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66E" w:rsidRDefault="00933BF8" w:rsidP="00BB1A83">
      <w:pPr>
        <w:spacing w:afterLines="100"/>
        <w:ind w:leftChars="-132" w:left="-124" w:rightChars="-94" w:right="-197" w:hanging="153"/>
        <w:jc w:val="center"/>
        <w:rPr>
          <w:rFonts w:ascii="Times New Roman" w:eastAsia="宋体" w:hAnsi="Times New Roman"/>
          <w:b/>
          <w:sz w:val="28"/>
        </w:rPr>
      </w:pPr>
      <w:bookmarkStart w:id="0" w:name="OLE_LINK1"/>
      <w:bookmarkStart w:id="1" w:name="OLE_LINK6"/>
      <w:r w:rsidRPr="00933BF8">
        <w:rPr>
          <w:rFonts w:ascii="Times New Roman" w:eastAsia="宋体" w:hAnsi="Times New Roman" w:hint="eastAsia"/>
          <w:b/>
          <w:sz w:val="28"/>
        </w:rPr>
        <w:t>渤海汇金证券资产管理有限公司</w:t>
      </w:r>
      <w:bookmarkEnd w:id="0"/>
      <w:bookmarkEnd w:id="1"/>
      <w:r w:rsidRPr="00933BF8">
        <w:rPr>
          <w:rFonts w:ascii="Times New Roman" w:eastAsia="宋体" w:hAnsi="Times New Roman" w:hint="eastAsia"/>
          <w:b/>
          <w:sz w:val="28"/>
        </w:rPr>
        <w:t>关于</w:t>
      </w:r>
      <w:r w:rsidR="00DC4C62">
        <w:rPr>
          <w:rFonts w:ascii="Times New Roman" w:eastAsia="宋体" w:hAnsi="Times New Roman" w:hint="eastAsia"/>
          <w:b/>
          <w:sz w:val="28"/>
        </w:rPr>
        <w:t>更新</w:t>
      </w:r>
      <w:r w:rsidRPr="00933BF8">
        <w:rPr>
          <w:rFonts w:ascii="Times New Roman" w:eastAsia="宋体" w:hAnsi="Times New Roman" w:hint="eastAsia"/>
          <w:b/>
          <w:sz w:val="28"/>
        </w:rPr>
        <w:t>旗下</w:t>
      </w:r>
      <w:bookmarkStart w:id="2" w:name="OLE_LINK4"/>
      <w:bookmarkStart w:id="3" w:name="OLE_LINK5"/>
      <w:r w:rsidR="00294809">
        <w:rPr>
          <w:rFonts w:ascii="Times New Roman" w:eastAsia="宋体" w:hAnsi="Times New Roman" w:hint="eastAsia"/>
          <w:b/>
          <w:sz w:val="28"/>
        </w:rPr>
        <w:t>公募</w:t>
      </w:r>
      <w:bookmarkEnd w:id="2"/>
      <w:bookmarkEnd w:id="3"/>
      <w:r w:rsidRPr="00933BF8">
        <w:rPr>
          <w:rFonts w:ascii="Times New Roman" w:eastAsia="宋体" w:hAnsi="Times New Roman" w:hint="eastAsia"/>
          <w:b/>
          <w:sz w:val="28"/>
        </w:rPr>
        <w:t>基金</w:t>
      </w:r>
      <w:r w:rsidR="00294809">
        <w:rPr>
          <w:rFonts w:ascii="Times New Roman" w:eastAsia="宋体" w:hAnsi="Times New Roman" w:hint="eastAsia"/>
          <w:b/>
          <w:sz w:val="28"/>
        </w:rPr>
        <w:t>风险等级</w:t>
      </w:r>
      <w:r w:rsidRPr="00933BF8">
        <w:rPr>
          <w:rFonts w:ascii="Times New Roman" w:eastAsia="宋体" w:hAnsi="Times New Roman" w:hint="eastAsia"/>
          <w:b/>
          <w:sz w:val="28"/>
        </w:rPr>
        <w:t>的公告</w:t>
      </w:r>
    </w:p>
    <w:p w:rsidR="00294809" w:rsidRPr="00CB266E" w:rsidRDefault="00EB5A72" w:rsidP="00CB266E">
      <w:pPr>
        <w:spacing w:line="360" w:lineRule="auto"/>
        <w:ind w:firstLineChars="200" w:firstLine="480"/>
        <w:rPr>
          <w:rFonts w:ascii="Times New Roman" w:eastAsia="宋体" w:hAnsi="Times New Roman"/>
          <w:sz w:val="24"/>
          <w:szCs w:val="24"/>
        </w:rPr>
      </w:pPr>
      <w:r w:rsidRPr="00EB5A72">
        <w:rPr>
          <w:rFonts w:ascii="Times New Roman" w:eastAsia="宋体" w:hAnsi="Times New Roman"/>
          <w:sz w:val="24"/>
          <w:szCs w:val="24"/>
        </w:rPr>
        <w:t>根据《证券期货投资者适当性管理办法》、《基金募集机构投资者适当性管理实施指引（试行）》</w:t>
      </w:r>
      <w:r>
        <w:rPr>
          <w:rFonts w:ascii="Times New Roman" w:eastAsia="宋体" w:hAnsi="Times New Roman" w:hint="eastAsia"/>
          <w:sz w:val="24"/>
          <w:szCs w:val="24"/>
        </w:rPr>
        <w:t>等相</w:t>
      </w:r>
      <w:r w:rsidR="00294809" w:rsidRPr="00294809">
        <w:rPr>
          <w:rFonts w:ascii="Times New Roman" w:eastAsia="宋体" w:hAnsi="Times New Roman"/>
          <w:sz w:val="24"/>
          <w:szCs w:val="24"/>
        </w:rPr>
        <w:t>关法规，为进一步提升投资者适</w:t>
      </w:r>
      <w:r w:rsidR="00294809" w:rsidRPr="00294809">
        <w:rPr>
          <w:rFonts w:ascii="Times New Roman" w:eastAsia="宋体" w:hAnsi="Times New Roman" w:hint="eastAsia"/>
          <w:sz w:val="24"/>
          <w:szCs w:val="24"/>
        </w:rPr>
        <w:t>当性服务水平，</w:t>
      </w:r>
      <w:bookmarkStart w:id="4" w:name="OLE_LINK7"/>
      <w:bookmarkStart w:id="5" w:name="OLE_LINK8"/>
      <w:r>
        <w:rPr>
          <w:rFonts w:ascii="Times New Roman" w:eastAsia="宋体" w:hAnsi="Times New Roman" w:hint="eastAsia"/>
          <w:sz w:val="24"/>
          <w:szCs w:val="24"/>
        </w:rPr>
        <w:t>更好维护</w:t>
      </w:r>
      <w:r w:rsidR="00270D28">
        <w:rPr>
          <w:rFonts w:ascii="Times New Roman" w:eastAsia="宋体" w:hAnsi="Times New Roman" w:hint="eastAsia"/>
          <w:sz w:val="24"/>
          <w:szCs w:val="24"/>
        </w:rPr>
        <w:t>投资者</w:t>
      </w:r>
      <w:r>
        <w:rPr>
          <w:rFonts w:ascii="Times New Roman" w:eastAsia="宋体" w:hAnsi="Times New Roman" w:hint="eastAsia"/>
          <w:sz w:val="24"/>
          <w:szCs w:val="24"/>
        </w:rPr>
        <w:t>利益，</w:t>
      </w:r>
      <w:r w:rsidR="00294809" w:rsidRPr="00294809">
        <w:rPr>
          <w:rFonts w:ascii="Times New Roman" w:eastAsia="宋体" w:hAnsi="Times New Roman" w:hint="eastAsia"/>
          <w:sz w:val="24"/>
          <w:szCs w:val="24"/>
        </w:rPr>
        <w:t>渤海汇金证券资产管理有限公司（以下简称“</w:t>
      </w:r>
      <w:bookmarkStart w:id="6" w:name="OLE_LINK19"/>
      <w:bookmarkStart w:id="7" w:name="OLE_LINK20"/>
      <w:r w:rsidR="00294809" w:rsidRPr="00294809">
        <w:rPr>
          <w:rFonts w:ascii="Times New Roman" w:eastAsia="宋体" w:hAnsi="Times New Roman" w:hint="eastAsia"/>
          <w:sz w:val="24"/>
          <w:szCs w:val="24"/>
        </w:rPr>
        <w:t>本公司</w:t>
      </w:r>
      <w:bookmarkEnd w:id="6"/>
      <w:bookmarkEnd w:id="7"/>
      <w:r w:rsidR="00294809" w:rsidRPr="00294809">
        <w:rPr>
          <w:rFonts w:ascii="Times New Roman" w:eastAsia="宋体" w:hAnsi="Times New Roman" w:hint="eastAsia"/>
          <w:sz w:val="24"/>
          <w:szCs w:val="24"/>
        </w:rPr>
        <w:t>”）</w:t>
      </w:r>
      <w:bookmarkEnd w:id="4"/>
      <w:bookmarkEnd w:id="5"/>
      <w:r w:rsidR="00294809" w:rsidRPr="00294809">
        <w:rPr>
          <w:rFonts w:ascii="Times New Roman" w:eastAsia="宋体" w:hAnsi="Times New Roman"/>
          <w:sz w:val="24"/>
          <w:szCs w:val="24"/>
        </w:rPr>
        <w:t>对旗下</w:t>
      </w:r>
      <w:r w:rsidR="00294809" w:rsidRPr="00294809">
        <w:rPr>
          <w:rFonts w:ascii="Times New Roman" w:eastAsia="宋体" w:hAnsi="Times New Roman" w:hint="eastAsia"/>
          <w:sz w:val="24"/>
          <w:szCs w:val="24"/>
        </w:rPr>
        <w:t>公募</w:t>
      </w:r>
      <w:r w:rsidR="00294809" w:rsidRPr="00294809">
        <w:rPr>
          <w:rFonts w:ascii="Times New Roman" w:eastAsia="宋体" w:hAnsi="Times New Roman"/>
          <w:sz w:val="24"/>
          <w:szCs w:val="24"/>
        </w:rPr>
        <w:t>基金的风险等级进行</w:t>
      </w:r>
      <w:r w:rsidR="00F014A0">
        <w:rPr>
          <w:rFonts w:ascii="Times New Roman" w:eastAsia="宋体" w:hAnsi="Times New Roman" w:hint="eastAsia"/>
          <w:sz w:val="24"/>
          <w:szCs w:val="24"/>
        </w:rPr>
        <w:t>了</w:t>
      </w:r>
      <w:r w:rsidR="00294809" w:rsidRPr="00294809">
        <w:rPr>
          <w:rFonts w:ascii="Times New Roman" w:eastAsia="宋体" w:hAnsi="Times New Roman"/>
          <w:sz w:val="24"/>
          <w:szCs w:val="24"/>
        </w:rPr>
        <w:t>重新评估，并对应更新其风险等级</w:t>
      </w:r>
      <w:r w:rsidR="00F014A0">
        <w:rPr>
          <w:rFonts w:ascii="Times New Roman" w:eastAsia="宋体" w:hAnsi="Times New Roman" w:hint="eastAsia"/>
          <w:sz w:val="24"/>
          <w:szCs w:val="24"/>
        </w:rPr>
        <w:t>，具体明细详见附件</w:t>
      </w:r>
      <w:r w:rsidR="00294809" w:rsidRPr="00294809">
        <w:rPr>
          <w:rFonts w:ascii="Times New Roman" w:eastAsia="宋体" w:hAnsi="Times New Roman"/>
          <w:sz w:val="24"/>
          <w:szCs w:val="24"/>
        </w:rPr>
        <w:t>。</w:t>
      </w:r>
      <w:r w:rsidRPr="00294809">
        <w:rPr>
          <w:rFonts w:ascii="Times New Roman" w:eastAsia="宋体" w:hAnsi="Times New Roman" w:hint="eastAsia"/>
          <w:sz w:val="24"/>
          <w:szCs w:val="24"/>
        </w:rPr>
        <w:t>更新</w:t>
      </w:r>
      <w:r>
        <w:rPr>
          <w:rFonts w:ascii="Times New Roman" w:eastAsia="宋体" w:hAnsi="Times New Roman" w:hint="eastAsia"/>
          <w:sz w:val="24"/>
          <w:szCs w:val="24"/>
        </w:rPr>
        <w:t>后的风险等级将于</w:t>
      </w:r>
      <w:r w:rsidRPr="00294809">
        <w:rPr>
          <w:rFonts w:ascii="Times New Roman" w:eastAsia="宋体" w:hAnsi="Times New Roman"/>
          <w:sz w:val="24"/>
          <w:szCs w:val="24"/>
        </w:rPr>
        <w:t>2025</w:t>
      </w:r>
      <w:r w:rsidRPr="00294809">
        <w:rPr>
          <w:rFonts w:ascii="Times New Roman" w:eastAsia="宋体" w:hAnsi="Times New Roman"/>
          <w:sz w:val="24"/>
          <w:szCs w:val="24"/>
        </w:rPr>
        <w:t>年</w:t>
      </w:r>
      <w:r>
        <w:rPr>
          <w:rFonts w:ascii="Times New Roman" w:eastAsia="宋体" w:hAnsi="Times New Roman"/>
          <w:sz w:val="24"/>
          <w:szCs w:val="24"/>
        </w:rPr>
        <w:t>12</w:t>
      </w:r>
      <w:r w:rsidRPr="00294809">
        <w:rPr>
          <w:rFonts w:ascii="Times New Roman" w:eastAsia="宋体" w:hAnsi="Times New Roman"/>
          <w:sz w:val="24"/>
          <w:szCs w:val="24"/>
        </w:rPr>
        <w:t>月</w:t>
      </w:r>
      <w:r>
        <w:rPr>
          <w:rFonts w:ascii="Times New Roman" w:eastAsia="宋体" w:hAnsi="Times New Roman"/>
          <w:sz w:val="24"/>
          <w:szCs w:val="24"/>
        </w:rPr>
        <w:t>22</w:t>
      </w:r>
      <w:r w:rsidRPr="00294809">
        <w:rPr>
          <w:rFonts w:ascii="Times New Roman" w:eastAsia="宋体" w:hAnsi="Times New Roman"/>
          <w:sz w:val="24"/>
          <w:szCs w:val="24"/>
        </w:rPr>
        <w:t>日起生效。</w:t>
      </w:r>
    </w:p>
    <w:p w:rsidR="00C85306" w:rsidRDefault="00EB5A72" w:rsidP="00C85306">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本次更新，调整了</w:t>
      </w:r>
      <w:r w:rsidRPr="00EB5A72">
        <w:rPr>
          <w:rFonts w:ascii="Times New Roman" w:eastAsia="宋体" w:hAnsi="Times New Roman" w:hint="eastAsia"/>
          <w:sz w:val="24"/>
          <w:szCs w:val="24"/>
        </w:rPr>
        <w:t>渤海汇金新动能主题混合型证券投资基金</w:t>
      </w:r>
      <w:r w:rsidR="00FA1868">
        <w:rPr>
          <w:rFonts w:ascii="Times New Roman" w:eastAsia="宋体" w:hAnsi="Times New Roman" w:hint="eastAsia"/>
          <w:sz w:val="24"/>
          <w:szCs w:val="24"/>
        </w:rPr>
        <w:t>（</w:t>
      </w:r>
      <w:r w:rsidR="00FA1868" w:rsidRPr="00FA1868">
        <w:rPr>
          <w:rFonts w:ascii="Times New Roman" w:eastAsia="宋体" w:hAnsi="Times New Roman"/>
          <w:sz w:val="24"/>
          <w:szCs w:val="24"/>
        </w:rPr>
        <w:t>A</w:t>
      </w:r>
      <w:r w:rsidR="00FA1868" w:rsidRPr="00FA1868">
        <w:rPr>
          <w:rFonts w:ascii="Times New Roman" w:eastAsia="宋体" w:hAnsi="Times New Roman"/>
          <w:sz w:val="24"/>
          <w:szCs w:val="24"/>
        </w:rPr>
        <w:t>类</w:t>
      </w:r>
      <w:r w:rsidR="00FA1868">
        <w:rPr>
          <w:rFonts w:ascii="Times New Roman" w:eastAsia="宋体" w:hAnsi="Times New Roman" w:hint="eastAsia"/>
          <w:sz w:val="24"/>
          <w:szCs w:val="24"/>
        </w:rPr>
        <w:t>：</w:t>
      </w:r>
      <w:r w:rsidR="00FA1868" w:rsidRPr="00FA1868">
        <w:rPr>
          <w:rFonts w:ascii="Times New Roman" w:eastAsia="宋体" w:hAnsi="Times New Roman"/>
          <w:sz w:val="24"/>
          <w:szCs w:val="24"/>
        </w:rPr>
        <w:t>010584</w:t>
      </w:r>
      <w:r w:rsidR="00FA1868" w:rsidRPr="00FA1868">
        <w:rPr>
          <w:rFonts w:ascii="Times New Roman" w:eastAsia="宋体" w:hAnsi="Times New Roman"/>
          <w:sz w:val="24"/>
          <w:szCs w:val="24"/>
        </w:rPr>
        <w:t>，</w:t>
      </w:r>
      <w:r w:rsidR="00FA1868" w:rsidRPr="00FA1868">
        <w:rPr>
          <w:rFonts w:ascii="Times New Roman" w:eastAsia="宋体" w:hAnsi="Times New Roman"/>
          <w:sz w:val="24"/>
          <w:szCs w:val="24"/>
        </w:rPr>
        <w:t>C</w:t>
      </w:r>
      <w:r w:rsidR="00FA1868" w:rsidRPr="00FA1868">
        <w:rPr>
          <w:rFonts w:ascii="Times New Roman" w:eastAsia="宋体" w:hAnsi="Times New Roman"/>
          <w:sz w:val="24"/>
          <w:szCs w:val="24"/>
        </w:rPr>
        <w:t>类</w:t>
      </w:r>
      <w:r w:rsidR="00FA1868">
        <w:rPr>
          <w:rFonts w:ascii="Times New Roman" w:eastAsia="宋体" w:hAnsi="Times New Roman" w:hint="eastAsia"/>
          <w:sz w:val="24"/>
          <w:szCs w:val="24"/>
        </w:rPr>
        <w:t>：</w:t>
      </w:r>
      <w:r w:rsidR="00FA1868" w:rsidRPr="00FA1868">
        <w:rPr>
          <w:rFonts w:ascii="Times New Roman" w:eastAsia="宋体" w:hAnsi="Times New Roman"/>
          <w:sz w:val="24"/>
          <w:szCs w:val="24"/>
        </w:rPr>
        <w:t>021364</w:t>
      </w:r>
      <w:r w:rsidR="00FA1868">
        <w:rPr>
          <w:rFonts w:ascii="Times New Roman" w:eastAsia="宋体" w:hAnsi="Times New Roman" w:hint="eastAsia"/>
          <w:sz w:val="24"/>
          <w:szCs w:val="24"/>
        </w:rPr>
        <w:t>）</w:t>
      </w:r>
      <w:r>
        <w:rPr>
          <w:rFonts w:ascii="Times New Roman" w:eastAsia="宋体" w:hAnsi="Times New Roman" w:hint="eastAsia"/>
          <w:sz w:val="24"/>
          <w:szCs w:val="24"/>
        </w:rPr>
        <w:t>的风险等级，</w:t>
      </w:r>
      <w:r w:rsidR="006C60FE" w:rsidRPr="006C60FE">
        <w:rPr>
          <w:rFonts w:ascii="Times New Roman" w:eastAsia="宋体" w:hAnsi="Times New Roman" w:hint="eastAsia"/>
          <w:sz w:val="24"/>
          <w:szCs w:val="24"/>
        </w:rPr>
        <w:t>本公司</w:t>
      </w:r>
      <w:r>
        <w:rPr>
          <w:rFonts w:ascii="Times New Roman" w:eastAsia="宋体" w:hAnsi="Times New Roman" w:hint="eastAsia"/>
          <w:sz w:val="24"/>
          <w:szCs w:val="24"/>
        </w:rPr>
        <w:t>旗下其</w:t>
      </w:r>
      <w:r w:rsidR="00FA1868">
        <w:rPr>
          <w:rFonts w:ascii="Times New Roman" w:eastAsia="宋体" w:hAnsi="Times New Roman" w:hint="eastAsia"/>
          <w:sz w:val="24"/>
          <w:szCs w:val="24"/>
        </w:rPr>
        <w:t>他</w:t>
      </w:r>
      <w:r>
        <w:rPr>
          <w:rFonts w:ascii="Times New Roman" w:eastAsia="宋体" w:hAnsi="Times New Roman" w:hint="eastAsia"/>
          <w:sz w:val="24"/>
          <w:szCs w:val="24"/>
        </w:rPr>
        <w:t>公募基金风险等级未发生变动。</w:t>
      </w:r>
      <w:r w:rsidR="00C85306" w:rsidRPr="00C85306">
        <w:rPr>
          <w:rFonts w:ascii="Times New Roman" w:eastAsia="宋体" w:hAnsi="Times New Roman" w:hint="eastAsia"/>
          <w:sz w:val="24"/>
          <w:szCs w:val="24"/>
        </w:rPr>
        <w:t>敬请广</w:t>
      </w:r>
      <w:r w:rsidR="00C85306" w:rsidRPr="00C85306">
        <w:rPr>
          <w:rFonts w:ascii="Times New Roman" w:eastAsia="宋体" w:hAnsi="Times New Roman"/>
          <w:sz w:val="24"/>
          <w:szCs w:val="24"/>
        </w:rPr>
        <w:t>大投资者关注基金风险等级的变化以及对投资决策带来的影响。</w:t>
      </w:r>
    </w:p>
    <w:p w:rsidR="00FA1868" w:rsidRPr="00C85306" w:rsidRDefault="00FA1868" w:rsidP="00C85306">
      <w:pPr>
        <w:spacing w:line="360" w:lineRule="auto"/>
        <w:ind w:firstLineChars="200" w:firstLine="480"/>
        <w:rPr>
          <w:rFonts w:ascii="Times New Roman" w:eastAsia="宋体" w:hAnsi="Times New Roman"/>
          <w:sz w:val="24"/>
          <w:szCs w:val="24"/>
        </w:rPr>
      </w:pPr>
      <w:r w:rsidRPr="004B55B8">
        <w:rPr>
          <w:rFonts w:ascii="Times New Roman" w:eastAsia="宋体" w:hAnsi="Times New Roman"/>
          <w:sz w:val="24"/>
          <w:szCs w:val="24"/>
        </w:rPr>
        <w:t>本公司对旗下公募基金风险等级的划分保有最终解释权。</w:t>
      </w:r>
    </w:p>
    <w:p w:rsidR="00933BF8" w:rsidRPr="00933BF8" w:rsidRDefault="00F014A0" w:rsidP="00F014A0">
      <w:pPr>
        <w:spacing w:line="360" w:lineRule="auto"/>
        <w:ind w:firstLineChars="200" w:firstLine="480"/>
        <w:rPr>
          <w:rFonts w:ascii="Times New Roman" w:eastAsia="宋体" w:hAnsi="Times New Roman"/>
          <w:sz w:val="24"/>
          <w:szCs w:val="24"/>
        </w:rPr>
      </w:pPr>
      <w:r w:rsidRPr="00F014A0">
        <w:rPr>
          <w:rFonts w:ascii="Times New Roman" w:eastAsia="宋体" w:hAnsi="Times New Roman" w:hint="eastAsia"/>
          <w:sz w:val="24"/>
          <w:szCs w:val="24"/>
        </w:rPr>
        <w:t>投资者可登录本公司官网（</w:t>
      </w:r>
      <w:r w:rsidR="00C85306" w:rsidRPr="00C85306">
        <w:rPr>
          <w:rFonts w:ascii="Times New Roman" w:eastAsia="宋体" w:hAnsi="Times New Roman"/>
          <w:sz w:val="24"/>
          <w:szCs w:val="24"/>
        </w:rPr>
        <w:t>https://www.bhhjamc.com</w:t>
      </w:r>
      <w:r w:rsidR="00C85306" w:rsidRPr="00C85306">
        <w:rPr>
          <w:rFonts w:ascii="Times New Roman" w:eastAsia="宋体" w:hAnsi="Times New Roman" w:hint="eastAsia"/>
          <w:sz w:val="24"/>
          <w:szCs w:val="24"/>
        </w:rPr>
        <w:t>）或拨打本公司客服电话（</w:t>
      </w:r>
      <w:r w:rsidR="00C85306" w:rsidRPr="00C85306">
        <w:rPr>
          <w:rFonts w:ascii="Times New Roman" w:eastAsia="宋体" w:hAnsi="Times New Roman"/>
          <w:sz w:val="24"/>
          <w:szCs w:val="24"/>
        </w:rPr>
        <w:t>400</w:t>
      </w:r>
      <w:r w:rsidR="009169A0">
        <w:rPr>
          <w:rFonts w:ascii="Times New Roman" w:eastAsia="宋体" w:hAnsi="Times New Roman"/>
          <w:sz w:val="24"/>
          <w:szCs w:val="24"/>
        </w:rPr>
        <w:t>-</w:t>
      </w:r>
      <w:r w:rsidR="00C85306" w:rsidRPr="00C85306">
        <w:rPr>
          <w:rFonts w:ascii="Times New Roman" w:eastAsia="宋体" w:hAnsi="Times New Roman"/>
          <w:sz w:val="24"/>
          <w:szCs w:val="24"/>
        </w:rPr>
        <w:t>651</w:t>
      </w:r>
      <w:r w:rsidR="009169A0">
        <w:rPr>
          <w:rFonts w:ascii="Times New Roman" w:eastAsia="宋体" w:hAnsi="Times New Roman"/>
          <w:sz w:val="24"/>
          <w:szCs w:val="24"/>
        </w:rPr>
        <w:t>-</w:t>
      </w:r>
      <w:r w:rsidR="00C85306" w:rsidRPr="00C85306">
        <w:rPr>
          <w:rFonts w:ascii="Times New Roman" w:eastAsia="宋体" w:hAnsi="Times New Roman"/>
          <w:sz w:val="24"/>
          <w:szCs w:val="24"/>
        </w:rPr>
        <w:t>1717</w:t>
      </w:r>
      <w:r w:rsidR="00C85306">
        <w:rPr>
          <w:rFonts w:ascii="Times New Roman" w:eastAsia="宋体" w:hAnsi="Times New Roman" w:hint="eastAsia"/>
          <w:sz w:val="24"/>
          <w:szCs w:val="24"/>
        </w:rPr>
        <w:t>）了解相关事宜</w:t>
      </w:r>
      <w:r w:rsidRPr="00F014A0">
        <w:rPr>
          <w:rFonts w:ascii="Times New Roman" w:eastAsia="宋体" w:hAnsi="Times New Roman" w:hint="eastAsia"/>
          <w:sz w:val="24"/>
          <w:szCs w:val="24"/>
        </w:rPr>
        <w:t>。</w:t>
      </w:r>
    </w:p>
    <w:p w:rsidR="00933BF8" w:rsidRPr="00561E57" w:rsidRDefault="00933BF8" w:rsidP="00BB1A83">
      <w:pPr>
        <w:spacing w:beforeLines="100" w:line="360" w:lineRule="auto"/>
        <w:ind w:firstLineChars="200" w:firstLine="482"/>
        <w:rPr>
          <w:rFonts w:ascii="Times New Roman" w:eastAsia="宋体" w:hAnsi="Times New Roman"/>
          <w:b/>
          <w:sz w:val="24"/>
          <w:szCs w:val="24"/>
        </w:rPr>
      </w:pPr>
      <w:r w:rsidRPr="00561E57">
        <w:rPr>
          <w:rFonts w:ascii="Times New Roman" w:eastAsia="宋体" w:hAnsi="Times New Roman" w:hint="eastAsia"/>
          <w:b/>
          <w:sz w:val="24"/>
          <w:szCs w:val="24"/>
        </w:rPr>
        <w:t>风险提示</w:t>
      </w:r>
      <w:r w:rsidR="00EB5A72">
        <w:rPr>
          <w:rFonts w:ascii="Times New Roman" w:eastAsia="宋体" w:hAnsi="Times New Roman" w:hint="eastAsia"/>
          <w:b/>
          <w:sz w:val="24"/>
          <w:szCs w:val="24"/>
        </w:rPr>
        <w:t>：</w:t>
      </w:r>
    </w:p>
    <w:p w:rsidR="00DF5277" w:rsidRPr="00DF5277" w:rsidRDefault="00DF5277" w:rsidP="004B55B8">
      <w:pPr>
        <w:spacing w:line="360" w:lineRule="auto"/>
        <w:ind w:firstLineChars="200" w:firstLine="480"/>
        <w:rPr>
          <w:rFonts w:ascii="Times New Roman" w:eastAsia="宋体" w:hAnsi="Times New Roman"/>
          <w:sz w:val="24"/>
          <w:szCs w:val="24"/>
        </w:rPr>
      </w:pPr>
      <w:r w:rsidRPr="00DF5277">
        <w:rPr>
          <w:rFonts w:ascii="Times New Roman" w:eastAsia="宋体" w:hAnsi="Times New Roman"/>
          <w:sz w:val="24"/>
          <w:szCs w:val="24"/>
        </w:rPr>
        <w:t>1</w:t>
      </w:r>
      <w:r w:rsidR="004B55B8">
        <w:rPr>
          <w:rFonts w:ascii="Times New Roman" w:eastAsia="宋体" w:hAnsi="Times New Roman" w:hint="eastAsia"/>
          <w:sz w:val="24"/>
          <w:szCs w:val="24"/>
        </w:rPr>
        <w:t>、</w:t>
      </w:r>
      <w:r w:rsidRPr="00DF5277">
        <w:rPr>
          <w:rFonts w:ascii="Times New Roman" w:eastAsia="宋体" w:hAnsi="Times New Roman"/>
          <w:sz w:val="24"/>
          <w:szCs w:val="24"/>
        </w:rPr>
        <w:t>销售机构根据投资者适当性法律法规对基金进行风险评价，不同的销售机构采用的评价方法不同，因此不同销售机构对基金的风险等级评价结果可能存在不同。</w:t>
      </w:r>
      <w:r w:rsidRPr="00DF5277">
        <w:rPr>
          <w:rFonts w:ascii="Times New Roman" w:eastAsia="宋体" w:hAnsi="Times New Roman"/>
          <w:sz w:val="24"/>
          <w:szCs w:val="24"/>
        </w:rPr>
        <w:t xml:space="preserve"> </w:t>
      </w:r>
    </w:p>
    <w:p w:rsidR="00DF5277" w:rsidRPr="00DF5277" w:rsidRDefault="004B55B8" w:rsidP="004B55B8">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2</w:t>
      </w:r>
      <w:r>
        <w:rPr>
          <w:rFonts w:ascii="Times New Roman" w:eastAsia="宋体" w:hAnsi="Times New Roman" w:hint="eastAsia"/>
          <w:sz w:val="24"/>
          <w:szCs w:val="24"/>
        </w:rPr>
        <w:t>、</w:t>
      </w:r>
      <w:r w:rsidR="00DF5277" w:rsidRPr="00DF5277">
        <w:rPr>
          <w:rFonts w:ascii="Times New Roman" w:eastAsia="宋体" w:hAnsi="Times New Roman"/>
          <w:sz w:val="24"/>
          <w:szCs w:val="24"/>
        </w:rPr>
        <w:t>投资者购买基金后，所购买的基金产品风险等级可能因市场或运作情况等影响而发生调整，并可能超出投资者</w:t>
      </w:r>
      <w:r>
        <w:rPr>
          <w:rFonts w:ascii="Times New Roman" w:eastAsia="宋体" w:hAnsi="Times New Roman" w:hint="eastAsia"/>
          <w:sz w:val="24"/>
          <w:szCs w:val="24"/>
        </w:rPr>
        <w:t>自</w:t>
      </w:r>
      <w:r w:rsidR="00DF5277" w:rsidRPr="00DF5277">
        <w:rPr>
          <w:rFonts w:ascii="Times New Roman" w:eastAsia="宋体" w:hAnsi="Times New Roman"/>
          <w:sz w:val="24"/>
          <w:szCs w:val="24"/>
        </w:rPr>
        <w:t>身风险承受能力，从而可能产生不利后果和损失。投资者应及时关注基金风险等级的变化并谨慎决策，</w:t>
      </w:r>
      <w:r>
        <w:rPr>
          <w:rFonts w:ascii="Times New Roman" w:eastAsia="宋体" w:hAnsi="Times New Roman" w:hint="eastAsia"/>
          <w:sz w:val="24"/>
          <w:szCs w:val="24"/>
        </w:rPr>
        <w:t>以</w:t>
      </w:r>
      <w:r w:rsidR="00DF5277" w:rsidRPr="00DF5277">
        <w:rPr>
          <w:rFonts w:ascii="Times New Roman" w:eastAsia="宋体" w:hAnsi="Times New Roman"/>
          <w:sz w:val="24"/>
          <w:szCs w:val="24"/>
        </w:rPr>
        <w:t>确保</w:t>
      </w:r>
      <w:r>
        <w:rPr>
          <w:rFonts w:ascii="Times New Roman" w:eastAsia="宋体" w:hAnsi="Times New Roman" w:hint="eastAsia"/>
          <w:sz w:val="24"/>
          <w:szCs w:val="24"/>
        </w:rPr>
        <w:t>自</w:t>
      </w:r>
      <w:r w:rsidR="00DF5277" w:rsidRPr="00DF5277">
        <w:rPr>
          <w:rFonts w:ascii="Times New Roman" w:eastAsia="宋体" w:hAnsi="Times New Roman"/>
          <w:sz w:val="24"/>
          <w:szCs w:val="24"/>
        </w:rPr>
        <w:t>身的投资决策与风险承受能力相匹配。</w:t>
      </w:r>
      <w:r>
        <w:rPr>
          <w:rFonts w:ascii="Times New Roman" w:eastAsia="宋体" w:hAnsi="Times New Roman"/>
          <w:sz w:val="24"/>
          <w:szCs w:val="24"/>
        </w:rPr>
        <w:t xml:space="preserve"> </w:t>
      </w:r>
    </w:p>
    <w:p w:rsidR="00DF5277" w:rsidRPr="00DF5277" w:rsidRDefault="004B55B8" w:rsidP="00DF5277">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3</w:t>
      </w:r>
      <w:r>
        <w:rPr>
          <w:rFonts w:ascii="Times New Roman" w:eastAsia="宋体" w:hAnsi="Times New Roman" w:hint="eastAsia"/>
          <w:sz w:val="24"/>
          <w:szCs w:val="24"/>
        </w:rPr>
        <w:t>、本</w:t>
      </w:r>
      <w:r w:rsidR="00DF5277" w:rsidRPr="00DF5277">
        <w:rPr>
          <w:rFonts w:ascii="Times New Roman" w:eastAsia="宋体" w:hAnsi="Times New Roman"/>
          <w:sz w:val="24"/>
          <w:szCs w:val="24"/>
        </w:rPr>
        <w:t>公司承诺</w:t>
      </w:r>
      <w:r>
        <w:rPr>
          <w:rFonts w:ascii="Times New Roman" w:eastAsia="宋体" w:hAnsi="Times New Roman" w:hint="eastAsia"/>
          <w:sz w:val="24"/>
          <w:szCs w:val="24"/>
        </w:rPr>
        <w:t>以</w:t>
      </w:r>
      <w:r w:rsidR="00F00EFC" w:rsidRPr="00F00EFC">
        <w:rPr>
          <w:rFonts w:ascii="Times New Roman" w:eastAsia="宋体" w:hAnsi="Times New Roman" w:hint="eastAsia"/>
          <w:sz w:val="24"/>
          <w:szCs w:val="24"/>
        </w:rPr>
        <w:t>恪尽职守、诚实信用、谨慎勤勉</w:t>
      </w:r>
      <w:r w:rsidR="00DF5277" w:rsidRPr="00DF5277">
        <w:rPr>
          <w:rFonts w:ascii="Times New Roman" w:eastAsia="宋体" w:hAnsi="Times New Roman"/>
          <w:sz w:val="24"/>
          <w:szCs w:val="24"/>
        </w:rPr>
        <w:t>的原则管理和运用基金资产，但不保证基金一定盈利，也不保证最低收益。</w:t>
      </w:r>
      <w:r w:rsidR="00142B25" w:rsidRPr="00142B25">
        <w:rPr>
          <w:rFonts w:ascii="Times New Roman" w:eastAsia="宋体" w:hAnsi="Times New Roman" w:hint="eastAsia"/>
          <w:sz w:val="24"/>
          <w:szCs w:val="24"/>
        </w:rPr>
        <w:t>投资有风险，</w:t>
      </w:r>
      <w:r w:rsidR="00DF5277" w:rsidRPr="00DF5277">
        <w:rPr>
          <w:rFonts w:ascii="Times New Roman" w:eastAsia="宋体" w:hAnsi="Times New Roman"/>
          <w:sz w:val="24"/>
          <w:szCs w:val="24"/>
        </w:rPr>
        <w:t>投资者</w:t>
      </w:r>
      <w:r w:rsidR="00142B25">
        <w:rPr>
          <w:rFonts w:ascii="Times New Roman" w:eastAsia="宋体" w:hAnsi="Times New Roman" w:hint="eastAsia"/>
          <w:sz w:val="24"/>
          <w:szCs w:val="24"/>
        </w:rPr>
        <w:t>在</w:t>
      </w:r>
      <w:r w:rsidR="00DF5277" w:rsidRPr="00DF5277">
        <w:rPr>
          <w:rFonts w:ascii="Times New Roman" w:eastAsia="宋体" w:hAnsi="Times New Roman"/>
          <w:sz w:val="24"/>
          <w:szCs w:val="24"/>
        </w:rPr>
        <w:t>投资基金</w:t>
      </w:r>
      <w:r>
        <w:rPr>
          <w:rFonts w:ascii="Times New Roman" w:eastAsia="宋体" w:hAnsi="Times New Roman" w:hint="eastAsia"/>
          <w:sz w:val="24"/>
          <w:szCs w:val="24"/>
        </w:rPr>
        <w:t>前</w:t>
      </w:r>
      <w:r w:rsidR="00DF5277" w:rsidRPr="00DF5277">
        <w:rPr>
          <w:rFonts w:ascii="Times New Roman" w:eastAsia="宋体" w:hAnsi="Times New Roman"/>
          <w:sz w:val="24"/>
          <w:szCs w:val="24"/>
        </w:rPr>
        <w:t>应认真阅读基金合同、招募说明书</w:t>
      </w:r>
      <w:r>
        <w:rPr>
          <w:rFonts w:ascii="Times New Roman" w:eastAsia="宋体" w:hAnsi="Times New Roman" w:hint="eastAsia"/>
          <w:sz w:val="24"/>
          <w:szCs w:val="24"/>
        </w:rPr>
        <w:t>、</w:t>
      </w:r>
      <w:r w:rsidR="00142B25">
        <w:rPr>
          <w:rFonts w:ascii="Times New Roman" w:eastAsia="宋体" w:hAnsi="Times New Roman" w:hint="eastAsia"/>
          <w:sz w:val="24"/>
          <w:szCs w:val="24"/>
        </w:rPr>
        <w:t>基金</w:t>
      </w:r>
      <w:r>
        <w:rPr>
          <w:rFonts w:ascii="Times New Roman" w:eastAsia="宋体" w:hAnsi="Times New Roman" w:hint="eastAsia"/>
          <w:sz w:val="24"/>
          <w:szCs w:val="24"/>
        </w:rPr>
        <w:t>产品资料概要</w:t>
      </w:r>
      <w:r w:rsidR="00DF5277" w:rsidRPr="00DF5277">
        <w:rPr>
          <w:rFonts w:ascii="Times New Roman" w:eastAsia="宋体" w:hAnsi="Times New Roman"/>
          <w:sz w:val="24"/>
          <w:szCs w:val="24"/>
        </w:rPr>
        <w:t>等</w:t>
      </w:r>
      <w:r w:rsidR="00142B25">
        <w:rPr>
          <w:rFonts w:ascii="Times New Roman" w:eastAsia="宋体" w:hAnsi="Times New Roman" w:hint="eastAsia"/>
          <w:sz w:val="24"/>
          <w:szCs w:val="24"/>
        </w:rPr>
        <w:t>基金</w:t>
      </w:r>
      <w:r w:rsidR="00DF5277" w:rsidRPr="00DF5277">
        <w:rPr>
          <w:rFonts w:ascii="Times New Roman" w:eastAsia="宋体" w:hAnsi="Times New Roman"/>
          <w:sz w:val="24"/>
          <w:szCs w:val="24"/>
        </w:rPr>
        <w:t>法律文件，</w:t>
      </w:r>
      <w:r w:rsidR="00142B25" w:rsidRPr="00933BF8">
        <w:rPr>
          <w:rFonts w:ascii="Times New Roman" w:eastAsia="宋体" w:hAnsi="Times New Roman" w:hint="eastAsia"/>
          <w:sz w:val="24"/>
          <w:szCs w:val="24"/>
        </w:rPr>
        <w:t>全面认识</w:t>
      </w:r>
      <w:r w:rsidR="00142B25" w:rsidRPr="004B55B8">
        <w:rPr>
          <w:rFonts w:ascii="Times New Roman" w:eastAsia="宋体" w:hAnsi="Times New Roman" w:hint="eastAsia"/>
          <w:sz w:val="24"/>
          <w:szCs w:val="24"/>
        </w:rPr>
        <w:t>拟投资基金</w:t>
      </w:r>
      <w:r w:rsidR="00142B25" w:rsidRPr="00933BF8">
        <w:rPr>
          <w:rFonts w:ascii="Times New Roman" w:eastAsia="宋体" w:hAnsi="Times New Roman" w:hint="eastAsia"/>
          <w:sz w:val="24"/>
          <w:szCs w:val="24"/>
        </w:rPr>
        <w:t>的风险收益特征，在了解</w:t>
      </w:r>
      <w:r w:rsidR="00142B25">
        <w:rPr>
          <w:rFonts w:ascii="Times New Roman" w:eastAsia="宋体" w:hAnsi="Times New Roman" w:hint="eastAsia"/>
          <w:sz w:val="24"/>
          <w:szCs w:val="24"/>
        </w:rPr>
        <w:t>基金</w:t>
      </w:r>
      <w:r w:rsidR="00142B25" w:rsidRPr="00933BF8">
        <w:rPr>
          <w:rFonts w:ascii="Times New Roman" w:eastAsia="宋体" w:hAnsi="Times New Roman" w:hint="eastAsia"/>
          <w:sz w:val="24"/>
          <w:szCs w:val="24"/>
        </w:rPr>
        <w:t>产品情况及听取销售机构适当性意见的基础上，根据自身的风险承受能力、投资期限和投资目标，</w:t>
      </w:r>
      <w:r w:rsidR="00142B25" w:rsidRPr="00805AA4">
        <w:rPr>
          <w:rFonts w:ascii="Times New Roman" w:eastAsia="宋体" w:hAnsi="Times New Roman" w:hint="eastAsia"/>
          <w:sz w:val="24"/>
          <w:szCs w:val="24"/>
        </w:rPr>
        <w:t>对基金投资作出独立决策，</w:t>
      </w:r>
      <w:r w:rsidR="00142B25">
        <w:rPr>
          <w:rFonts w:ascii="Times New Roman" w:eastAsia="宋体" w:hAnsi="Times New Roman" w:hint="eastAsia"/>
          <w:sz w:val="24"/>
          <w:szCs w:val="24"/>
        </w:rPr>
        <w:t>审慎</w:t>
      </w:r>
      <w:r w:rsidR="00142B25" w:rsidRPr="00805AA4">
        <w:rPr>
          <w:rFonts w:ascii="Times New Roman" w:eastAsia="宋体" w:hAnsi="Times New Roman" w:hint="eastAsia"/>
          <w:sz w:val="24"/>
          <w:szCs w:val="24"/>
        </w:rPr>
        <w:t>选择</w:t>
      </w:r>
      <w:r w:rsidR="00F00EFC">
        <w:rPr>
          <w:rFonts w:ascii="Times New Roman" w:eastAsia="宋体" w:hAnsi="Times New Roman" w:hint="eastAsia"/>
          <w:sz w:val="24"/>
          <w:szCs w:val="24"/>
        </w:rPr>
        <w:t>合适</w:t>
      </w:r>
      <w:r w:rsidR="00142B25" w:rsidRPr="00142B25">
        <w:rPr>
          <w:rFonts w:ascii="Times New Roman" w:eastAsia="宋体" w:hAnsi="Times New Roman" w:hint="eastAsia"/>
          <w:sz w:val="24"/>
          <w:szCs w:val="24"/>
        </w:rPr>
        <w:t>的</w:t>
      </w:r>
      <w:r w:rsidR="00142B25" w:rsidRPr="00805AA4">
        <w:rPr>
          <w:rFonts w:ascii="Times New Roman" w:eastAsia="宋体" w:hAnsi="Times New Roman" w:hint="eastAsia"/>
          <w:sz w:val="24"/>
          <w:szCs w:val="24"/>
        </w:rPr>
        <w:t>基金产品</w:t>
      </w:r>
      <w:r w:rsidR="00F00EFC" w:rsidRPr="00F00EFC">
        <w:rPr>
          <w:rFonts w:ascii="Times New Roman" w:eastAsia="宋体" w:hAnsi="Times New Roman" w:hint="eastAsia"/>
          <w:sz w:val="24"/>
          <w:szCs w:val="24"/>
        </w:rPr>
        <w:t>，独立承担投资风</w:t>
      </w:r>
      <w:r w:rsidR="00F00EFC">
        <w:rPr>
          <w:rFonts w:ascii="Times New Roman" w:eastAsia="宋体" w:hAnsi="Times New Roman" w:hint="eastAsia"/>
          <w:sz w:val="24"/>
          <w:szCs w:val="24"/>
        </w:rPr>
        <w:t>险</w:t>
      </w:r>
      <w:r w:rsidR="00142B25" w:rsidRPr="00805AA4">
        <w:rPr>
          <w:rFonts w:ascii="Times New Roman" w:eastAsia="宋体" w:hAnsi="Times New Roman" w:hint="eastAsia"/>
          <w:sz w:val="24"/>
          <w:szCs w:val="24"/>
        </w:rPr>
        <w:t>。</w:t>
      </w:r>
    </w:p>
    <w:p w:rsidR="00DF5277" w:rsidRPr="00DF5277" w:rsidRDefault="00DF5277" w:rsidP="00DF5277">
      <w:pPr>
        <w:spacing w:line="360" w:lineRule="auto"/>
        <w:ind w:firstLineChars="200" w:firstLine="480"/>
        <w:rPr>
          <w:rFonts w:ascii="Times New Roman" w:eastAsia="宋体" w:hAnsi="Times New Roman"/>
          <w:sz w:val="24"/>
          <w:szCs w:val="24"/>
        </w:rPr>
      </w:pPr>
    </w:p>
    <w:p w:rsidR="00DF5277" w:rsidRPr="00DF5277" w:rsidRDefault="00DF5277" w:rsidP="00FA1868">
      <w:pPr>
        <w:spacing w:line="360" w:lineRule="auto"/>
        <w:ind w:firstLineChars="200" w:firstLine="480"/>
        <w:rPr>
          <w:rFonts w:ascii="Times New Roman" w:eastAsia="宋体" w:hAnsi="Times New Roman"/>
          <w:sz w:val="24"/>
          <w:szCs w:val="24"/>
        </w:rPr>
      </w:pPr>
      <w:r w:rsidRPr="00DF5277">
        <w:rPr>
          <w:rFonts w:ascii="Times New Roman" w:eastAsia="宋体" w:hAnsi="Times New Roman" w:hint="eastAsia"/>
          <w:sz w:val="24"/>
          <w:szCs w:val="24"/>
        </w:rPr>
        <w:t>特此公告</w:t>
      </w:r>
      <w:r>
        <w:rPr>
          <w:rFonts w:ascii="Times New Roman" w:eastAsia="宋体" w:hAnsi="Times New Roman" w:hint="eastAsia"/>
          <w:sz w:val="24"/>
          <w:szCs w:val="24"/>
        </w:rPr>
        <w:t>。</w:t>
      </w:r>
    </w:p>
    <w:p w:rsidR="00933BF8" w:rsidRPr="00933BF8" w:rsidRDefault="00933BF8" w:rsidP="00933BF8">
      <w:pPr>
        <w:spacing w:line="360" w:lineRule="auto"/>
        <w:ind w:firstLineChars="200" w:firstLine="480"/>
        <w:rPr>
          <w:rFonts w:ascii="Times New Roman" w:eastAsia="宋体" w:hAnsi="Times New Roman"/>
          <w:sz w:val="24"/>
          <w:szCs w:val="24"/>
        </w:rPr>
      </w:pPr>
    </w:p>
    <w:p w:rsidR="00933BF8" w:rsidRPr="00933BF8" w:rsidRDefault="00933BF8" w:rsidP="00933BF8">
      <w:pPr>
        <w:spacing w:line="360" w:lineRule="auto"/>
        <w:ind w:firstLineChars="200" w:firstLine="480"/>
        <w:jc w:val="right"/>
        <w:rPr>
          <w:rFonts w:ascii="Times New Roman" w:eastAsia="宋体" w:hAnsi="Times New Roman"/>
          <w:sz w:val="24"/>
          <w:szCs w:val="24"/>
        </w:rPr>
      </w:pPr>
      <w:r w:rsidRPr="00933BF8">
        <w:rPr>
          <w:rFonts w:ascii="Times New Roman" w:eastAsia="宋体" w:hAnsi="Times New Roman" w:hint="eastAsia"/>
          <w:sz w:val="24"/>
          <w:szCs w:val="24"/>
        </w:rPr>
        <w:t>渤海汇金证券资产管理有限公司</w:t>
      </w:r>
    </w:p>
    <w:p w:rsidR="00933BF8" w:rsidRDefault="00933BF8" w:rsidP="00805AA4">
      <w:pPr>
        <w:spacing w:line="360" w:lineRule="auto"/>
        <w:ind w:firstLineChars="200" w:firstLine="480"/>
        <w:jc w:val="right"/>
        <w:rPr>
          <w:rFonts w:ascii="Times New Roman" w:eastAsia="宋体" w:hAnsi="Times New Roman"/>
          <w:sz w:val="24"/>
          <w:szCs w:val="24"/>
        </w:rPr>
      </w:pPr>
      <w:r w:rsidRPr="00933BF8">
        <w:rPr>
          <w:rFonts w:ascii="Times New Roman" w:eastAsia="宋体" w:hAnsi="Times New Roman"/>
          <w:sz w:val="24"/>
          <w:szCs w:val="24"/>
        </w:rPr>
        <w:t>2025</w:t>
      </w:r>
      <w:r w:rsidRPr="00933BF8">
        <w:rPr>
          <w:rFonts w:ascii="Times New Roman" w:eastAsia="宋体" w:hAnsi="Times New Roman"/>
          <w:sz w:val="24"/>
          <w:szCs w:val="24"/>
        </w:rPr>
        <w:t>年</w:t>
      </w:r>
      <w:r w:rsidR="00DF5277">
        <w:rPr>
          <w:rFonts w:ascii="Times New Roman" w:eastAsia="宋体" w:hAnsi="Times New Roman"/>
          <w:sz w:val="24"/>
          <w:szCs w:val="24"/>
        </w:rPr>
        <w:t>12</w:t>
      </w:r>
      <w:r w:rsidRPr="00933BF8">
        <w:rPr>
          <w:rFonts w:ascii="Times New Roman" w:eastAsia="宋体" w:hAnsi="Times New Roman"/>
          <w:sz w:val="24"/>
          <w:szCs w:val="24"/>
        </w:rPr>
        <w:t>月</w:t>
      </w:r>
      <w:r w:rsidR="00DF5277">
        <w:rPr>
          <w:rFonts w:ascii="Times New Roman" w:eastAsia="宋体" w:hAnsi="Times New Roman"/>
          <w:sz w:val="24"/>
          <w:szCs w:val="24"/>
        </w:rPr>
        <w:t>5</w:t>
      </w:r>
      <w:r w:rsidRPr="00933BF8">
        <w:rPr>
          <w:rFonts w:ascii="Times New Roman" w:eastAsia="宋体" w:hAnsi="Times New Roman"/>
          <w:sz w:val="24"/>
          <w:szCs w:val="24"/>
        </w:rPr>
        <w:t>日</w:t>
      </w:r>
    </w:p>
    <w:p w:rsidR="004B55B8" w:rsidRDefault="004B55B8" w:rsidP="004B55B8">
      <w:pPr>
        <w:spacing w:line="360" w:lineRule="auto"/>
        <w:ind w:firstLineChars="200" w:firstLine="480"/>
        <w:rPr>
          <w:rFonts w:ascii="Times New Roman" w:eastAsia="宋体" w:hAnsi="Times New Roman"/>
          <w:sz w:val="24"/>
          <w:szCs w:val="24"/>
        </w:rPr>
      </w:pPr>
    </w:p>
    <w:p w:rsidR="004B55B8" w:rsidRPr="00DF5277" w:rsidRDefault="004B55B8" w:rsidP="004B55B8">
      <w:pPr>
        <w:spacing w:line="360" w:lineRule="auto"/>
        <w:ind w:firstLineChars="200" w:firstLine="480"/>
        <w:rPr>
          <w:rFonts w:ascii="Times New Roman" w:eastAsia="宋体" w:hAnsi="Times New Roman"/>
          <w:sz w:val="24"/>
          <w:szCs w:val="24"/>
        </w:rPr>
      </w:pPr>
      <w:r w:rsidRPr="00DF5277">
        <w:rPr>
          <w:rFonts w:ascii="Times New Roman" w:eastAsia="宋体" w:hAnsi="Times New Roman" w:hint="eastAsia"/>
          <w:sz w:val="24"/>
          <w:szCs w:val="24"/>
        </w:rPr>
        <w:t>附件</w:t>
      </w:r>
      <w:r w:rsidRPr="00DF5277">
        <w:rPr>
          <w:rFonts w:ascii="Times New Roman" w:eastAsia="宋体" w:hAnsi="Times New Roman"/>
          <w:sz w:val="24"/>
          <w:szCs w:val="24"/>
        </w:rPr>
        <w:t>：</w:t>
      </w:r>
    </w:p>
    <w:tbl>
      <w:tblPr>
        <w:tblW w:w="9502" w:type="dxa"/>
        <w:jc w:val="center"/>
        <w:tblLook w:val="04A0"/>
      </w:tblPr>
      <w:tblGrid>
        <w:gridCol w:w="708"/>
        <w:gridCol w:w="3549"/>
        <w:gridCol w:w="1560"/>
        <w:gridCol w:w="1842"/>
        <w:gridCol w:w="1843"/>
      </w:tblGrid>
      <w:tr w:rsidR="006858D5" w:rsidRPr="00CB266E" w:rsidTr="00F50026">
        <w:trPr>
          <w:trHeight w:val="285"/>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55B8" w:rsidRPr="004B55B8" w:rsidRDefault="004B55B8" w:rsidP="00CB266E">
            <w:pPr>
              <w:widowControl/>
              <w:jc w:val="center"/>
              <w:rPr>
                <w:rFonts w:ascii="宋体" w:eastAsia="宋体" w:hAnsi="宋体" w:cs="宋体"/>
                <w:color w:val="000000"/>
                <w:kern w:val="0"/>
                <w:szCs w:val="21"/>
              </w:rPr>
            </w:pPr>
            <w:r w:rsidRPr="004B55B8">
              <w:rPr>
                <w:rFonts w:ascii="宋体" w:eastAsia="宋体" w:hAnsi="宋体" w:cs="宋体" w:hint="eastAsia"/>
                <w:color w:val="000000"/>
                <w:kern w:val="0"/>
                <w:szCs w:val="21"/>
              </w:rPr>
              <w:t>序号</w:t>
            </w:r>
          </w:p>
        </w:tc>
        <w:tc>
          <w:tcPr>
            <w:tcW w:w="3549" w:type="dxa"/>
            <w:tcBorders>
              <w:top w:val="single" w:sz="4" w:space="0" w:color="auto"/>
              <w:left w:val="nil"/>
              <w:bottom w:val="single" w:sz="4" w:space="0" w:color="auto"/>
              <w:right w:val="single" w:sz="4" w:space="0" w:color="auto"/>
            </w:tcBorders>
            <w:shd w:val="clear" w:color="auto" w:fill="auto"/>
            <w:noWrap/>
            <w:vAlign w:val="center"/>
            <w:hideMark/>
          </w:tcPr>
          <w:p w:rsidR="004B55B8" w:rsidRPr="004B55B8" w:rsidRDefault="004B55B8" w:rsidP="00CB266E">
            <w:pPr>
              <w:widowControl/>
              <w:jc w:val="center"/>
              <w:rPr>
                <w:rFonts w:ascii="宋体" w:eastAsia="宋体" w:hAnsi="宋体" w:cs="宋体"/>
                <w:color w:val="000000"/>
                <w:kern w:val="0"/>
                <w:szCs w:val="21"/>
              </w:rPr>
            </w:pPr>
            <w:r w:rsidRPr="004B55B8">
              <w:rPr>
                <w:rFonts w:ascii="宋体" w:eastAsia="宋体" w:hAnsi="宋体" w:cs="宋体" w:hint="eastAsia"/>
                <w:color w:val="000000"/>
                <w:kern w:val="0"/>
                <w:szCs w:val="21"/>
              </w:rPr>
              <w:t>基金名称</w:t>
            </w:r>
          </w:p>
        </w:tc>
        <w:tc>
          <w:tcPr>
            <w:tcW w:w="1560" w:type="dxa"/>
            <w:tcBorders>
              <w:top w:val="single" w:sz="4" w:space="0" w:color="auto"/>
              <w:left w:val="nil"/>
              <w:bottom w:val="single" w:sz="4" w:space="0" w:color="auto"/>
              <w:right w:val="single" w:sz="4" w:space="0" w:color="auto"/>
            </w:tcBorders>
            <w:vAlign w:val="center"/>
          </w:tcPr>
          <w:p w:rsidR="004B55B8" w:rsidRPr="00CB266E" w:rsidRDefault="004B55B8" w:rsidP="00CB266E">
            <w:pPr>
              <w:widowControl/>
              <w:jc w:val="center"/>
              <w:rPr>
                <w:rFonts w:ascii="宋体" w:eastAsia="宋体" w:hAnsi="宋体" w:cs="宋体"/>
                <w:color w:val="000000"/>
                <w:kern w:val="0"/>
                <w:szCs w:val="21"/>
              </w:rPr>
            </w:pPr>
            <w:r w:rsidRPr="00CB266E">
              <w:rPr>
                <w:rFonts w:ascii="宋体" w:eastAsia="宋体" w:hAnsi="宋体" w:cs="宋体" w:hint="eastAsia"/>
                <w:color w:val="000000"/>
                <w:kern w:val="0"/>
                <w:szCs w:val="21"/>
              </w:rPr>
              <w:t>基金代码</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55B8" w:rsidRPr="004B55B8" w:rsidRDefault="006858D5" w:rsidP="00CB266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原</w:t>
            </w:r>
            <w:r w:rsidR="004B55B8" w:rsidRPr="004B55B8">
              <w:rPr>
                <w:rFonts w:ascii="宋体" w:eastAsia="宋体" w:hAnsi="宋体" w:cs="宋体" w:hint="eastAsia"/>
                <w:color w:val="000000"/>
                <w:kern w:val="0"/>
                <w:szCs w:val="21"/>
              </w:rPr>
              <w:t>风险等级</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4B55B8" w:rsidRPr="004B55B8" w:rsidRDefault="004B55B8" w:rsidP="00CB266E">
            <w:pPr>
              <w:widowControl/>
              <w:jc w:val="center"/>
              <w:rPr>
                <w:rFonts w:ascii="宋体" w:eastAsia="宋体" w:hAnsi="宋体" w:cs="宋体"/>
                <w:color w:val="000000"/>
                <w:kern w:val="0"/>
                <w:szCs w:val="21"/>
              </w:rPr>
            </w:pPr>
            <w:r w:rsidRPr="00CB266E">
              <w:rPr>
                <w:rFonts w:ascii="宋体" w:eastAsia="宋体" w:hAnsi="宋体" w:cs="宋体" w:hint="eastAsia"/>
                <w:color w:val="000000"/>
                <w:kern w:val="0"/>
                <w:szCs w:val="21"/>
              </w:rPr>
              <w:t>更新</w:t>
            </w:r>
            <w:r w:rsidRPr="004B55B8">
              <w:rPr>
                <w:rFonts w:ascii="宋体" w:eastAsia="宋体" w:hAnsi="宋体" w:cs="宋体" w:hint="eastAsia"/>
                <w:color w:val="000000"/>
                <w:kern w:val="0"/>
                <w:szCs w:val="21"/>
              </w:rPr>
              <w:t>后风险等级</w:t>
            </w:r>
          </w:p>
        </w:tc>
      </w:tr>
      <w:tr w:rsidR="006858D5" w:rsidRPr="00CB266E" w:rsidTr="00F50026">
        <w:trPr>
          <w:trHeight w:val="285"/>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4B55B8" w:rsidRPr="004B55B8" w:rsidRDefault="004B55B8" w:rsidP="00CB266E">
            <w:pPr>
              <w:widowControl/>
              <w:jc w:val="center"/>
              <w:rPr>
                <w:rFonts w:ascii="宋体" w:eastAsia="宋体" w:hAnsi="宋体" w:cs="宋体"/>
                <w:color w:val="000000"/>
                <w:kern w:val="0"/>
                <w:szCs w:val="21"/>
              </w:rPr>
            </w:pPr>
            <w:r w:rsidRPr="004B55B8">
              <w:rPr>
                <w:rFonts w:ascii="宋体" w:eastAsia="宋体" w:hAnsi="宋体" w:cs="宋体" w:hint="eastAsia"/>
                <w:color w:val="000000"/>
                <w:kern w:val="0"/>
                <w:szCs w:val="21"/>
              </w:rPr>
              <w:t>1</w:t>
            </w:r>
          </w:p>
        </w:tc>
        <w:tc>
          <w:tcPr>
            <w:tcW w:w="3549" w:type="dxa"/>
            <w:tcBorders>
              <w:top w:val="nil"/>
              <w:left w:val="nil"/>
              <w:bottom w:val="single" w:sz="4" w:space="0" w:color="auto"/>
              <w:right w:val="single" w:sz="4" w:space="0" w:color="auto"/>
            </w:tcBorders>
            <w:shd w:val="clear" w:color="auto" w:fill="auto"/>
            <w:noWrap/>
            <w:vAlign w:val="center"/>
            <w:hideMark/>
          </w:tcPr>
          <w:p w:rsidR="004B55B8" w:rsidRPr="004B55B8" w:rsidRDefault="004B55B8" w:rsidP="006858D5">
            <w:pPr>
              <w:widowControl/>
              <w:jc w:val="center"/>
              <w:rPr>
                <w:rFonts w:ascii="宋体" w:eastAsia="宋体" w:hAnsi="宋体" w:cs="宋体"/>
                <w:color w:val="000000"/>
                <w:kern w:val="0"/>
                <w:szCs w:val="21"/>
              </w:rPr>
            </w:pPr>
            <w:r w:rsidRPr="004B55B8">
              <w:rPr>
                <w:rFonts w:ascii="宋体" w:eastAsia="宋体" w:hAnsi="宋体" w:cs="宋体" w:hint="eastAsia"/>
                <w:color w:val="000000"/>
                <w:kern w:val="0"/>
                <w:szCs w:val="21"/>
              </w:rPr>
              <w:t>渤海汇金汇添金货币市场基金</w:t>
            </w:r>
          </w:p>
        </w:tc>
        <w:tc>
          <w:tcPr>
            <w:tcW w:w="1560" w:type="dxa"/>
            <w:tcBorders>
              <w:top w:val="single" w:sz="4" w:space="0" w:color="auto"/>
              <w:left w:val="nil"/>
              <w:bottom w:val="single" w:sz="4" w:space="0" w:color="auto"/>
              <w:right w:val="single" w:sz="4" w:space="0" w:color="auto"/>
            </w:tcBorders>
            <w:vAlign w:val="center"/>
          </w:tcPr>
          <w:p w:rsidR="00CB266E" w:rsidRDefault="001875F5" w:rsidP="00CB266E">
            <w:pPr>
              <w:widowControl/>
              <w:jc w:val="center"/>
              <w:rPr>
                <w:rFonts w:ascii="宋体" w:eastAsia="宋体" w:hAnsi="宋体" w:cs="宋体"/>
                <w:color w:val="000000"/>
                <w:kern w:val="0"/>
                <w:szCs w:val="21"/>
              </w:rPr>
            </w:pPr>
            <w:r w:rsidRPr="00CB266E">
              <w:rPr>
                <w:rFonts w:ascii="宋体" w:eastAsia="宋体" w:hAnsi="宋体" w:cs="宋体"/>
                <w:color w:val="000000"/>
                <w:kern w:val="0"/>
                <w:szCs w:val="21"/>
              </w:rPr>
              <w:t>A类</w:t>
            </w:r>
            <w:r w:rsidR="00CB266E">
              <w:rPr>
                <w:rFonts w:ascii="宋体" w:eastAsia="宋体" w:hAnsi="宋体" w:cs="宋体" w:hint="eastAsia"/>
                <w:color w:val="000000"/>
                <w:kern w:val="0"/>
                <w:szCs w:val="21"/>
              </w:rPr>
              <w:t>：</w:t>
            </w:r>
            <w:r w:rsidRPr="00CB266E">
              <w:rPr>
                <w:rFonts w:ascii="宋体" w:eastAsia="宋体" w:hAnsi="宋体" w:cs="宋体"/>
                <w:color w:val="000000"/>
                <w:kern w:val="0"/>
                <w:szCs w:val="21"/>
              </w:rPr>
              <w:t>004786</w:t>
            </w:r>
          </w:p>
          <w:p w:rsidR="00CB266E" w:rsidRDefault="001875F5" w:rsidP="00CB266E">
            <w:pPr>
              <w:widowControl/>
              <w:jc w:val="center"/>
              <w:rPr>
                <w:rFonts w:ascii="宋体" w:eastAsia="宋体" w:hAnsi="宋体" w:cs="宋体"/>
                <w:color w:val="000000"/>
                <w:kern w:val="0"/>
                <w:szCs w:val="21"/>
              </w:rPr>
            </w:pPr>
            <w:r w:rsidRPr="00CB266E">
              <w:rPr>
                <w:rFonts w:ascii="宋体" w:eastAsia="宋体" w:hAnsi="宋体" w:cs="宋体"/>
                <w:color w:val="000000"/>
                <w:kern w:val="0"/>
                <w:szCs w:val="21"/>
              </w:rPr>
              <w:t>B类</w:t>
            </w:r>
            <w:r w:rsidR="00CB266E">
              <w:rPr>
                <w:rFonts w:ascii="宋体" w:eastAsia="宋体" w:hAnsi="宋体" w:cs="宋体" w:hint="eastAsia"/>
                <w:color w:val="000000"/>
                <w:kern w:val="0"/>
                <w:szCs w:val="21"/>
              </w:rPr>
              <w:t>：</w:t>
            </w:r>
            <w:r w:rsidRPr="00CB266E">
              <w:rPr>
                <w:rFonts w:ascii="宋体" w:eastAsia="宋体" w:hAnsi="宋体" w:cs="宋体"/>
                <w:color w:val="000000"/>
                <w:kern w:val="0"/>
                <w:szCs w:val="21"/>
              </w:rPr>
              <w:t>004787</w:t>
            </w:r>
          </w:p>
          <w:p w:rsidR="00CB266E" w:rsidRDefault="001875F5" w:rsidP="00CB266E">
            <w:pPr>
              <w:widowControl/>
              <w:jc w:val="center"/>
              <w:rPr>
                <w:rFonts w:ascii="宋体" w:eastAsia="宋体" w:hAnsi="宋体" w:cs="宋体"/>
                <w:color w:val="000000"/>
                <w:kern w:val="0"/>
                <w:szCs w:val="21"/>
              </w:rPr>
            </w:pPr>
            <w:r w:rsidRPr="00CB266E">
              <w:rPr>
                <w:rFonts w:ascii="宋体" w:eastAsia="宋体" w:hAnsi="宋体" w:cs="宋体"/>
                <w:color w:val="000000"/>
                <w:kern w:val="0"/>
                <w:szCs w:val="21"/>
              </w:rPr>
              <w:t>C类</w:t>
            </w:r>
            <w:r w:rsidR="00CB266E">
              <w:rPr>
                <w:rFonts w:ascii="宋体" w:eastAsia="宋体" w:hAnsi="宋体" w:cs="宋体" w:hint="eastAsia"/>
                <w:color w:val="000000"/>
                <w:kern w:val="0"/>
                <w:szCs w:val="21"/>
              </w:rPr>
              <w:t>：</w:t>
            </w:r>
            <w:r w:rsidRPr="00CB266E">
              <w:rPr>
                <w:rFonts w:ascii="宋体" w:eastAsia="宋体" w:hAnsi="宋体" w:cs="宋体"/>
                <w:color w:val="000000"/>
                <w:kern w:val="0"/>
                <w:szCs w:val="21"/>
              </w:rPr>
              <w:t>019634</w:t>
            </w:r>
          </w:p>
          <w:p w:rsidR="00CB266E" w:rsidRDefault="001875F5" w:rsidP="00CB266E">
            <w:pPr>
              <w:widowControl/>
              <w:jc w:val="center"/>
              <w:rPr>
                <w:rFonts w:ascii="宋体" w:eastAsia="宋体" w:hAnsi="宋体" w:cs="宋体"/>
                <w:color w:val="000000"/>
                <w:kern w:val="0"/>
                <w:szCs w:val="21"/>
              </w:rPr>
            </w:pPr>
            <w:r w:rsidRPr="00CB266E">
              <w:rPr>
                <w:rFonts w:ascii="宋体" w:eastAsia="宋体" w:hAnsi="宋体" w:cs="宋体"/>
                <w:color w:val="000000"/>
                <w:kern w:val="0"/>
                <w:szCs w:val="21"/>
              </w:rPr>
              <w:t>D类</w:t>
            </w:r>
            <w:r w:rsidR="00CB266E">
              <w:rPr>
                <w:rFonts w:ascii="宋体" w:eastAsia="宋体" w:hAnsi="宋体" w:cs="宋体" w:hint="eastAsia"/>
                <w:color w:val="000000"/>
                <w:kern w:val="0"/>
                <w:szCs w:val="21"/>
              </w:rPr>
              <w:t>：</w:t>
            </w:r>
            <w:r w:rsidRPr="00CB266E">
              <w:rPr>
                <w:rFonts w:ascii="宋体" w:eastAsia="宋体" w:hAnsi="宋体" w:cs="宋体"/>
                <w:color w:val="000000"/>
                <w:kern w:val="0"/>
                <w:szCs w:val="21"/>
              </w:rPr>
              <w:t>019635</w:t>
            </w:r>
          </w:p>
          <w:p w:rsidR="004B55B8" w:rsidRPr="00CB266E" w:rsidRDefault="001875F5" w:rsidP="00CB266E">
            <w:pPr>
              <w:widowControl/>
              <w:jc w:val="center"/>
              <w:rPr>
                <w:rFonts w:ascii="宋体" w:eastAsia="宋体" w:hAnsi="宋体" w:cs="宋体"/>
                <w:color w:val="000000"/>
                <w:kern w:val="0"/>
                <w:szCs w:val="21"/>
              </w:rPr>
            </w:pPr>
            <w:r w:rsidRPr="00CB266E">
              <w:rPr>
                <w:rFonts w:ascii="宋体" w:eastAsia="宋体" w:hAnsi="宋体" w:cs="宋体"/>
                <w:color w:val="000000"/>
                <w:kern w:val="0"/>
                <w:szCs w:val="21"/>
              </w:rPr>
              <w:t>E类</w:t>
            </w:r>
            <w:r w:rsidR="00CB266E">
              <w:rPr>
                <w:rFonts w:ascii="宋体" w:eastAsia="宋体" w:hAnsi="宋体" w:cs="宋体" w:hint="eastAsia"/>
                <w:color w:val="000000"/>
                <w:kern w:val="0"/>
                <w:szCs w:val="21"/>
              </w:rPr>
              <w:t>：</w:t>
            </w:r>
            <w:r w:rsidRPr="00CB266E">
              <w:rPr>
                <w:rFonts w:ascii="宋体" w:eastAsia="宋体" w:hAnsi="宋体" w:cs="宋体"/>
                <w:color w:val="000000"/>
                <w:kern w:val="0"/>
                <w:szCs w:val="21"/>
              </w:rPr>
              <w:t>021763</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4B55B8" w:rsidRPr="004B55B8" w:rsidRDefault="004F74B5" w:rsidP="00CB266E">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低风险（</w:t>
            </w:r>
            <w:r w:rsidR="004B55B8" w:rsidRPr="004B55B8">
              <w:rPr>
                <w:rFonts w:ascii="Times New Roman" w:eastAsia="宋体" w:hAnsi="Times New Roman" w:cs="Times New Roman"/>
                <w:color w:val="000000"/>
                <w:kern w:val="0"/>
                <w:szCs w:val="21"/>
              </w:rPr>
              <w:t>R1</w:t>
            </w:r>
            <w:r>
              <w:rPr>
                <w:rFonts w:ascii="Times New Roman" w:eastAsia="宋体" w:hAnsi="Times New Roman" w:cs="Times New Roman" w:hint="eastAsia"/>
                <w:color w:val="000000"/>
                <w:kern w:val="0"/>
                <w:szCs w:val="21"/>
              </w:rPr>
              <w:t>）</w:t>
            </w:r>
          </w:p>
        </w:tc>
        <w:tc>
          <w:tcPr>
            <w:tcW w:w="1843" w:type="dxa"/>
            <w:tcBorders>
              <w:top w:val="nil"/>
              <w:left w:val="nil"/>
              <w:bottom w:val="single" w:sz="4" w:space="0" w:color="auto"/>
              <w:right w:val="single" w:sz="4" w:space="0" w:color="auto"/>
            </w:tcBorders>
            <w:shd w:val="clear" w:color="auto" w:fill="auto"/>
            <w:noWrap/>
            <w:vAlign w:val="center"/>
            <w:hideMark/>
          </w:tcPr>
          <w:p w:rsidR="004B55B8" w:rsidRPr="004B55B8" w:rsidRDefault="004F74B5" w:rsidP="00CB266E">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低风险（</w:t>
            </w:r>
            <w:r w:rsidR="004B55B8" w:rsidRPr="004B55B8">
              <w:rPr>
                <w:rFonts w:ascii="Times New Roman" w:eastAsia="宋体" w:hAnsi="Times New Roman" w:cs="Times New Roman"/>
                <w:color w:val="000000"/>
                <w:kern w:val="0"/>
                <w:szCs w:val="21"/>
              </w:rPr>
              <w:t>R1</w:t>
            </w:r>
            <w:r>
              <w:rPr>
                <w:rFonts w:ascii="Times New Roman" w:eastAsia="宋体" w:hAnsi="Times New Roman" w:cs="Times New Roman" w:hint="eastAsia"/>
                <w:color w:val="000000"/>
                <w:kern w:val="0"/>
                <w:szCs w:val="21"/>
              </w:rPr>
              <w:t>）</w:t>
            </w:r>
          </w:p>
        </w:tc>
      </w:tr>
      <w:tr w:rsidR="006858D5" w:rsidRPr="00CB266E" w:rsidTr="00F50026">
        <w:trPr>
          <w:trHeight w:val="285"/>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4B55B8" w:rsidRPr="004B55B8" w:rsidRDefault="004B55B8" w:rsidP="00CB266E">
            <w:pPr>
              <w:widowControl/>
              <w:jc w:val="center"/>
              <w:rPr>
                <w:rFonts w:ascii="宋体" w:eastAsia="宋体" w:hAnsi="宋体" w:cs="宋体"/>
                <w:color w:val="000000"/>
                <w:kern w:val="0"/>
                <w:szCs w:val="21"/>
              </w:rPr>
            </w:pPr>
            <w:r w:rsidRPr="004B55B8">
              <w:rPr>
                <w:rFonts w:ascii="宋体" w:eastAsia="宋体" w:hAnsi="宋体" w:cs="宋体" w:hint="eastAsia"/>
                <w:color w:val="000000"/>
                <w:kern w:val="0"/>
                <w:szCs w:val="21"/>
              </w:rPr>
              <w:t>2</w:t>
            </w:r>
          </w:p>
        </w:tc>
        <w:tc>
          <w:tcPr>
            <w:tcW w:w="3549" w:type="dxa"/>
            <w:tcBorders>
              <w:top w:val="nil"/>
              <w:left w:val="nil"/>
              <w:bottom w:val="single" w:sz="4" w:space="0" w:color="auto"/>
              <w:right w:val="single" w:sz="4" w:space="0" w:color="auto"/>
            </w:tcBorders>
            <w:shd w:val="clear" w:color="auto" w:fill="auto"/>
            <w:noWrap/>
            <w:vAlign w:val="center"/>
            <w:hideMark/>
          </w:tcPr>
          <w:p w:rsidR="004B55B8" w:rsidRPr="004B55B8" w:rsidRDefault="004B55B8" w:rsidP="006858D5">
            <w:pPr>
              <w:widowControl/>
              <w:jc w:val="center"/>
              <w:rPr>
                <w:rFonts w:ascii="宋体" w:eastAsia="宋体" w:hAnsi="宋体" w:cs="宋体"/>
                <w:color w:val="000000"/>
                <w:kern w:val="0"/>
                <w:szCs w:val="21"/>
              </w:rPr>
            </w:pPr>
            <w:r w:rsidRPr="004B55B8">
              <w:rPr>
                <w:rFonts w:ascii="宋体" w:eastAsia="宋体" w:hAnsi="宋体" w:cs="宋体" w:hint="eastAsia"/>
                <w:color w:val="000000"/>
                <w:kern w:val="0"/>
                <w:szCs w:val="21"/>
              </w:rPr>
              <w:t>渤海汇金汇增利3个月定期开放债券型发起式证券投资基金</w:t>
            </w:r>
          </w:p>
        </w:tc>
        <w:tc>
          <w:tcPr>
            <w:tcW w:w="1560" w:type="dxa"/>
            <w:tcBorders>
              <w:top w:val="single" w:sz="4" w:space="0" w:color="auto"/>
              <w:left w:val="nil"/>
              <w:bottom w:val="single" w:sz="4" w:space="0" w:color="auto"/>
              <w:right w:val="single" w:sz="4" w:space="0" w:color="auto"/>
            </w:tcBorders>
            <w:vAlign w:val="center"/>
          </w:tcPr>
          <w:p w:rsidR="004B55B8" w:rsidRPr="00CB266E" w:rsidRDefault="001875F5" w:rsidP="00CB266E">
            <w:pPr>
              <w:widowControl/>
              <w:jc w:val="center"/>
              <w:rPr>
                <w:rFonts w:ascii="宋体" w:eastAsia="宋体" w:hAnsi="宋体" w:cs="宋体"/>
                <w:color w:val="000000"/>
                <w:kern w:val="0"/>
                <w:szCs w:val="21"/>
              </w:rPr>
            </w:pPr>
            <w:r w:rsidRPr="00CB266E">
              <w:rPr>
                <w:rFonts w:ascii="宋体" w:eastAsia="宋体" w:hAnsi="宋体" w:cs="宋体"/>
                <w:color w:val="000000"/>
                <w:kern w:val="0"/>
                <w:szCs w:val="21"/>
              </w:rPr>
              <w:t>005427</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4B55B8" w:rsidRPr="004B55B8" w:rsidRDefault="004F74B5" w:rsidP="00CB266E">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中</w:t>
            </w:r>
            <w:r w:rsidR="006858D5">
              <w:rPr>
                <w:rFonts w:ascii="Times New Roman" w:eastAsia="宋体" w:hAnsi="Times New Roman" w:cs="Times New Roman" w:hint="eastAsia"/>
                <w:color w:val="000000"/>
                <w:kern w:val="0"/>
                <w:szCs w:val="21"/>
              </w:rPr>
              <w:t>低</w:t>
            </w:r>
            <w:r>
              <w:rPr>
                <w:rFonts w:ascii="Times New Roman" w:eastAsia="宋体" w:hAnsi="Times New Roman" w:cs="Times New Roman" w:hint="eastAsia"/>
                <w:color w:val="000000"/>
                <w:kern w:val="0"/>
                <w:szCs w:val="21"/>
              </w:rPr>
              <w:t>风险（</w:t>
            </w:r>
            <w:r w:rsidR="004B55B8" w:rsidRPr="004B55B8">
              <w:rPr>
                <w:rFonts w:ascii="Times New Roman" w:eastAsia="宋体" w:hAnsi="Times New Roman" w:cs="Times New Roman"/>
                <w:color w:val="000000"/>
                <w:kern w:val="0"/>
                <w:szCs w:val="21"/>
              </w:rPr>
              <w:t>R2</w:t>
            </w:r>
            <w:r>
              <w:rPr>
                <w:rFonts w:ascii="Times New Roman" w:eastAsia="宋体" w:hAnsi="Times New Roman" w:cs="Times New Roman" w:hint="eastAsia"/>
                <w:color w:val="000000"/>
                <w:kern w:val="0"/>
                <w:szCs w:val="21"/>
              </w:rPr>
              <w:t>）</w:t>
            </w:r>
          </w:p>
        </w:tc>
        <w:tc>
          <w:tcPr>
            <w:tcW w:w="1843" w:type="dxa"/>
            <w:tcBorders>
              <w:top w:val="nil"/>
              <w:left w:val="nil"/>
              <w:bottom w:val="single" w:sz="4" w:space="0" w:color="auto"/>
              <w:right w:val="single" w:sz="4" w:space="0" w:color="auto"/>
            </w:tcBorders>
            <w:shd w:val="clear" w:color="auto" w:fill="auto"/>
            <w:noWrap/>
            <w:vAlign w:val="center"/>
            <w:hideMark/>
          </w:tcPr>
          <w:p w:rsidR="004B55B8" w:rsidRPr="004B55B8" w:rsidRDefault="004F74B5" w:rsidP="00CB266E">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中</w:t>
            </w:r>
            <w:r w:rsidR="006858D5">
              <w:rPr>
                <w:rFonts w:ascii="Times New Roman" w:eastAsia="宋体" w:hAnsi="Times New Roman" w:cs="Times New Roman" w:hint="eastAsia"/>
                <w:color w:val="000000"/>
                <w:kern w:val="0"/>
                <w:szCs w:val="21"/>
              </w:rPr>
              <w:t>低</w:t>
            </w:r>
            <w:r>
              <w:rPr>
                <w:rFonts w:ascii="Times New Roman" w:eastAsia="宋体" w:hAnsi="Times New Roman" w:cs="Times New Roman" w:hint="eastAsia"/>
                <w:color w:val="000000"/>
                <w:kern w:val="0"/>
                <w:szCs w:val="21"/>
              </w:rPr>
              <w:t>风险（</w:t>
            </w:r>
            <w:r w:rsidRPr="004B55B8">
              <w:rPr>
                <w:rFonts w:ascii="Times New Roman" w:eastAsia="宋体" w:hAnsi="Times New Roman" w:cs="Times New Roman"/>
                <w:color w:val="000000"/>
                <w:kern w:val="0"/>
                <w:szCs w:val="21"/>
              </w:rPr>
              <w:t>R2</w:t>
            </w:r>
            <w:r>
              <w:rPr>
                <w:rFonts w:ascii="Times New Roman" w:eastAsia="宋体" w:hAnsi="Times New Roman" w:cs="Times New Roman" w:hint="eastAsia"/>
                <w:color w:val="000000"/>
                <w:kern w:val="0"/>
                <w:szCs w:val="21"/>
              </w:rPr>
              <w:t>）</w:t>
            </w:r>
          </w:p>
        </w:tc>
      </w:tr>
      <w:tr w:rsidR="006858D5" w:rsidRPr="00CB266E" w:rsidTr="00F50026">
        <w:trPr>
          <w:trHeight w:val="285"/>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858D5" w:rsidRPr="004B55B8" w:rsidRDefault="006858D5" w:rsidP="006858D5">
            <w:pPr>
              <w:widowControl/>
              <w:jc w:val="center"/>
              <w:rPr>
                <w:rFonts w:ascii="宋体" w:eastAsia="宋体" w:hAnsi="宋体" w:cs="宋体"/>
                <w:color w:val="000000"/>
                <w:kern w:val="0"/>
                <w:szCs w:val="21"/>
              </w:rPr>
            </w:pPr>
            <w:r w:rsidRPr="004B55B8">
              <w:rPr>
                <w:rFonts w:ascii="宋体" w:eastAsia="宋体" w:hAnsi="宋体" w:cs="宋体" w:hint="eastAsia"/>
                <w:color w:val="000000"/>
                <w:kern w:val="0"/>
                <w:szCs w:val="21"/>
              </w:rPr>
              <w:t>3</w:t>
            </w:r>
          </w:p>
        </w:tc>
        <w:tc>
          <w:tcPr>
            <w:tcW w:w="3549" w:type="dxa"/>
            <w:tcBorders>
              <w:top w:val="nil"/>
              <w:left w:val="nil"/>
              <w:bottom w:val="single" w:sz="4" w:space="0" w:color="auto"/>
              <w:right w:val="single" w:sz="4" w:space="0" w:color="auto"/>
            </w:tcBorders>
            <w:shd w:val="clear" w:color="auto" w:fill="auto"/>
            <w:noWrap/>
            <w:vAlign w:val="center"/>
            <w:hideMark/>
          </w:tcPr>
          <w:p w:rsidR="006858D5" w:rsidRPr="004B55B8" w:rsidRDefault="006858D5" w:rsidP="006858D5">
            <w:pPr>
              <w:widowControl/>
              <w:jc w:val="center"/>
              <w:rPr>
                <w:rFonts w:ascii="宋体" w:eastAsia="宋体" w:hAnsi="宋体" w:cs="宋体"/>
                <w:color w:val="000000"/>
                <w:kern w:val="0"/>
                <w:szCs w:val="21"/>
              </w:rPr>
            </w:pPr>
            <w:r w:rsidRPr="004B55B8">
              <w:rPr>
                <w:rFonts w:ascii="宋体" w:eastAsia="宋体" w:hAnsi="宋体" w:cs="宋体" w:hint="eastAsia"/>
                <w:color w:val="000000"/>
                <w:kern w:val="0"/>
                <w:szCs w:val="21"/>
              </w:rPr>
              <w:t>渤海汇金汇添益3个月定期开放债券型发起式证券投资基金</w:t>
            </w:r>
          </w:p>
        </w:tc>
        <w:tc>
          <w:tcPr>
            <w:tcW w:w="1560" w:type="dxa"/>
            <w:tcBorders>
              <w:top w:val="single" w:sz="4" w:space="0" w:color="auto"/>
              <w:left w:val="nil"/>
              <w:bottom w:val="single" w:sz="4" w:space="0" w:color="auto"/>
              <w:right w:val="single" w:sz="4" w:space="0" w:color="auto"/>
            </w:tcBorders>
            <w:vAlign w:val="center"/>
          </w:tcPr>
          <w:p w:rsidR="006858D5" w:rsidRPr="00CB266E" w:rsidRDefault="006858D5" w:rsidP="006858D5">
            <w:pPr>
              <w:widowControl/>
              <w:jc w:val="center"/>
              <w:rPr>
                <w:rFonts w:ascii="宋体" w:eastAsia="宋体" w:hAnsi="宋体" w:cs="宋体"/>
                <w:color w:val="000000"/>
                <w:kern w:val="0"/>
                <w:szCs w:val="21"/>
              </w:rPr>
            </w:pPr>
            <w:r w:rsidRPr="00CB266E">
              <w:rPr>
                <w:rFonts w:ascii="宋体" w:eastAsia="宋体" w:hAnsi="宋体" w:cs="宋体"/>
                <w:color w:val="000000"/>
                <w:kern w:val="0"/>
                <w:szCs w:val="21"/>
              </w:rPr>
              <w:t>005428</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6858D5" w:rsidRPr="004B55B8" w:rsidRDefault="006858D5" w:rsidP="006858D5">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中低风险（</w:t>
            </w:r>
            <w:r w:rsidRPr="004B55B8">
              <w:rPr>
                <w:rFonts w:ascii="Times New Roman" w:eastAsia="宋体" w:hAnsi="Times New Roman" w:cs="Times New Roman"/>
                <w:color w:val="000000"/>
                <w:kern w:val="0"/>
                <w:szCs w:val="21"/>
              </w:rPr>
              <w:t>R2</w:t>
            </w:r>
            <w:r>
              <w:rPr>
                <w:rFonts w:ascii="Times New Roman" w:eastAsia="宋体" w:hAnsi="Times New Roman" w:cs="Times New Roman" w:hint="eastAsia"/>
                <w:color w:val="000000"/>
                <w:kern w:val="0"/>
                <w:szCs w:val="21"/>
              </w:rPr>
              <w:t>）</w:t>
            </w:r>
          </w:p>
        </w:tc>
        <w:tc>
          <w:tcPr>
            <w:tcW w:w="1843" w:type="dxa"/>
            <w:tcBorders>
              <w:top w:val="nil"/>
              <w:left w:val="nil"/>
              <w:bottom w:val="single" w:sz="4" w:space="0" w:color="auto"/>
              <w:right w:val="single" w:sz="4" w:space="0" w:color="auto"/>
            </w:tcBorders>
            <w:shd w:val="clear" w:color="auto" w:fill="auto"/>
            <w:noWrap/>
            <w:vAlign w:val="center"/>
            <w:hideMark/>
          </w:tcPr>
          <w:p w:rsidR="006858D5" w:rsidRPr="004B55B8" w:rsidRDefault="006858D5" w:rsidP="006858D5">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中低风险（</w:t>
            </w:r>
            <w:r w:rsidRPr="004B55B8">
              <w:rPr>
                <w:rFonts w:ascii="Times New Roman" w:eastAsia="宋体" w:hAnsi="Times New Roman" w:cs="Times New Roman"/>
                <w:color w:val="000000"/>
                <w:kern w:val="0"/>
                <w:szCs w:val="21"/>
              </w:rPr>
              <w:t>R2</w:t>
            </w:r>
            <w:r>
              <w:rPr>
                <w:rFonts w:ascii="Times New Roman" w:eastAsia="宋体" w:hAnsi="Times New Roman" w:cs="Times New Roman" w:hint="eastAsia"/>
                <w:color w:val="000000"/>
                <w:kern w:val="0"/>
                <w:szCs w:val="21"/>
              </w:rPr>
              <w:t>）</w:t>
            </w:r>
          </w:p>
        </w:tc>
      </w:tr>
      <w:tr w:rsidR="006858D5" w:rsidRPr="00CB266E" w:rsidTr="00F50026">
        <w:trPr>
          <w:trHeight w:val="285"/>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858D5" w:rsidRPr="004B55B8" w:rsidRDefault="006858D5" w:rsidP="006858D5">
            <w:pPr>
              <w:widowControl/>
              <w:jc w:val="center"/>
              <w:rPr>
                <w:rFonts w:ascii="宋体" w:eastAsia="宋体" w:hAnsi="宋体" w:cs="宋体"/>
                <w:color w:val="000000"/>
                <w:kern w:val="0"/>
                <w:szCs w:val="21"/>
              </w:rPr>
            </w:pPr>
            <w:r w:rsidRPr="004B55B8">
              <w:rPr>
                <w:rFonts w:ascii="宋体" w:eastAsia="宋体" w:hAnsi="宋体" w:cs="宋体" w:hint="eastAsia"/>
                <w:color w:val="000000"/>
                <w:kern w:val="0"/>
                <w:szCs w:val="21"/>
              </w:rPr>
              <w:t>4</w:t>
            </w:r>
          </w:p>
        </w:tc>
        <w:tc>
          <w:tcPr>
            <w:tcW w:w="3549" w:type="dxa"/>
            <w:tcBorders>
              <w:top w:val="nil"/>
              <w:left w:val="nil"/>
              <w:bottom w:val="single" w:sz="4" w:space="0" w:color="auto"/>
              <w:right w:val="single" w:sz="4" w:space="0" w:color="auto"/>
            </w:tcBorders>
            <w:shd w:val="clear" w:color="auto" w:fill="auto"/>
            <w:noWrap/>
            <w:vAlign w:val="center"/>
            <w:hideMark/>
          </w:tcPr>
          <w:p w:rsidR="006858D5" w:rsidRPr="004B55B8" w:rsidRDefault="006858D5" w:rsidP="006858D5">
            <w:pPr>
              <w:widowControl/>
              <w:jc w:val="center"/>
              <w:rPr>
                <w:rFonts w:ascii="宋体" w:eastAsia="宋体" w:hAnsi="宋体" w:cs="宋体"/>
                <w:color w:val="000000"/>
                <w:kern w:val="0"/>
                <w:szCs w:val="21"/>
              </w:rPr>
            </w:pPr>
            <w:r w:rsidRPr="004B55B8">
              <w:rPr>
                <w:rFonts w:ascii="宋体" w:eastAsia="宋体" w:hAnsi="宋体" w:cs="宋体" w:hint="eastAsia"/>
                <w:color w:val="000000"/>
                <w:kern w:val="0"/>
                <w:szCs w:val="21"/>
              </w:rPr>
              <w:t>渤海汇金汇裕87个月定期开放债券型证券投资基金</w:t>
            </w:r>
          </w:p>
        </w:tc>
        <w:tc>
          <w:tcPr>
            <w:tcW w:w="1560" w:type="dxa"/>
            <w:tcBorders>
              <w:top w:val="single" w:sz="4" w:space="0" w:color="auto"/>
              <w:left w:val="nil"/>
              <w:bottom w:val="single" w:sz="4" w:space="0" w:color="auto"/>
              <w:right w:val="single" w:sz="4" w:space="0" w:color="auto"/>
            </w:tcBorders>
            <w:vAlign w:val="center"/>
          </w:tcPr>
          <w:p w:rsidR="006858D5" w:rsidRPr="00CB266E" w:rsidRDefault="006858D5" w:rsidP="006858D5">
            <w:pPr>
              <w:widowControl/>
              <w:jc w:val="center"/>
              <w:rPr>
                <w:rFonts w:ascii="宋体" w:eastAsia="宋体" w:hAnsi="宋体" w:cs="宋体"/>
                <w:color w:val="000000"/>
                <w:kern w:val="0"/>
                <w:szCs w:val="21"/>
              </w:rPr>
            </w:pPr>
            <w:r w:rsidRPr="00CB266E">
              <w:rPr>
                <w:rFonts w:ascii="宋体" w:eastAsia="宋体" w:hAnsi="宋体" w:cs="宋体"/>
                <w:color w:val="000000"/>
                <w:kern w:val="0"/>
                <w:szCs w:val="21"/>
              </w:rPr>
              <w:t>009836</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6858D5" w:rsidRPr="004B55B8" w:rsidRDefault="006858D5" w:rsidP="006858D5">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中低风险（</w:t>
            </w:r>
            <w:r w:rsidRPr="004B55B8">
              <w:rPr>
                <w:rFonts w:ascii="Times New Roman" w:eastAsia="宋体" w:hAnsi="Times New Roman" w:cs="Times New Roman"/>
                <w:color w:val="000000"/>
                <w:kern w:val="0"/>
                <w:szCs w:val="21"/>
              </w:rPr>
              <w:t>R2</w:t>
            </w:r>
            <w:r>
              <w:rPr>
                <w:rFonts w:ascii="Times New Roman" w:eastAsia="宋体" w:hAnsi="Times New Roman" w:cs="Times New Roman" w:hint="eastAsia"/>
                <w:color w:val="000000"/>
                <w:kern w:val="0"/>
                <w:szCs w:val="21"/>
              </w:rPr>
              <w:t>）</w:t>
            </w:r>
          </w:p>
        </w:tc>
        <w:tc>
          <w:tcPr>
            <w:tcW w:w="1843" w:type="dxa"/>
            <w:tcBorders>
              <w:top w:val="nil"/>
              <w:left w:val="nil"/>
              <w:bottom w:val="single" w:sz="4" w:space="0" w:color="auto"/>
              <w:right w:val="single" w:sz="4" w:space="0" w:color="auto"/>
            </w:tcBorders>
            <w:shd w:val="clear" w:color="auto" w:fill="auto"/>
            <w:noWrap/>
            <w:vAlign w:val="center"/>
            <w:hideMark/>
          </w:tcPr>
          <w:p w:rsidR="006858D5" w:rsidRPr="004B55B8" w:rsidRDefault="006858D5" w:rsidP="006858D5">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中低风险（</w:t>
            </w:r>
            <w:r w:rsidRPr="004B55B8">
              <w:rPr>
                <w:rFonts w:ascii="Times New Roman" w:eastAsia="宋体" w:hAnsi="Times New Roman" w:cs="Times New Roman"/>
                <w:color w:val="000000"/>
                <w:kern w:val="0"/>
                <w:szCs w:val="21"/>
              </w:rPr>
              <w:t>R2</w:t>
            </w:r>
            <w:r>
              <w:rPr>
                <w:rFonts w:ascii="Times New Roman" w:eastAsia="宋体" w:hAnsi="Times New Roman" w:cs="Times New Roman" w:hint="eastAsia"/>
                <w:color w:val="000000"/>
                <w:kern w:val="0"/>
                <w:szCs w:val="21"/>
              </w:rPr>
              <w:t>）</w:t>
            </w:r>
          </w:p>
        </w:tc>
      </w:tr>
      <w:tr w:rsidR="006858D5" w:rsidRPr="00CB266E" w:rsidTr="00F50026">
        <w:trPr>
          <w:trHeight w:val="285"/>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858D5" w:rsidRPr="004B55B8" w:rsidRDefault="006858D5" w:rsidP="006858D5">
            <w:pPr>
              <w:widowControl/>
              <w:jc w:val="center"/>
              <w:rPr>
                <w:rFonts w:ascii="宋体" w:eastAsia="宋体" w:hAnsi="宋体" w:cs="宋体"/>
                <w:color w:val="000000"/>
                <w:kern w:val="0"/>
                <w:szCs w:val="21"/>
              </w:rPr>
            </w:pPr>
            <w:r w:rsidRPr="004B55B8">
              <w:rPr>
                <w:rFonts w:ascii="宋体" w:eastAsia="宋体" w:hAnsi="宋体" w:cs="宋体" w:hint="eastAsia"/>
                <w:color w:val="000000"/>
                <w:kern w:val="0"/>
                <w:szCs w:val="21"/>
              </w:rPr>
              <w:t>5</w:t>
            </w:r>
          </w:p>
        </w:tc>
        <w:tc>
          <w:tcPr>
            <w:tcW w:w="3549" w:type="dxa"/>
            <w:tcBorders>
              <w:top w:val="nil"/>
              <w:left w:val="nil"/>
              <w:bottom w:val="single" w:sz="4" w:space="0" w:color="auto"/>
              <w:right w:val="single" w:sz="4" w:space="0" w:color="auto"/>
            </w:tcBorders>
            <w:shd w:val="clear" w:color="auto" w:fill="auto"/>
            <w:noWrap/>
            <w:vAlign w:val="center"/>
            <w:hideMark/>
          </w:tcPr>
          <w:p w:rsidR="006858D5" w:rsidRPr="004B55B8" w:rsidRDefault="006858D5" w:rsidP="006858D5">
            <w:pPr>
              <w:widowControl/>
              <w:jc w:val="center"/>
              <w:rPr>
                <w:rFonts w:ascii="宋体" w:eastAsia="宋体" w:hAnsi="宋体" w:cs="宋体"/>
                <w:color w:val="000000"/>
                <w:kern w:val="0"/>
                <w:szCs w:val="21"/>
              </w:rPr>
            </w:pPr>
            <w:r w:rsidRPr="004B55B8">
              <w:rPr>
                <w:rFonts w:ascii="宋体" w:eastAsia="宋体" w:hAnsi="宋体" w:cs="宋体" w:hint="eastAsia"/>
                <w:color w:val="000000"/>
                <w:kern w:val="0"/>
                <w:szCs w:val="21"/>
              </w:rPr>
              <w:t>渤海汇金兴荣一年定期开放债券型发起式证券投资基金</w:t>
            </w:r>
          </w:p>
        </w:tc>
        <w:tc>
          <w:tcPr>
            <w:tcW w:w="1560" w:type="dxa"/>
            <w:tcBorders>
              <w:top w:val="single" w:sz="4" w:space="0" w:color="auto"/>
              <w:left w:val="nil"/>
              <w:bottom w:val="single" w:sz="4" w:space="0" w:color="auto"/>
              <w:right w:val="single" w:sz="4" w:space="0" w:color="auto"/>
            </w:tcBorders>
            <w:vAlign w:val="center"/>
          </w:tcPr>
          <w:p w:rsidR="006858D5" w:rsidRPr="00CB266E" w:rsidRDefault="006858D5" w:rsidP="006858D5">
            <w:pPr>
              <w:widowControl/>
              <w:jc w:val="center"/>
              <w:rPr>
                <w:rFonts w:ascii="宋体" w:eastAsia="宋体" w:hAnsi="宋体" w:cs="宋体"/>
                <w:color w:val="000000"/>
                <w:kern w:val="0"/>
                <w:szCs w:val="21"/>
              </w:rPr>
            </w:pPr>
            <w:r w:rsidRPr="00CB266E">
              <w:rPr>
                <w:rFonts w:ascii="宋体" w:eastAsia="宋体" w:hAnsi="宋体" w:cs="宋体"/>
                <w:color w:val="000000"/>
                <w:kern w:val="0"/>
                <w:szCs w:val="21"/>
              </w:rPr>
              <w:t>010848</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6858D5" w:rsidRPr="004B55B8" w:rsidRDefault="006858D5" w:rsidP="006858D5">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中低风险（</w:t>
            </w:r>
            <w:r w:rsidRPr="004B55B8">
              <w:rPr>
                <w:rFonts w:ascii="Times New Roman" w:eastAsia="宋体" w:hAnsi="Times New Roman" w:cs="Times New Roman"/>
                <w:color w:val="000000"/>
                <w:kern w:val="0"/>
                <w:szCs w:val="21"/>
              </w:rPr>
              <w:t>R2</w:t>
            </w:r>
            <w:r>
              <w:rPr>
                <w:rFonts w:ascii="Times New Roman" w:eastAsia="宋体" w:hAnsi="Times New Roman" w:cs="Times New Roman" w:hint="eastAsia"/>
                <w:color w:val="000000"/>
                <w:kern w:val="0"/>
                <w:szCs w:val="21"/>
              </w:rPr>
              <w:t>）</w:t>
            </w:r>
          </w:p>
        </w:tc>
        <w:tc>
          <w:tcPr>
            <w:tcW w:w="1843" w:type="dxa"/>
            <w:tcBorders>
              <w:top w:val="nil"/>
              <w:left w:val="nil"/>
              <w:bottom w:val="single" w:sz="4" w:space="0" w:color="auto"/>
              <w:right w:val="single" w:sz="4" w:space="0" w:color="auto"/>
            </w:tcBorders>
            <w:shd w:val="clear" w:color="auto" w:fill="auto"/>
            <w:noWrap/>
            <w:vAlign w:val="center"/>
            <w:hideMark/>
          </w:tcPr>
          <w:p w:rsidR="006858D5" w:rsidRPr="004B55B8" w:rsidRDefault="006858D5" w:rsidP="006858D5">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中低风险（</w:t>
            </w:r>
            <w:r w:rsidRPr="004B55B8">
              <w:rPr>
                <w:rFonts w:ascii="Times New Roman" w:eastAsia="宋体" w:hAnsi="Times New Roman" w:cs="Times New Roman"/>
                <w:color w:val="000000"/>
                <w:kern w:val="0"/>
                <w:szCs w:val="21"/>
              </w:rPr>
              <w:t>R2</w:t>
            </w:r>
            <w:r>
              <w:rPr>
                <w:rFonts w:ascii="Times New Roman" w:eastAsia="宋体" w:hAnsi="Times New Roman" w:cs="Times New Roman" w:hint="eastAsia"/>
                <w:color w:val="000000"/>
                <w:kern w:val="0"/>
                <w:szCs w:val="21"/>
              </w:rPr>
              <w:t>）</w:t>
            </w:r>
          </w:p>
        </w:tc>
      </w:tr>
      <w:tr w:rsidR="006858D5" w:rsidRPr="00CB266E" w:rsidTr="00F50026">
        <w:trPr>
          <w:trHeight w:val="285"/>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858D5" w:rsidRPr="004B55B8" w:rsidRDefault="006858D5" w:rsidP="006858D5">
            <w:pPr>
              <w:widowControl/>
              <w:jc w:val="center"/>
              <w:rPr>
                <w:rFonts w:ascii="宋体" w:eastAsia="宋体" w:hAnsi="宋体" w:cs="宋体"/>
                <w:color w:val="000000"/>
                <w:kern w:val="0"/>
                <w:szCs w:val="21"/>
              </w:rPr>
            </w:pPr>
            <w:r w:rsidRPr="004B55B8">
              <w:rPr>
                <w:rFonts w:ascii="宋体" w:eastAsia="宋体" w:hAnsi="宋体" w:cs="宋体" w:hint="eastAsia"/>
                <w:color w:val="000000"/>
                <w:kern w:val="0"/>
                <w:szCs w:val="21"/>
              </w:rPr>
              <w:t>6</w:t>
            </w:r>
          </w:p>
        </w:tc>
        <w:tc>
          <w:tcPr>
            <w:tcW w:w="3549" w:type="dxa"/>
            <w:tcBorders>
              <w:top w:val="nil"/>
              <w:left w:val="nil"/>
              <w:bottom w:val="single" w:sz="4" w:space="0" w:color="auto"/>
              <w:right w:val="single" w:sz="4" w:space="0" w:color="auto"/>
            </w:tcBorders>
            <w:shd w:val="clear" w:color="auto" w:fill="auto"/>
            <w:noWrap/>
            <w:vAlign w:val="center"/>
            <w:hideMark/>
          </w:tcPr>
          <w:p w:rsidR="006858D5" w:rsidRPr="004B55B8" w:rsidRDefault="006858D5" w:rsidP="006858D5">
            <w:pPr>
              <w:widowControl/>
              <w:jc w:val="center"/>
              <w:rPr>
                <w:rFonts w:ascii="宋体" w:eastAsia="宋体" w:hAnsi="宋体" w:cs="宋体"/>
                <w:color w:val="000000"/>
                <w:kern w:val="0"/>
                <w:szCs w:val="21"/>
              </w:rPr>
            </w:pPr>
            <w:r w:rsidRPr="004B55B8">
              <w:rPr>
                <w:rFonts w:ascii="宋体" w:eastAsia="宋体" w:hAnsi="宋体" w:cs="宋体" w:hint="eastAsia"/>
                <w:color w:val="000000"/>
                <w:kern w:val="0"/>
                <w:szCs w:val="21"/>
              </w:rPr>
              <w:t>渤海汇金兴宸一年定期开放债券型发起式证券投资基金</w:t>
            </w:r>
          </w:p>
        </w:tc>
        <w:tc>
          <w:tcPr>
            <w:tcW w:w="1560" w:type="dxa"/>
            <w:tcBorders>
              <w:top w:val="single" w:sz="4" w:space="0" w:color="auto"/>
              <w:left w:val="nil"/>
              <w:bottom w:val="single" w:sz="4" w:space="0" w:color="auto"/>
              <w:right w:val="single" w:sz="4" w:space="0" w:color="auto"/>
            </w:tcBorders>
            <w:vAlign w:val="center"/>
          </w:tcPr>
          <w:p w:rsidR="006858D5" w:rsidRPr="00CB266E" w:rsidRDefault="006858D5" w:rsidP="006858D5">
            <w:pPr>
              <w:widowControl/>
              <w:jc w:val="center"/>
              <w:rPr>
                <w:rFonts w:ascii="宋体" w:eastAsia="宋体" w:hAnsi="宋体" w:cs="宋体"/>
                <w:color w:val="000000"/>
                <w:kern w:val="0"/>
                <w:szCs w:val="21"/>
              </w:rPr>
            </w:pPr>
            <w:r w:rsidRPr="00CB266E">
              <w:rPr>
                <w:rFonts w:ascii="宋体" w:eastAsia="宋体" w:hAnsi="宋体" w:cs="宋体"/>
                <w:color w:val="000000"/>
                <w:kern w:val="0"/>
                <w:szCs w:val="21"/>
              </w:rPr>
              <w:t>014388</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6858D5" w:rsidRPr="004B55B8" w:rsidRDefault="006858D5" w:rsidP="006858D5">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中低风险（</w:t>
            </w:r>
            <w:r w:rsidRPr="004B55B8">
              <w:rPr>
                <w:rFonts w:ascii="Times New Roman" w:eastAsia="宋体" w:hAnsi="Times New Roman" w:cs="Times New Roman"/>
                <w:color w:val="000000"/>
                <w:kern w:val="0"/>
                <w:szCs w:val="21"/>
              </w:rPr>
              <w:t>R2</w:t>
            </w:r>
            <w:r>
              <w:rPr>
                <w:rFonts w:ascii="Times New Roman" w:eastAsia="宋体" w:hAnsi="Times New Roman" w:cs="Times New Roman" w:hint="eastAsia"/>
                <w:color w:val="000000"/>
                <w:kern w:val="0"/>
                <w:szCs w:val="21"/>
              </w:rPr>
              <w:t>）</w:t>
            </w:r>
          </w:p>
        </w:tc>
        <w:tc>
          <w:tcPr>
            <w:tcW w:w="1843" w:type="dxa"/>
            <w:tcBorders>
              <w:top w:val="nil"/>
              <w:left w:val="nil"/>
              <w:bottom w:val="single" w:sz="4" w:space="0" w:color="auto"/>
              <w:right w:val="single" w:sz="4" w:space="0" w:color="auto"/>
            </w:tcBorders>
            <w:shd w:val="clear" w:color="auto" w:fill="auto"/>
            <w:noWrap/>
            <w:vAlign w:val="center"/>
            <w:hideMark/>
          </w:tcPr>
          <w:p w:rsidR="006858D5" w:rsidRPr="004B55B8" w:rsidRDefault="006858D5" w:rsidP="006858D5">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中低风险（</w:t>
            </w:r>
            <w:r w:rsidRPr="004B55B8">
              <w:rPr>
                <w:rFonts w:ascii="Times New Roman" w:eastAsia="宋体" w:hAnsi="Times New Roman" w:cs="Times New Roman"/>
                <w:color w:val="000000"/>
                <w:kern w:val="0"/>
                <w:szCs w:val="21"/>
              </w:rPr>
              <w:t>R2</w:t>
            </w:r>
            <w:r>
              <w:rPr>
                <w:rFonts w:ascii="Times New Roman" w:eastAsia="宋体" w:hAnsi="Times New Roman" w:cs="Times New Roman" w:hint="eastAsia"/>
                <w:color w:val="000000"/>
                <w:kern w:val="0"/>
                <w:szCs w:val="21"/>
              </w:rPr>
              <w:t>）</w:t>
            </w:r>
          </w:p>
        </w:tc>
      </w:tr>
      <w:tr w:rsidR="006858D5" w:rsidRPr="00CB266E" w:rsidTr="00F50026">
        <w:trPr>
          <w:trHeight w:val="285"/>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rsidR="006858D5" w:rsidRPr="004B55B8" w:rsidRDefault="006858D5" w:rsidP="006858D5">
            <w:pPr>
              <w:widowControl/>
              <w:jc w:val="center"/>
              <w:rPr>
                <w:rFonts w:ascii="宋体" w:eastAsia="宋体" w:hAnsi="宋体" w:cs="宋体"/>
                <w:color w:val="000000"/>
                <w:kern w:val="0"/>
                <w:szCs w:val="21"/>
              </w:rPr>
            </w:pPr>
            <w:r w:rsidRPr="004B55B8">
              <w:rPr>
                <w:rFonts w:ascii="宋体" w:eastAsia="宋体" w:hAnsi="宋体" w:cs="宋体" w:hint="eastAsia"/>
                <w:color w:val="000000"/>
                <w:kern w:val="0"/>
                <w:szCs w:val="21"/>
              </w:rPr>
              <w:t>7</w:t>
            </w:r>
          </w:p>
        </w:tc>
        <w:tc>
          <w:tcPr>
            <w:tcW w:w="3549" w:type="dxa"/>
            <w:tcBorders>
              <w:top w:val="nil"/>
              <w:left w:val="nil"/>
              <w:bottom w:val="single" w:sz="4" w:space="0" w:color="auto"/>
              <w:right w:val="single" w:sz="4" w:space="0" w:color="auto"/>
            </w:tcBorders>
            <w:shd w:val="clear" w:color="auto" w:fill="auto"/>
            <w:noWrap/>
            <w:vAlign w:val="center"/>
          </w:tcPr>
          <w:p w:rsidR="006858D5" w:rsidRPr="00CB266E" w:rsidRDefault="006858D5" w:rsidP="006858D5">
            <w:pPr>
              <w:widowControl/>
              <w:jc w:val="center"/>
              <w:rPr>
                <w:rFonts w:ascii="宋体" w:eastAsia="宋体" w:hAnsi="宋体" w:cs="宋体"/>
                <w:color w:val="000000"/>
                <w:kern w:val="0"/>
                <w:szCs w:val="21"/>
              </w:rPr>
            </w:pPr>
            <w:r w:rsidRPr="004B55B8">
              <w:rPr>
                <w:rFonts w:ascii="宋体" w:eastAsia="宋体" w:hAnsi="宋体" w:cs="宋体" w:hint="eastAsia"/>
                <w:color w:val="000000"/>
                <w:kern w:val="0"/>
                <w:szCs w:val="21"/>
              </w:rPr>
              <w:t>渤海汇金30天滚动持有中短债债券型发起式证券投资基金</w:t>
            </w:r>
          </w:p>
        </w:tc>
        <w:tc>
          <w:tcPr>
            <w:tcW w:w="1560" w:type="dxa"/>
            <w:tcBorders>
              <w:top w:val="single" w:sz="4" w:space="0" w:color="auto"/>
              <w:left w:val="nil"/>
              <w:bottom w:val="single" w:sz="4" w:space="0" w:color="auto"/>
              <w:right w:val="single" w:sz="4" w:space="0" w:color="auto"/>
            </w:tcBorders>
            <w:vAlign w:val="center"/>
          </w:tcPr>
          <w:p w:rsidR="006858D5" w:rsidRDefault="006858D5" w:rsidP="006858D5">
            <w:pPr>
              <w:widowControl/>
              <w:jc w:val="center"/>
              <w:rPr>
                <w:rFonts w:ascii="宋体" w:eastAsia="宋体" w:hAnsi="宋体" w:cs="宋体"/>
                <w:color w:val="000000"/>
                <w:kern w:val="0"/>
                <w:szCs w:val="21"/>
              </w:rPr>
            </w:pPr>
            <w:r w:rsidRPr="00CB266E">
              <w:rPr>
                <w:rFonts w:ascii="宋体" w:eastAsia="宋体" w:hAnsi="宋体" w:cs="宋体"/>
                <w:color w:val="000000"/>
                <w:kern w:val="0"/>
                <w:szCs w:val="21"/>
              </w:rPr>
              <w:t>A类：016693</w:t>
            </w:r>
          </w:p>
          <w:p w:rsidR="006858D5" w:rsidRPr="00CB266E" w:rsidRDefault="006858D5" w:rsidP="006858D5">
            <w:pPr>
              <w:widowControl/>
              <w:jc w:val="center"/>
              <w:rPr>
                <w:rFonts w:ascii="宋体" w:eastAsia="宋体" w:hAnsi="宋体" w:cs="宋体"/>
                <w:color w:val="000000"/>
                <w:kern w:val="0"/>
                <w:szCs w:val="21"/>
              </w:rPr>
            </w:pPr>
            <w:r w:rsidRPr="00CB266E">
              <w:rPr>
                <w:rFonts w:ascii="宋体" w:eastAsia="宋体" w:hAnsi="宋体" w:cs="宋体"/>
                <w:color w:val="000000"/>
                <w:kern w:val="0"/>
                <w:szCs w:val="21"/>
              </w:rPr>
              <w:t>C类：016694</w:t>
            </w:r>
          </w:p>
        </w:tc>
        <w:tc>
          <w:tcPr>
            <w:tcW w:w="1842" w:type="dxa"/>
            <w:tcBorders>
              <w:top w:val="nil"/>
              <w:left w:val="single" w:sz="4" w:space="0" w:color="auto"/>
              <w:bottom w:val="single" w:sz="4" w:space="0" w:color="auto"/>
              <w:right w:val="single" w:sz="4" w:space="0" w:color="auto"/>
            </w:tcBorders>
            <w:shd w:val="clear" w:color="auto" w:fill="auto"/>
            <w:noWrap/>
            <w:vAlign w:val="center"/>
          </w:tcPr>
          <w:p w:rsidR="006858D5" w:rsidRPr="004B55B8" w:rsidRDefault="006858D5" w:rsidP="006858D5">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中低风险（</w:t>
            </w:r>
            <w:r w:rsidRPr="004B55B8">
              <w:rPr>
                <w:rFonts w:ascii="Times New Roman" w:eastAsia="宋体" w:hAnsi="Times New Roman" w:cs="Times New Roman"/>
                <w:color w:val="000000"/>
                <w:kern w:val="0"/>
                <w:szCs w:val="21"/>
              </w:rPr>
              <w:t>R2</w:t>
            </w:r>
            <w:r>
              <w:rPr>
                <w:rFonts w:ascii="Times New Roman" w:eastAsia="宋体" w:hAnsi="Times New Roman" w:cs="Times New Roman" w:hint="eastAsia"/>
                <w:color w:val="000000"/>
                <w:kern w:val="0"/>
                <w:szCs w:val="21"/>
              </w:rPr>
              <w:t>）</w:t>
            </w:r>
          </w:p>
        </w:tc>
        <w:tc>
          <w:tcPr>
            <w:tcW w:w="1843" w:type="dxa"/>
            <w:tcBorders>
              <w:top w:val="nil"/>
              <w:left w:val="nil"/>
              <w:bottom w:val="single" w:sz="4" w:space="0" w:color="auto"/>
              <w:right w:val="single" w:sz="4" w:space="0" w:color="auto"/>
            </w:tcBorders>
            <w:shd w:val="clear" w:color="auto" w:fill="auto"/>
            <w:noWrap/>
            <w:vAlign w:val="center"/>
          </w:tcPr>
          <w:p w:rsidR="006858D5" w:rsidRPr="004B55B8" w:rsidRDefault="006858D5" w:rsidP="006858D5">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中低风险（</w:t>
            </w:r>
            <w:r w:rsidRPr="004B55B8">
              <w:rPr>
                <w:rFonts w:ascii="Times New Roman" w:eastAsia="宋体" w:hAnsi="Times New Roman" w:cs="Times New Roman"/>
                <w:color w:val="000000"/>
                <w:kern w:val="0"/>
                <w:szCs w:val="21"/>
              </w:rPr>
              <w:t>R2</w:t>
            </w:r>
            <w:r>
              <w:rPr>
                <w:rFonts w:ascii="Times New Roman" w:eastAsia="宋体" w:hAnsi="Times New Roman" w:cs="Times New Roman" w:hint="eastAsia"/>
                <w:color w:val="000000"/>
                <w:kern w:val="0"/>
                <w:szCs w:val="21"/>
              </w:rPr>
              <w:t>）</w:t>
            </w:r>
          </w:p>
        </w:tc>
      </w:tr>
      <w:tr w:rsidR="006858D5" w:rsidRPr="00CB266E" w:rsidTr="00F50026">
        <w:trPr>
          <w:trHeight w:val="285"/>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858D5" w:rsidRPr="004B55B8" w:rsidRDefault="006858D5" w:rsidP="006858D5">
            <w:pPr>
              <w:widowControl/>
              <w:jc w:val="center"/>
              <w:rPr>
                <w:rFonts w:ascii="宋体" w:eastAsia="宋体" w:hAnsi="宋体" w:cs="宋体"/>
                <w:color w:val="000000"/>
                <w:kern w:val="0"/>
                <w:szCs w:val="21"/>
              </w:rPr>
            </w:pPr>
            <w:r w:rsidRPr="004B55B8">
              <w:rPr>
                <w:rFonts w:ascii="宋体" w:eastAsia="宋体" w:hAnsi="宋体" w:cs="宋体" w:hint="eastAsia"/>
                <w:color w:val="000000"/>
                <w:kern w:val="0"/>
                <w:szCs w:val="21"/>
              </w:rPr>
              <w:t>8</w:t>
            </w:r>
          </w:p>
        </w:tc>
        <w:tc>
          <w:tcPr>
            <w:tcW w:w="3549" w:type="dxa"/>
            <w:tcBorders>
              <w:top w:val="nil"/>
              <w:left w:val="nil"/>
              <w:bottom w:val="single" w:sz="4" w:space="0" w:color="auto"/>
              <w:right w:val="single" w:sz="4" w:space="0" w:color="auto"/>
            </w:tcBorders>
            <w:shd w:val="clear" w:color="auto" w:fill="auto"/>
            <w:noWrap/>
            <w:vAlign w:val="center"/>
            <w:hideMark/>
          </w:tcPr>
          <w:p w:rsidR="006858D5" w:rsidRPr="004B55B8" w:rsidRDefault="006858D5" w:rsidP="006858D5">
            <w:pPr>
              <w:widowControl/>
              <w:jc w:val="center"/>
              <w:rPr>
                <w:rFonts w:ascii="宋体" w:eastAsia="宋体" w:hAnsi="宋体" w:cs="宋体"/>
                <w:color w:val="000000"/>
                <w:kern w:val="0"/>
                <w:szCs w:val="21"/>
              </w:rPr>
            </w:pPr>
            <w:r w:rsidRPr="004B55B8">
              <w:rPr>
                <w:rFonts w:ascii="宋体" w:eastAsia="宋体" w:hAnsi="宋体" w:cs="宋体" w:hint="eastAsia"/>
                <w:color w:val="000000"/>
                <w:kern w:val="0"/>
                <w:szCs w:val="21"/>
              </w:rPr>
              <w:t>渤海汇金汇鑫益3个月定期开放债券型发起式证券投资基金</w:t>
            </w:r>
          </w:p>
        </w:tc>
        <w:tc>
          <w:tcPr>
            <w:tcW w:w="1560" w:type="dxa"/>
            <w:tcBorders>
              <w:top w:val="single" w:sz="4" w:space="0" w:color="auto"/>
              <w:left w:val="nil"/>
              <w:bottom w:val="single" w:sz="4" w:space="0" w:color="auto"/>
              <w:right w:val="single" w:sz="4" w:space="0" w:color="auto"/>
            </w:tcBorders>
            <w:vAlign w:val="center"/>
          </w:tcPr>
          <w:p w:rsidR="006858D5" w:rsidRPr="00CB266E" w:rsidRDefault="006858D5" w:rsidP="006858D5">
            <w:pPr>
              <w:widowControl/>
              <w:jc w:val="center"/>
              <w:rPr>
                <w:rFonts w:ascii="宋体" w:eastAsia="宋体" w:hAnsi="宋体" w:cs="宋体"/>
                <w:color w:val="000000"/>
                <w:kern w:val="0"/>
                <w:szCs w:val="21"/>
              </w:rPr>
            </w:pPr>
            <w:r w:rsidRPr="00CB266E">
              <w:rPr>
                <w:rFonts w:ascii="宋体" w:eastAsia="宋体" w:hAnsi="宋体" w:cs="宋体"/>
                <w:color w:val="000000"/>
                <w:kern w:val="0"/>
                <w:szCs w:val="21"/>
              </w:rPr>
              <w:t>016026</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6858D5" w:rsidRPr="004B55B8" w:rsidRDefault="006858D5" w:rsidP="006858D5">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中低风险（</w:t>
            </w:r>
            <w:r w:rsidRPr="004B55B8">
              <w:rPr>
                <w:rFonts w:ascii="Times New Roman" w:eastAsia="宋体" w:hAnsi="Times New Roman" w:cs="Times New Roman"/>
                <w:color w:val="000000"/>
                <w:kern w:val="0"/>
                <w:szCs w:val="21"/>
              </w:rPr>
              <w:t>R2</w:t>
            </w:r>
            <w:r>
              <w:rPr>
                <w:rFonts w:ascii="Times New Roman" w:eastAsia="宋体" w:hAnsi="Times New Roman" w:cs="Times New Roman" w:hint="eastAsia"/>
                <w:color w:val="000000"/>
                <w:kern w:val="0"/>
                <w:szCs w:val="21"/>
              </w:rPr>
              <w:t>）</w:t>
            </w:r>
          </w:p>
        </w:tc>
        <w:tc>
          <w:tcPr>
            <w:tcW w:w="1843" w:type="dxa"/>
            <w:tcBorders>
              <w:top w:val="nil"/>
              <w:left w:val="nil"/>
              <w:bottom w:val="single" w:sz="4" w:space="0" w:color="auto"/>
              <w:right w:val="single" w:sz="4" w:space="0" w:color="auto"/>
            </w:tcBorders>
            <w:shd w:val="clear" w:color="auto" w:fill="auto"/>
            <w:noWrap/>
            <w:vAlign w:val="center"/>
            <w:hideMark/>
          </w:tcPr>
          <w:p w:rsidR="006858D5" w:rsidRPr="004B55B8" w:rsidRDefault="006858D5" w:rsidP="006858D5">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中低风险（</w:t>
            </w:r>
            <w:r w:rsidRPr="004B55B8">
              <w:rPr>
                <w:rFonts w:ascii="Times New Roman" w:eastAsia="宋体" w:hAnsi="Times New Roman" w:cs="Times New Roman"/>
                <w:color w:val="000000"/>
                <w:kern w:val="0"/>
                <w:szCs w:val="21"/>
              </w:rPr>
              <w:t>R2</w:t>
            </w:r>
            <w:r>
              <w:rPr>
                <w:rFonts w:ascii="Times New Roman" w:eastAsia="宋体" w:hAnsi="Times New Roman" w:cs="Times New Roman" w:hint="eastAsia"/>
                <w:color w:val="000000"/>
                <w:kern w:val="0"/>
                <w:szCs w:val="21"/>
              </w:rPr>
              <w:t>）</w:t>
            </w:r>
          </w:p>
        </w:tc>
      </w:tr>
      <w:tr w:rsidR="006858D5" w:rsidRPr="00CB266E" w:rsidTr="00F50026">
        <w:trPr>
          <w:trHeight w:val="285"/>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858D5" w:rsidRPr="004B55B8" w:rsidRDefault="006858D5" w:rsidP="006858D5">
            <w:pPr>
              <w:widowControl/>
              <w:jc w:val="center"/>
              <w:rPr>
                <w:rFonts w:ascii="宋体" w:eastAsia="宋体" w:hAnsi="宋体" w:cs="宋体"/>
                <w:color w:val="000000"/>
                <w:kern w:val="0"/>
                <w:szCs w:val="21"/>
              </w:rPr>
            </w:pPr>
            <w:r w:rsidRPr="004B55B8">
              <w:rPr>
                <w:rFonts w:ascii="宋体" w:eastAsia="宋体" w:hAnsi="宋体" w:cs="宋体" w:hint="eastAsia"/>
                <w:color w:val="000000"/>
                <w:kern w:val="0"/>
                <w:szCs w:val="21"/>
              </w:rPr>
              <w:t>9</w:t>
            </w:r>
          </w:p>
        </w:tc>
        <w:tc>
          <w:tcPr>
            <w:tcW w:w="3549" w:type="dxa"/>
            <w:tcBorders>
              <w:top w:val="nil"/>
              <w:left w:val="nil"/>
              <w:bottom w:val="single" w:sz="4" w:space="0" w:color="auto"/>
              <w:right w:val="single" w:sz="4" w:space="0" w:color="auto"/>
            </w:tcBorders>
            <w:shd w:val="clear" w:color="auto" w:fill="auto"/>
            <w:noWrap/>
            <w:vAlign w:val="center"/>
            <w:hideMark/>
          </w:tcPr>
          <w:p w:rsidR="006858D5" w:rsidRPr="004B55B8" w:rsidRDefault="006858D5" w:rsidP="006858D5">
            <w:pPr>
              <w:widowControl/>
              <w:jc w:val="center"/>
              <w:rPr>
                <w:rFonts w:ascii="宋体" w:eastAsia="宋体" w:hAnsi="宋体" w:cs="宋体"/>
                <w:color w:val="000000"/>
                <w:kern w:val="0"/>
                <w:szCs w:val="21"/>
              </w:rPr>
            </w:pPr>
            <w:r w:rsidRPr="004B55B8">
              <w:rPr>
                <w:rFonts w:ascii="宋体" w:eastAsia="宋体" w:hAnsi="宋体" w:cs="宋体" w:hint="eastAsia"/>
                <w:color w:val="000000"/>
                <w:kern w:val="0"/>
                <w:szCs w:val="21"/>
              </w:rPr>
              <w:t>渤海汇金汇享益利率债债券型证券投资基金</w:t>
            </w:r>
          </w:p>
        </w:tc>
        <w:tc>
          <w:tcPr>
            <w:tcW w:w="1560" w:type="dxa"/>
            <w:tcBorders>
              <w:top w:val="single" w:sz="4" w:space="0" w:color="auto"/>
              <w:left w:val="nil"/>
              <w:bottom w:val="single" w:sz="4" w:space="0" w:color="auto"/>
              <w:right w:val="single" w:sz="4" w:space="0" w:color="auto"/>
            </w:tcBorders>
            <w:vAlign w:val="center"/>
          </w:tcPr>
          <w:p w:rsidR="006858D5" w:rsidRDefault="006858D5" w:rsidP="006858D5">
            <w:pPr>
              <w:widowControl/>
              <w:jc w:val="center"/>
              <w:rPr>
                <w:rFonts w:ascii="宋体" w:eastAsia="宋体" w:hAnsi="宋体" w:cs="宋体"/>
                <w:color w:val="000000"/>
                <w:kern w:val="0"/>
                <w:szCs w:val="21"/>
              </w:rPr>
            </w:pPr>
            <w:r w:rsidRPr="00CB266E">
              <w:rPr>
                <w:rFonts w:ascii="宋体" w:eastAsia="宋体" w:hAnsi="宋体" w:cs="宋体"/>
                <w:color w:val="000000"/>
                <w:kern w:val="0"/>
                <w:szCs w:val="21"/>
              </w:rPr>
              <w:t>A类：018676</w:t>
            </w:r>
          </w:p>
          <w:p w:rsidR="006858D5" w:rsidRPr="00CB266E" w:rsidRDefault="006858D5" w:rsidP="006858D5">
            <w:pPr>
              <w:widowControl/>
              <w:jc w:val="center"/>
              <w:rPr>
                <w:rFonts w:ascii="宋体" w:eastAsia="宋体" w:hAnsi="宋体" w:cs="宋体"/>
                <w:color w:val="000000"/>
                <w:kern w:val="0"/>
                <w:szCs w:val="21"/>
              </w:rPr>
            </w:pPr>
            <w:r w:rsidRPr="00CB266E">
              <w:rPr>
                <w:rFonts w:ascii="宋体" w:eastAsia="宋体" w:hAnsi="宋体" w:cs="宋体"/>
                <w:color w:val="000000"/>
                <w:kern w:val="0"/>
                <w:szCs w:val="21"/>
              </w:rPr>
              <w:t>C类：018677</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6858D5" w:rsidRPr="004B55B8" w:rsidRDefault="006858D5" w:rsidP="006858D5">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中低风险（</w:t>
            </w:r>
            <w:r w:rsidRPr="004B55B8">
              <w:rPr>
                <w:rFonts w:ascii="Times New Roman" w:eastAsia="宋体" w:hAnsi="Times New Roman" w:cs="Times New Roman"/>
                <w:color w:val="000000"/>
                <w:kern w:val="0"/>
                <w:szCs w:val="21"/>
              </w:rPr>
              <w:t>R2</w:t>
            </w:r>
            <w:r>
              <w:rPr>
                <w:rFonts w:ascii="Times New Roman" w:eastAsia="宋体" w:hAnsi="Times New Roman" w:cs="Times New Roman" w:hint="eastAsia"/>
                <w:color w:val="000000"/>
                <w:kern w:val="0"/>
                <w:szCs w:val="21"/>
              </w:rPr>
              <w:t>）</w:t>
            </w:r>
          </w:p>
        </w:tc>
        <w:tc>
          <w:tcPr>
            <w:tcW w:w="1843" w:type="dxa"/>
            <w:tcBorders>
              <w:top w:val="nil"/>
              <w:left w:val="nil"/>
              <w:bottom w:val="single" w:sz="4" w:space="0" w:color="auto"/>
              <w:right w:val="single" w:sz="4" w:space="0" w:color="auto"/>
            </w:tcBorders>
            <w:shd w:val="clear" w:color="auto" w:fill="auto"/>
            <w:noWrap/>
            <w:vAlign w:val="center"/>
            <w:hideMark/>
          </w:tcPr>
          <w:p w:rsidR="006858D5" w:rsidRPr="004B55B8" w:rsidRDefault="006858D5" w:rsidP="006858D5">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中低风险（</w:t>
            </w:r>
            <w:r w:rsidRPr="004B55B8">
              <w:rPr>
                <w:rFonts w:ascii="Times New Roman" w:eastAsia="宋体" w:hAnsi="Times New Roman" w:cs="Times New Roman"/>
                <w:color w:val="000000"/>
                <w:kern w:val="0"/>
                <w:szCs w:val="21"/>
              </w:rPr>
              <w:t>R2</w:t>
            </w:r>
            <w:r>
              <w:rPr>
                <w:rFonts w:ascii="Times New Roman" w:eastAsia="宋体" w:hAnsi="Times New Roman" w:cs="Times New Roman" w:hint="eastAsia"/>
                <w:color w:val="000000"/>
                <w:kern w:val="0"/>
                <w:szCs w:val="21"/>
              </w:rPr>
              <w:t>）</w:t>
            </w:r>
          </w:p>
        </w:tc>
      </w:tr>
      <w:tr w:rsidR="006858D5" w:rsidRPr="00CB266E" w:rsidTr="00F50026">
        <w:trPr>
          <w:trHeight w:val="285"/>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858D5" w:rsidRPr="004B55B8" w:rsidRDefault="006858D5" w:rsidP="006858D5">
            <w:pPr>
              <w:widowControl/>
              <w:jc w:val="center"/>
              <w:rPr>
                <w:rFonts w:ascii="宋体" w:eastAsia="宋体" w:hAnsi="宋体" w:cs="宋体"/>
                <w:color w:val="000000"/>
                <w:kern w:val="0"/>
                <w:szCs w:val="21"/>
              </w:rPr>
            </w:pPr>
            <w:r w:rsidRPr="004B55B8">
              <w:rPr>
                <w:rFonts w:ascii="宋体" w:eastAsia="宋体" w:hAnsi="宋体" w:cs="宋体" w:hint="eastAsia"/>
                <w:color w:val="000000"/>
                <w:kern w:val="0"/>
                <w:szCs w:val="21"/>
              </w:rPr>
              <w:t>10</w:t>
            </w:r>
          </w:p>
        </w:tc>
        <w:tc>
          <w:tcPr>
            <w:tcW w:w="3549" w:type="dxa"/>
            <w:tcBorders>
              <w:top w:val="nil"/>
              <w:left w:val="nil"/>
              <w:bottom w:val="single" w:sz="4" w:space="0" w:color="auto"/>
              <w:right w:val="single" w:sz="4" w:space="0" w:color="auto"/>
            </w:tcBorders>
            <w:shd w:val="clear" w:color="auto" w:fill="auto"/>
            <w:noWrap/>
            <w:vAlign w:val="center"/>
            <w:hideMark/>
          </w:tcPr>
          <w:p w:rsidR="006858D5" w:rsidRPr="004B55B8" w:rsidRDefault="006858D5" w:rsidP="006858D5">
            <w:pPr>
              <w:widowControl/>
              <w:jc w:val="center"/>
              <w:rPr>
                <w:rFonts w:ascii="宋体" w:eastAsia="宋体" w:hAnsi="宋体" w:cs="宋体"/>
                <w:color w:val="000000"/>
                <w:kern w:val="0"/>
                <w:szCs w:val="21"/>
              </w:rPr>
            </w:pPr>
            <w:r w:rsidRPr="004B55B8">
              <w:rPr>
                <w:rFonts w:ascii="宋体" w:eastAsia="宋体" w:hAnsi="宋体" w:cs="宋体" w:hint="eastAsia"/>
                <w:color w:val="000000"/>
                <w:kern w:val="0"/>
                <w:szCs w:val="21"/>
              </w:rPr>
              <w:t>渤海汇金2个月滚动持有债券型发起式证券投资基金</w:t>
            </w:r>
          </w:p>
        </w:tc>
        <w:tc>
          <w:tcPr>
            <w:tcW w:w="1560" w:type="dxa"/>
            <w:tcBorders>
              <w:top w:val="single" w:sz="4" w:space="0" w:color="auto"/>
              <w:left w:val="nil"/>
              <w:bottom w:val="single" w:sz="4" w:space="0" w:color="auto"/>
              <w:right w:val="single" w:sz="4" w:space="0" w:color="auto"/>
            </w:tcBorders>
            <w:vAlign w:val="center"/>
          </w:tcPr>
          <w:p w:rsidR="006858D5" w:rsidRDefault="006858D5" w:rsidP="006858D5">
            <w:pPr>
              <w:widowControl/>
              <w:jc w:val="center"/>
              <w:rPr>
                <w:rFonts w:ascii="宋体" w:eastAsia="宋体" w:hAnsi="宋体" w:cs="宋体"/>
                <w:color w:val="000000"/>
                <w:kern w:val="0"/>
                <w:szCs w:val="21"/>
              </w:rPr>
            </w:pPr>
            <w:r w:rsidRPr="00CB266E">
              <w:rPr>
                <w:rFonts w:ascii="宋体" w:eastAsia="宋体" w:hAnsi="宋体" w:cs="宋体"/>
                <w:color w:val="000000"/>
                <w:kern w:val="0"/>
                <w:szCs w:val="21"/>
              </w:rPr>
              <w:t>A类：021112</w:t>
            </w:r>
          </w:p>
          <w:p w:rsidR="006858D5" w:rsidRPr="00CB266E" w:rsidRDefault="006858D5" w:rsidP="006858D5">
            <w:pPr>
              <w:widowControl/>
              <w:jc w:val="center"/>
              <w:rPr>
                <w:rFonts w:ascii="宋体" w:eastAsia="宋体" w:hAnsi="宋体" w:cs="宋体"/>
                <w:color w:val="000000"/>
                <w:kern w:val="0"/>
                <w:szCs w:val="21"/>
              </w:rPr>
            </w:pPr>
            <w:r w:rsidRPr="00CB266E">
              <w:rPr>
                <w:rFonts w:ascii="宋体" w:eastAsia="宋体" w:hAnsi="宋体" w:cs="宋体"/>
                <w:color w:val="000000"/>
                <w:kern w:val="0"/>
                <w:szCs w:val="21"/>
              </w:rPr>
              <w:t>C类：021113</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6858D5" w:rsidRPr="004B55B8" w:rsidRDefault="006858D5" w:rsidP="006858D5">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中低风险（</w:t>
            </w:r>
            <w:r w:rsidRPr="004B55B8">
              <w:rPr>
                <w:rFonts w:ascii="Times New Roman" w:eastAsia="宋体" w:hAnsi="Times New Roman" w:cs="Times New Roman"/>
                <w:color w:val="000000"/>
                <w:kern w:val="0"/>
                <w:szCs w:val="21"/>
              </w:rPr>
              <w:t>R2</w:t>
            </w:r>
            <w:r>
              <w:rPr>
                <w:rFonts w:ascii="Times New Roman" w:eastAsia="宋体" w:hAnsi="Times New Roman" w:cs="Times New Roman" w:hint="eastAsia"/>
                <w:color w:val="000000"/>
                <w:kern w:val="0"/>
                <w:szCs w:val="21"/>
              </w:rPr>
              <w:t>）</w:t>
            </w:r>
          </w:p>
        </w:tc>
        <w:tc>
          <w:tcPr>
            <w:tcW w:w="1843" w:type="dxa"/>
            <w:tcBorders>
              <w:top w:val="nil"/>
              <w:left w:val="nil"/>
              <w:bottom w:val="single" w:sz="4" w:space="0" w:color="auto"/>
              <w:right w:val="single" w:sz="4" w:space="0" w:color="auto"/>
            </w:tcBorders>
            <w:shd w:val="clear" w:color="auto" w:fill="auto"/>
            <w:noWrap/>
            <w:vAlign w:val="center"/>
            <w:hideMark/>
          </w:tcPr>
          <w:p w:rsidR="006858D5" w:rsidRPr="004B55B8" w:rsidRDefault="006858D5" w:rsidP="006858D5">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中低风险（</w:t>
            </w:r>
            <w:r w:rsidRPr="004B55B8">
              <w:rPr>
                <w:rFonts w:ascii="Times New Roman" w:eastAsia="宋体" w:hAnsi="Times New Roman" w:cs="Times New Roman"/>
                <w:color w:val="000000"/>
                <w:kern w:val="0"/>
                <w:szCs w:val="21"/>
              </w:rPr>
              <w:t>R2</w:t>
            </w:r>
            <w:r>
              <w:rPr>
                <w:rFonts w:ascii="Times New Roman" w:eastAsia="宋体" w:hAnsi="Times New Roman" w:cs="Times New Roman" w:hint="eastAsia"/>
                <w:color w:val="000000"/>
                <w:kern w:val="0"/>
                <w:szCs w:val="21"/>
              </w:rPr>
              <w:t>）</w:t>
            </w:r>
          </w:p>
        </w:tc>
      </w:tr>
      <w:tr w:rsidR="006858D5" w:rsidRPr="00CB266E" w:rsidTr="00F50026">
        <w:trPr>
          <w:trHeight w:val="285"/>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858D5" w:rsidRPr="004B55B8" w:rsidRDefault="006858D5" w:rsidP="006858D5">
            <w:pPr>
              <w:widowControl/>
              <w:jc w:val="center"/>
              <w:rPr>
                <w:rFonts w:ascii="宋体" w:eastAsia="宋体" w:hAnsi="宋体" w:cs="宋体"/>
                <w:color w:val="000000"/>
                <w:kern w:val="0"/>
                <w:szCs w:val="21"/>
              </w:rPr>
            </w:pPr>
            <w:r w:rsidRPr="004B55B8">
              <w:rPr>
                <w:rFonts w:ascii="宋体" w:eastAsia="宋体" w:hAnsi="宋体" w:cs="宋体" w:hint="eastAsia"/>
                <w:color w:val="000000"/>
                <w:kern w:val="0"/>
                <w:szCs w:val="21"/>
              </w:rPr>
              <w:t>11</w:t>
            </w:r>
          </w:p>
        </w:tc>
        <w:tc>
          <w:tcPr>
            <w:tcW w:w="3549" w:type="dxa"/>
            <w:tcBorders>
              <w:top w:val="nil"/>
              <w:left w:val="nil"/>
              <w:bottom w:val="single" w:sz="4" w:space="0" w:color="auto"/>
              <w:right w:val="single" w:sz="4" w:space="0" w:color="auto"/>
            </w:tcBorders>
            <w:shd w:val="clear" w:color="auto" w:fill="auto"/>
            <w:noWrap/>
            <w:vAlign w:val="center"/>
            <w:hideMark/>
          </w:tcPr>
          <w:p w:rsidR="006858D5" w:rsidRPr="004B55B8" w:rsidRDefault="006858D5" w:rsidP="006858D5">
            <w:pPr>
              <w:widowControl/>
              <w:jc w:val="center"/>
              <w:rPr>
                <w:rFonts w:ascii="宋体" w:eastAsia="宋体" w:hAnsi="宋体" w:cs="宋体"/>
                <w:color w:val="000000"/>
                <w:kern w:val="0"/>
                <w:szCs w:val="21"/>
              </w:rPr>
            </w:pPr>
            <w:r w:rsidRPr="004B55B8">
              <w:rPr>
                <w:rFonts w:ascii="宋体" w:eastAsia="宋体" w:hAnsi="宋体" w:cs="宋体" w:hint="eastAsia"/>
                <w:color w:val="000000"/>
                <w:kern w:val="0"/>
                <w:szCs w:val="21"/>
              </w:rPr>
              <w:t>渤海汇金1个月持有期债券型发起式证券投资基金</w:t>
            </w:r>
          </w:p>
        </w:tc>
        <w:tc>
          <w:tcPr>
            <w:tcW w:w="1560" w:type="dxa"/>
            <w:tcBorders>
              <w:top w:val="single" w:sz="4" w:space="0" w:color="auto"/>
              <w:left w:val="nil"/>
              <w:bottom w:val="single" w:sz="4" w:space="0" w:color="auto"/>
              <w:right w:val="single" w:sz="4" w:space="0" w:color="auto"/>
            </w:tcBorders>
            <w:vAlign w:val="center"/>
          </w:tcPr>
          <w:p w:rsidR="006858D5" w:rsidRDefault="006858D5" w:rsidP="006858D5">
            <w:pPr>
              <w:widowControl/>
              <w:jc w:val="center"/>
              <w:rPr>
                <w:rFonts w:ascii="宋体" w:eastAsia="宋体" w:hAnsi="宋体" w:cs="宋体"/>
                <w:color w:val="000000"/>
                <w:kern w:val="0"/>
                <w:szCs w:val="21"/>
              </w:rPr>
            </w:pPr>
            <w:r w:rsidRPr="00CB266E">
              <w:rPr>
                <w:rFonts w:ascii="宋体" w:eastAsia="宋体" w:hAnsi="宋体" w:cs="宋体"/>
                <w:color w:val="000000"/>
                <w:kern w:val="0"/>
                <w:szCs w:val="21"/>
              </w:rPr>
              <w:t>A类：022362</w:t>
            </w:r>
          </w:p>
          <w:p w:rsidR="006858D5" w:rsidRPr="00CB266E" w:rsidRDefault="006858D5" w:rsidP="006858D5">
            <w:pPr>
              <w:widowControl/>
              <w:jc w:val="center"/>
              <w:rPr>
                <w:rFonts w:ascii="宋体" w:eastAsia="宋体" w:hAnsi="宋体" w:cs="宋体"/>
                <w:color w:val="000000"/>
                <w:kern w:val="0"/>
                <w:szCs w:val="21"/>
              </w:rPr>
            </w:pPr>
            <w:r w:rsidRPr="00CB266E">
              <w:rPr>
                <w:rFonts w:ascii="宋体" w:eastAsia="宋体" w:hAnsi="宋体" w:cs="宋体"/>
                <w:color w:val="000000"/>
                <w:kern w:val="0"/>
                <w:szCs w:val="21"/>
              </w:rPr>
              <w:t>C类：022363</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6858D5" w:rsidRPr="004B55B8" w:rsidRDefault="006858D5" w:rsidP="006858D5">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中低风险（</w:t>
            </w:r>
            <w:r w:rsidRPr="004B55B8">
              <w:rPr>
                <w:rFonts w:ascii="Times New Roman" w:eastAsia="宋体" w:hAnsi="Times New Roman" w:cs="Times New Roman"/>
                <w:color w:val="000000"/>
                <w:kern w:val="0"/>
                <w:szCs w:val="21"/>
              </w:rPr>
              <w:t>R2</w:t>
            </w:r>
            <w:r>
              <w:rPr>
                <w:rFonts w:ascii="Times New Roman" w:eastAsia="宋体" w:hAnsi="Times New Roman" w:cs="Times New Roman" w:hint="eastAsia"/>
                <w:color w:val="000000"/>
                <w:kern w:val="0"/>
                <w:szCs w:val="21"/>
              </w:rPr>
              <w:t>）</w:t>
            </w:r>
          </w:p>
        </w:tc>
        <w:tc>
          <w:tcPr>
            <w:tcW w:w="1843" w:type="dxa"/>
            <w:tcBorders>
              <w:top w:val="nil"/>
              <w:left w:val="nil"/>
              <w:bottom w:val="single" w:sz="4" w:space="0" w:color="auto"/>
              <w:right w:val="single" w:sz="4" w:space="0" w:color="auto"/>
            </w:tcBorders>
            <w:shd w:val="clear" w:color="auto" w:fill="auto"/>
            <w:noWrap/>
            <w:vAlign w:val="center"/>
            <w:hideMark/>
          </w:tcPr>
          <w:p w:rsidR="006858D5" w:rsidRPr="004B55B8" w:rsidRDefault="006858D5" w:rsidP="006858D5">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中低风险（</w:t>
            </w:r>
            <w:r w:rsidRPr="004B55B8">
              <w:rPr>
                <w:rFonts w:ascii="Times New Roman" w:eastAsia="宋体" w:hAnsi="Times New Roman" w:cs="Times New Roman"/>
                <w:color w:val="000000"/>
                <w:kern w:val="0"/>
                <w:szCs w:val="21"/>
              </w:rPr>
              <w:t>R2</w:t>
            </w:r>
            <w:r>
              <w:rPr>
                <w:rFonts w:ascii="Times New Roman" w:eastAsia="宋体" w:hAnsi="Times New Roman" w:cs="Times New Roman" w:hint="eastAsia"/>
                <w:color w:val="000000"/>
                <w:kern w:val="0"/>
                <w:szCs w:val="21"/>
              </w:rPr>
              <w:t>）</w:t>
            </w:r>
          </w:p>
        </w:tc>
      </w:tr>
      <w:tr w:rsidR="006858D5" w:rsidRPr="00CB266E" w:rsidTr="00F50026">
        <w:trPr>
          <w:trHeight w:val="285"/>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4B55B8" w:rsidRPr="004B55B8" w:rsidRDefault="004B55B8" w:rsidP="00CB266E">
            <w:pPr>
              <w:widowControl/>
              <w:jc w:val="center"/>
              <w:rPr>
                <w:rFonts w:ascii="宋体" w:eastAsia="宋体" w:hAnsi="宋体" w:cs="宋体"/>
                <w:color w:val="000000"/>
                <w:kern w:val="0"/>
                <w:szCs w:val="21"/>
              </w:rPr>
            </w:pPr>
            <w:r w:rsidRPr="004B55B8">
              <w:rPr>
                <w:rFonts w:ascii="宋体" w:eastAsia="宋体" w:hAnsi="宋体" w:cs="宋体" w:hint="eastAsia"/>
                <w:color w:val="000000"/>
                <w:kern w:val="0"/>
                <w:szCs w:val="21"/>
              </w:rPr>
              <w:t>12</w:t>
            </w:r>
          </w:p>
        </w:tc>
        <w:tc>
          <w:tcPr>
            <w:tcW w:w="3549" w:type="dxa"/>
            <w:tcBorders>
              <w:top w:val="nil"/>
              <w:left w:val="nil"/>
              <w:bottom w:val="single" w:sz="4" w:space="0" w:color="auto"/>
              <w:right w:val="single" w:sz="4" w:space="0" w:color="auto"/>
            </w:tcBorders>
            <w:shd w:val="clear" w:color="auto" w:fill="auto"/>
            <w:noWrap/>
            <w:vAlign w:val="center"/>
            <w:hideMark/>
          </w:tcPr>
          <w:p w:rsidR="004B55B8" w:rsidRPr="004B55B8" w:rsidRDefault="004B55B8" w:rsidP="006858D5">
            <w:pPr>
              <w:widowControl/>
              <w:jc w:val="center"/>
              <w:rPr>
                <w:rFonts w:ascii="宋体" w:eastAsia="宋体" w:hAnsi="宋体" w:cs="宋体"/>
                <w:color w:val="000000"/>
                <w:kern w:val="0"/>
                <w:szCs w:val="21"/>
              </w:rPr>
            </w:pPr>
            <w:r w:rsidRPr="004B55B8">
              <w:rPr>
                <w:rFonts w:ascii="宋体" w:eastAsia="宋体" w:hAnsi="宋体" w:cs="宋体" w:hint="eastAsia"/>
                <w:color w:val="000000"/>
                <w:kern w:val="0"/>
                <w:szCs w:val="21"/>
              </w:rPr>
              <w:t>渤海汇金新动能主题混合型证券投资基金</w:t>
            </w:r>
          </w:p>
        </w:tc>
        <w:tc>
          <w:tcPr>
            <w:tcW w:w="1560" w:type="dxa"/>
            <w:tcBorders>
              <w:top w:val="single" w:sz="4" w:space="0" w:color="auto"/>
              <w:left w:val="nil"/>
              <w:bottom w:val="single" w:sz="4" w:space="0" w:color="auto"/>
              <w:right w:val="single" w:sz="4" w:space="0" w:color="auto"/>
            </w:tcBorders>
            <w:vAlign w:val="center"/>
          </w:tcPr>
          <w:p w:rsidR="00CB266E" w:rsidRDefault="001875F5" w:rsidP="00CB266E">
            <w:pPr>
              <w:widowControl/>
              <w:jc w:val="center"/>
              <w:rPr>
                <w:rFonts w:ascii="宋体" w:eastAsia="宋体" w:hAnsi="宋体" w:cs="宋体"/>
                <w:bCs/>
                <w:color w:val="000000"/>
                <w:kern w:val="0"/>
                <w:szCs w:val="21"/>
              </w:rPr>
            </w:pPr>
            <w:r w:rsidRPr="00CB266E">
              <w:rPr>
                <w:rFonts w:ascii="宋体" w:eastAsia="宋体" w:hAnsi="宋体" w:cs="宋体"/>
                <w:bCs/>
                <w:color w:val="000000"/>
                <w:kern w:val="0"/>
                <w:szCs w:val="21"/>
              </w:rPr>
              <w:t>A类</w:t>
            </w:r>
            <w:r w:rsidR="00CB266E">
              <w:rPr>
                <w:rFonts w:ascii="宋体" w:eastAsia="宋体" w:hAnsi="宋体" w:cs="宋体" w:hint="eastAsia"/>
                <w:bCs/>
                <w:color w:val="000000"/>
                <w:kern w:val="0"/>
                <w:szCs w:val="21"/>
              </w:rPr>
              <w:t>：</w:t>
            </w:r>
            <w:r w:rsidRPr="00CB266E">
              <w:rPr>
                <w:rFonts w:ascii="宋体" w:eastAsia="宋体" w:hAnsi="宋体" w:cs="宋体"/>
                <w:bCs/>
                <w:color w:val="000000"/>
                <w:kern w:val="0"/>
                <w:szCs w:val="21"/>
              </w:rPr>
              <w:t>010584</w:t>
            </w:r>
          </w:p>
          <w:p w:rsidR="004B55B8" w:rsidRPr="00CB266E" w:rsidRDefault="001875F5" w:rsidP="00CB266E">
            <w:pPr>
              <w:widowControl/>
              <w:jc w:val="center"/>
              <w:rPr>
                <w:rFonts w:ascii="宋体" w:eastAsia="宋体" w:hAnsi="宋体" w:cs="宋体"/>
                <w:bCs/>
                <w:color w:val="000000"/>
                <w:kern w:val="0"/>
                <w:szCs w:val="21"/>
              </w:rPr>
            </w:pPr>
            <w:r w:rsidRPr="00CB266E">
              <w:rPr>
                <w:rFonts w:ascii="宋体" w:eastAsia="宋体" w:hAnsi="宋体" w:cs="宋体"/>
                <w:bCs/>
                <w:color w:val="000000"/>
                <w:kern w:val="0"/>
                <w:szCs w:val="21"/>
              </w:rPr>
              <w:t>C类</w:t>
            </w:r>
            <w:r w:rsidR="00CB266E">
              <w:rPr>
                <w:rFonts w:ascii="宋体" w:eastAsia="宋体" w:hAnsi="宋体" w:cs="宋体" w:hint="eastAsia"/>
                <w:bCs/>
                <w:color w:val="000000"/>
                <w:kern w:val="0"/>
                <w:szCs w:val="21"/>
              </w:rPr>
              <w:t>：</w:t>
            </w:r>
            <w:r w:rsidRPr="00CB266E">
              <w:rPr>
                <w:rFonts w:ascii="宋体" w:eastAsia="宋体" w:hAnsi="宋体" w:cs="宋体"/>
                <w:bCs/>
                <w:color w:val="000000"/>
                <w:kern w:val="0"/>
                <w:szCs w:val="21"/>
              </w:rPr>
              <w:t>021364</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4B55B8" w:rsidRPr="004B55B8" w:rsidRDefault="006858D5" w:rsidP="00CB266E">
            <w:pPr>
              <w:widowControl/>
              <w:jc w:val="center"/>
              <w:rPr>
                <w:rFonts w:ascii="Times New Roman" w:eastAsia="宋体" w:hAnsi="Times New Roman" w:cs="Times New Roman"/>
                <w:b/>
                <w:bCs/>
                <w:color w:val="000000"/>
                <w:kern w:val="0"/>
                <w:szCs w:val="21"/>
              </w:rPr>
            </w:pPr>
            <w:r w:rsidRPr="006858D5">
              <w:rPr>
                <w:rFonts w:ascii="Times New Roman" w:eastAsia="宋体" w:hAnsi="Times New Roman" w:cs="Times New Roman" w:hint="eastAsia"/>
                <w:b/>
                <w:bCs/>
                <w:color w:val="000000"/>
                <w:kern w:val="0"/>
                <w:szCs w:val="21"/>
              </w:rPr>
              <w:t>中风险（</w:t>
            </w:r>
            <w:r w:rsidR="004B55B8" w:rsidRPr="004B55B8">
              <w:rPr>
                <w:rFonts w:ascii="Times New Roman" w:eastAsia="宋体" w:hAnsi="Times New Roman" w:cs="Times New Roman"/>
                <w:b/>
                <w:bCs/>
                <w:color w:val="000000"/>
                <w:kern w:val="0"/>
                <w:szCs w:val="21"/>
              </w:rPr>
              <w:t>R3</w:t>
            </w:r>
            <w:r w:rsidRPr="006858D5">
              <w:rPr>
                <w:rFonts w:ascii="Times New Roman" w:eastAsia="宋体" w:hAnsi="Times New Roman" w:cs="Times New Roman" w:hint="eastAsia"/>
                <w:b/>
                <w:bCs/>
                <w:color w:val="000000"/>
                <w:kern w:val="0"/>
                <w:szCs w:val="21"/>
              </w:rPr>
              <w:t>）</w:t>
            </w:r>
          </w:p>
        </w:tc>
        <w:tc>
          <w:tcPr>
            <w:tcW w:w="1843" w:type="dxa"/>
            <w:tcBorders>
              <w:top w:val="nil"/>
              <w:left w:val="nil"/>
              <w:bottom w:val="single" w:sz="4" w:space="0" w:color="auto"/>
              <w:right w:val="single" w:sz="4" w:space="0" w:color="auto"/>
            </w:tcBorders>
            <w:shd w:val="clear" w:color="auto" w:fill="auto"/>
            <w:noWrap/>
            <w:vAlign w:val="center"/>
            <w:hideMark/>
          </w:tcPr>
          <w:p w:rsidR="004B55B8" w:rsidRPr="004B55B8" w:rsidRDefault="006858D5" w:rsidP="00CB266E">
            <w:pPr>
              <w:widowControl/>
              <w:jc w:val="center"/>
              <w:rPr>
                <w:rFonts w:ascii="Times New Roman" w:eastAsia="宋体" w:hAnsi="Times New Roman" w:cs="Times New Roman"/>
                <w:b/>
                <w:bCs/>
                <w:color w:val="000000"/>
                <w:kern w:val="0"/>
                <w:szCs w:val="21"/>
              </w:rPr>
            </w:pPr>
            <w:r w:rsidRPr="006858D5">
              <w:rPr>
                <w:rFonts w:ascii="Times New Roman" w:eastAsia="宋体" w:hAnsi="Times New Roman" w:cs="Times New Roman" w:hint="eastAsia"/>
                <w:b/>
                <w:bCs/>
                <w:color w:val="000000"/>
                <w:kern w:val="0"/>
                <w:szCs w:val="21"/>
              </w:rPr>
              <w:t>中高风险（</w:t>
            </w:r>
            <w:r w:rsidR="004B55B8" w:rsidRPr="004B55B8">
              <w:rPr>
                <w:rFonts w:ascii="Times New Roman" w:eastAsia="宋体" w:hAnsi="Times New Roman" w:cs="Times New Roman"/>
                <w:b/>
                <w:bCs/>
                <w:color w:val="000000"/>
                <w:kern w:val="0"/>
                <w:szCs w:val="21"/>
              </w:rPr>
              <w:t>R4</w:t>
            </w:r>
            <w:r w:rsidRPr="006858D5">
              <w:rPr>
                <w:rFonts w:ascii="Times New Roman" w:eastAsia="宋体" w:hAnsi="Times New Roman" w:cs="Times New Roman" w:hint="eastAsia"/>
                <w:b/>
                <w:bCs/>
                <w:color w:val="000000"/>
                <w:kern w:val="0"/>
                <w:szCs w:val="21"/>
              </w:rPr>
              <w:t>）</w:t>
            </w:r>
          </w:p>
        </w:tc>
      </w:tr>
      <w:tr w:rsidR="006858D5" w:rsidRPr="00CB266E" w:rsidTr="00F50026">
        <w:trPr>
          <w:trHeight w:val="285"/>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858D5" w:rsidRPr="004B55B8" w:rsidRDefault="006858D5" w:rsidP="006858D5">
            <w:pPr>
              <w:widowControl/>
              <w:jc w:val="center"/>
              <w:rPr>
                <w:rFonts w:ascii="宋体" w:eastAsia="宋体" w:hAnsi="宋体" w:cs="宋体"/>
                <w:color w:val="000000"/>
                <w:kern w:val="0"/>
                <w:szCs w:val="21"/>
              </w:rPr>
            </w:pPr>
            <w:r w:rsidRPr="004B55B8">
              <w:rPr>
                <w:rFonts w:ascii="宋体" w:eastAsia="宋体" w:hAnsi="宋体" w:cs="宋体" w:hint="eastAsia"/>
                <w:color w:val="000000"/>
                <w:kern w:val="0"/>
                <w:szCs w:val="21"/>
              </w:rPr>
              <w:t>13</w:t>
            </w:r>
          </w:p>
        </w:tc>
        <w:tc>
          <w:tcPr>
            <w:tcW w:w="3549" w:type="dxa"/>
            <w:tcBorders>
              <w:top w:val="nil"/>
              <w:left w:val="nil"/>
              <w:bottom w:val="single" w:sz="4" w:space="0" w:color="auto"/>
              <w:right w:val="single" w:sz="4" w:space="0" w:color="auto"/>
            </w:tcBorders>
            <w:shd w:val="clear" w:color="auto" w:fill="auto"/>
            <w:noWrap/>
            <w:vAlign w:val="center"/>
            <w:hideMark/>
          </w:tcPr>
          <w:p w:rsidR="006858D5" w:rsidRPr="004B55B8" w:rsidRDefault="006858D5" w:rsidP="006858D5">
            <w:pPr>
              <w:widowControl/>
              <w:jc w:val="center"/>
              <w:rPr>
                <w:rFonts w:ascii="宋体" w:eastAsia="宋体" w:hAnsi="宋体" w:cs="宋体"/>
                <w:color w:val="000000"/>
                <w:kern w:val="0"/>
                <w:szCs w:val="21"/>
              </w:rPr>
            </w:pPr>
            <w:r w:rsidRPr="004B55B8">
              <w:rPr>
                <w:rFonts w:ascii="宋体" w:eastAsia="宋体" w:hAnsi="宋体" w:cs="宋体" w:hint="eastAsia"/>
                <w:color w:val="000000"/>
                <w:kern w:val="0"/>
                <w:szCs w:val="21"/>
              </w:rPr>
              <w:t>渤海汇金优选价值混合型发起式证券投资基金</w:t>
            </w:r>
          </w:p>
        </w:tc>
        <w:tc>
          <w:tcPr>
            <w:tcW w:w="1560" w:type="dxa"/>
            <w:tcBorders>
              <w:top w:val="single" w:sz="4" w:space="0" w:color="auto"/>
              <w:left w:val="nil"/>
              <w:bottom w:val="single" w:sz="4" w:space="0" w:color="auto"/>
              <w:right w:val="single" w:sz="4" w:space="0" w:color="auto"/>
            </w:tcBorders>
            <w:vAlign w:val="center"/>
          </w:tcPr>
          <w:p w:rsidR="006858D5" w:rsidRDefault="006858D5" w:rsidP="006858D5">
            <w:pPr>
              <w:widowControl/>
              <w:jc w:val="center"/>
              <w:rPr>
                <w:rFonts w:ascii="宋体" w:eastAsia="宋体" w:hAnsi="宋体" w:cs="宋体"/>
                <w:color w:val="000000"/>
                <w:kern w:val="0"/>
                <w:szCs w:val="21"/>
              </w:rPr>
            </w:pPr>
            <w:r w:rsidRPr="00CB266E">
              <w:rPr>
                <w:rFonts w:ascii="宋体" w:eastAsia="宋体" w:hAnsi="宋体" w:cs="宋体"/>
                <w:color w:val="000000"/>
                <w:kern w:val="0"/>
                <w:szCs w:val="21"/>
              </w:rPr>
              <w:t>A类：021910</w:t>
            </w:r>
          </w:p>
          <w:p w:rsidR="006858D5" w:rsidRPr="00CB266E" w:rsidRDefault="006858D5" w:rsidP="006858D5">
            <w:pPr>
              <w:widowControl/>
              <w:jc w:val="center"/>
              <w:rPr>
                <w:rFonts w:ascii="宋体" w:eastAsia="宋体" w:hAnsi="宋体" w:cs="宋体"/>
                <w:color w:val="000000"/>
                <w:kern w:val="0"/>
                <w:szCs w:val="21"/>
              </w:rPr>
            </w:pPr>
            <w:r w:rsidRPr="00CB266E">
              <w:rPr>
                <w:rFonts w:ascii="宋体" w:eastAsia="宋体" w:hAnsi="宋体" w:cs="宋体"/>
                <w:color w:val="000000"/>
                <w:kern w:val="0"/>
                <w:szCs w:val="21"/>
              </w:rPr>
              <w:t>C类：021911</w:t>
            </w:r>
          </w:p>
        </w:tc>
        <w:tc>
          <w:tcPr>
            <w:tcW w:w="1842" w:type="dxa"/>
            <w:tcBorders>
              <w:top w:val="nil"/>
              <w:left w:val="single" w:sz="4" w:space="0" w:color="auto"/>
              <w:bottom w:val="single" w:sz="4" w:space="0" w:color="auto"/>
              <w:right w:val="single" w:sz="4" w:space="0" w:color="auto"/>
            </w:tcBorders>
            <w:shd w:val="clear" w:color="auto" w:fill="auto"/>
            <w:noWrap/>
            <w:hideMark/>
          </w:tcPr>
          <w:p w:rsidR="006858D5" w:rsidRDefault="006858D5" w:rsidP="006858D5">
            <w:pPr>
              <w:jc w:val="center"/>
            </w:pPr>
            <w:r w:rsidRPr="00C417D6">
              <w:rPr>
                <w:rFonts w:ascii="Times New Roman" w:eastAsia="宋体" w:hAnsi="Times New Roman" w:cs="Times New Roman" w:hint="eastAsia"/>
                <w:bCs/>
                <w:color w:val="000000"/>
                <w:kern w:val="0"/>
                <w:szCs w:val="21"/>
              </w:rPr>
              <w:t>中风险（</w:t>
            </w:r>
            <w:r w:rsidRPr="004B55B8">
              <w:rPr>
                <w:rFonts w:ascii="Times New Roman" w:eastAsia="宋体" w:hAnsi="Times New Roman" w:cs="Times New Roman"/>
                <w:bCs/>
                <w:color w:val="000000"/>
                <w:kern w:val="0"/>
                <w:szCs w:val="21"/>
              </w:rPr>
              <w:t>R3</w:t>
            </w:r>
            <w:r w:rsidRPr="00C417D6">
              <w:rPr>
                <w:rFonts w:ascii="Times New Roman" w:eastAsia="宋体" w:hAnsi="Times New Roman" w:cs="Times New Roman" w:hint="eastAsia"/>
                <w:bCs/>
                <w:color w:val="000000"/>
                <w:kern w:val="0"/>
                <w:szCs w:val="21"/>
              </w:rPr>
              <w:t>）</w:t>
            </w:r>
          </w:p>
        </w:tc>
        <w:tc>
          <w:tcPr>
            <w:tcW w:w="1843" w:type="dxa"/>
            <w:tcBorders>
              <w:top w:val="nil"/>
              <w:left w:val="nil"/>
              <w:bottom w:val="single" w:sz="4" w:space="0" w:color="auto"/>
              <w:right w:val="single" w:sz="4" w:space="0" w:color="auto"/>
            </w:tcBorders>
            <w:shd w:val="clear" w:color="auto" w:fill="auto"/>
            <w:noWrap/>
            <w:hideMark/>
          </w:tcPr>
          <w:p w:rsidR="006858D5" w:rsidRDefault="006858D5" w:rsidP="006858D5">
            <w:pPr>
              <w:jc w:val="center"/>
            </w:pPr>
            <w:r w:rsidRPr="00C417D6">
              <w:rPr>
                <w:rFonts w:ascii="Times New Roman" w:eastAsia="宋体" w:hAnsi="Times New Roman" w:cs="Times New Roman" w:hint="eastAsia"/>
                <w:bCs/>
                <w:color w:val="000000"/>
                <w:kern w:val="0"/>
                <w:szCs w:val="21"/>
              </w:rPr>
              <w:t>中风险（</w:t>
            </w:r>
            <w:r w:rsidRPr="004B55B8">
              <w:rPr>
                <w:rFonts w:ascii="Times New Roman" w:eastAsia="宋体" w:hAnsi="Times New Roman" w:cs="Times New Roman"/>
                <w:bCs/>
                <w:color w:val="000000"/>
                <w:kern w:val="0"/>
                <w:szCs w:val="21"/>
              </w:rPr>
              <w:t>R3</w:t>
            </w:r>
            <w:r w:rsidRPr="00C417D6">
              <w:rPr>
                <w:rFonts w:ascii="Times New Roman" w:eastAsia="宋体" w:hAnsi="Times New Roman" w:cs="Times New Roman" w:hint="eastAsia"/>
                <w:bCs/>
                <w:color w:val="000000"/>
                <w:kern w:val="0"/>
                <w:szCs w:val="21"/>
              </w:rPr>
              <w:t>）</w:t>
            </w:r>
          </w:p>
        </w:tc>
      </w:tr>
      <w:tr w:rsidR="006858D5" w:rsidRPr="00CB266E" w:rsidTr="00F50026">
        <w:trPr>
          <w:trHeight w:val="285"/>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858D5" w:rsidRPr="004B55B8" w:rsidRDefault="006858D5" w:rsidP="006858D5">
            <w:pPr>
              <w:widowControl/>
              <w:jc w:val="center"/>
              <w:rPr>
                <w:rFonts w:ascii="宋体" w:eastAsia="宋体" w:hAnsi="宋体" w:cs="宋体"/>
                <w:color w:val="000000"/>
                <w:kern w:val="0"/>
                <w:szCs w:val="21"/>
              </w:rPr>
            </w:pPr>
            <w:r w:rsidRPr="004B55B8">
              <w:rPr>
                <w:rFonts w:ascii="宋体" w:eastAsia="宋体" w:hAnsi="宋体" w:cs="宋体" w:hint="eastAsia"/>
                <w:color w:val="000000"/>
                <w:kern w:val="0"/>
                <w:szCs w:val="21"/>
              </w:rPr>
              <w:t>14</w:t>
            </w:r>
          </w:p>
        </w:tc>
        <w:tc>
          <w:tcPr>
            <w:tcW w:w="3549" w:type="dxa"/>
            <w:tcBorders>
              <w:top w:val="nil"/>
              <w:left w:val="nil"/>
              <w:bottom w:val="single" w:sz="4" w:space="0" w:color="auto"/>
              <w:right w:val="single" w:sz="4" w:space="0" w:color="auto"/>
            </w:tcBorders>
            <w:shd w:val="clear" w:color="auto" w:fill="auto"/>
            <w:noWrap/>
            <w:vAlign w:val="center"/>
            <w:hideMark/>
          </w:tcPr>
          <w:p w:rsidR="006858D5" w:rsidRPr="004B55B8" w:rsidRDefault="006858D5" w:rsidP="006858D5">
            <w:pPr>
              <w:widowControl/>
              <w:jc w:val="center"/>
              <w:rPr>
                <w:rFonts w:ascii="宋体" w:eastAsia="宋体" w:hAnsi="宋体" w:cs="宋体"/>
                <w:color w:val="000000"/>
                <w:kern w:val="0"/>
                <w:szCs w:val="21"/>
              </w:rPr>
            </w:pPr>
            <w:r w:rsidRPr="004B55B8">
              <w:rPr>
                <w:rFonts w:ascii="宋体" w:eastAsia="宋体" w:hAnsi="宋体" w:cs="宋体" w:hint="eastAsia"/>
                <w:color w:val="000000"/>
                <w:kern w:val="0"/>
                <w:szCs w:val="21"/>
              </w:rPr>
              <w:t>渤海汇金鑫泉平衡混合型发起式证券投资基金</w:t>
            </w:r>
          </w:p>
        </w:tc>
        <w:tc>
          <w:tcPr>
            <w:tcW w:w="1560" w:type="dxa"/>
            <w:tcBorders>
              <w:top w:val="single" w:sz="4" w:space="0" w:color="auto"/>
              <w:left w:val="nil"/>
              <w:bottom w:val="single" w:sz="4" w:space="0" w:color="auto"/>
              <w:right w:val="single" w:sz="4" w:space="0" w:color="auto"/>
            </w:tcBorders>
            <w:vAlign w:val="center"/>
          </w:tcPr>
          <w:p w:rsidR="006858D5" w:rsidRDefault="006858D5" w:rsidP="006858D5">
            <w:pPr>
              <w:widowControl/>
              <w:jc w:val="center"/>
              <w:rPr>
                <w:rFonts w:ascii="宋体" w:eastAsia="宋体" w:hAnsi="宋体" w:cs="宋体"/>
                <w:color w:val="000000"/>
                <w:kern w:val="0"/>
                <w:szCs w:val="21"/>
              </w:rPr>
            </w:pPr>
            <w:r w:rsidRPr="00CB266E">
              <w:rPr>
                <w:rFonts w:ascii="宋体" w:eastAsia="宋体" w:hAnsi="宋体" w:cs="宋体"/>
                <w:color w:val="000000"/>
                <w:kern w:val="0"/>
                <w:szCs w:val="21"/>
              </w:rPr>
              <w:t>A类：023959</w:t>
            </w:r>
          </w:p>
          <w:p w:rsidR="006858D5" w:rsidRPr="00CB266E" w:rsidRDefault="006858D5" w:rsidP="006858D5">
            <w:pPr>
              <w:widowControl/>
              <w:jc w:val="center"/>
              <w:rPr>
                <w:rFonts w:ascii="宋体" w:eastAsia="宋体" w:hAnsi="宋体" w:cs="宋体"/>
                <w:color w:val="000000"/>
                <w:kern w:val="0"/>
                <w:szCs w:val="21"/>
              </w:rPr>
            </w:pPr>
            <w:r w:rsidRPr="00CB266E">
              <w:rPr>
                <w:rFonts w:ascii="宋体" w:eastAsia="宋体" w:hAnsi="宋体" w:cs="宋体"/>
                <w:color w:val="000000"/>
                <w:kern w:val="0"/>
                <w:szCs w:val="21"/>
              </w:rPr>
              <w:t>C类：023960</w:t>
            </w:r>
          </w:p>
        </w:tc>
        <w:tc>
          <w:tcPr>
            <w:tcW w:w="1842" w:type="dxa"/>
            <w:tcBorders>
              <w:top w:val="nil"/>
              <w:left w:val="single" w:sz="4" w:space="0" w:color="auto"/>
              <w:bottom w:val="single" w:sz="4" w:space="0" w:color="auto"/>
              <w:right w:val="single" w:sz="4" w:space="0" w:color="auto"/>
            </w:tcBorders>
            <w:shd w:val="clear" w:color="auto" w:fill="auto"/>
            <w:noWrap/>
            <w:hideMark/>
          </w:tcPr>
          <w:p w:rsidR="006858D5" w:rsidRDefault="006858D5" w:rsidP="006858D5">
            <w:pPr>
              <w:jc w:val="center"/>
            </w:pPr>
            <w:r w:rsidRPr="00C417D6">
              <w:rPr>
                <w:rFonts w:ascii="Times New Roman" w:eastAsia="宋体" w:hAnsi="Times New Roman" w:cs="Times New Roman" w:hint="eastAsia"/>
                <w:bCs/>
                <w:color w:val="000000"/>
                <w:kern w:val="0"/>
                <w:szCs w:val="21"/>
              </w:rPr>
              <w:t>中风险（</w:t>
            </w:r>
            <w:r w:rsidRPr="004B55B8">
              <w:rPr>
                <w:rFonts w:ascii="Times New Roman" w:eastAsia="宋体" w:hAnsi="Times New Roman" w:cs="Times New Roman"/>
                <w:bCs/>
                <w:color w:val="000000"/>
                <w:kern w:val="0"/>
                <w:szCs w:val="21"/>
              </w:rPr>
              <w:t>R3</w:t>
            </w:r>
            <w:r w:rsidRPr="00C417D6">
              <w:rPr>
                <w:rFonts w:ascii="Times New Roman" w:eastAsia="宋体" w:hAnsi="Times New Roman" w:cs="Times New Roman" w:hint="eastAsia"/>
                <w:bCs/>
                <w:color w:val="000000"/>
                <w:kern w:val="0"/>
                <w:szCs w:val="21"/>
              </w:rPr>
              <w:t>）</w:t>
            </w:r>
          </w:p>
        </w:tc>
        <w:tc>
          <w:tcPr>
            <w:tcW w:w="1843" w:type="dxa"/>
            <w:tcBorders>
              <w:top w:val="nil"/>
              <w:left w:val="nil"/>
              <w:bottom w:val="single" w:sz="4" w:space="0" w:color="auto"/>
              <w:right w:val="single" w:sz="4" w:space="0" w:color="auto"/>
            </w:tcBorders>
            <w:shd w:val="clear" w:color="auto" w:fill="auto"/>
            <w:noWrap/>
            <w:hideMark/>
          </w:tcPr>
          <w:p w:rsidR="006858D5" w:rsidRDefault="006858D5" w:rsidP="006858D5">
            <w:pPr>
              <w:jc w:val="center"/>
            </w:pPr>
            <w:r w:rsidRPr="00C417D6">
              <w:rPr>
                <w:rFonts w:ascii="Times New Roman" w:eastAsia="宋体" w:hAnsi="Times New Roman" w:cs="Times New Roman" w:hint="eastAsia"/>
                <w:bCs/>
                <w:color w:val="000000"/>
                <w:kern w:val="0"/>
                <w:szCs w:val="21"/>
              </w:rPr>
              <w:t>中风险（</w:t>
            </w:r>
            <w:r w:rsidRPr="004B55B8">
              <w:rPr>
                <w:rFonts w:ascii="Times New Roman" w:eastAsia="宋体" w:hAnsi="Times New Roman" w:cs="Times New Roman"/>
                <w:bCs/>
                <w:color w:val="000000"/>
                <w:kern w:val="0"/>
                <w:szCs w:val="21"/>
              </w:rPr>
              <w:t>R3</w:t>
            </w:r>
            <w:r w:rsidRPr="00C417D6">
              <w:rPr>
                <w:rFonts w:ascii="Times New Roman" w:eastAsia="宋体" w:hAnsi="Times New Roman" w:cs="Times New Roman" w:hint="eastAsia"/>
                <w:bCs/>
                <w:color w:val="000000"/>
                <w:kern w:val="0"/>
                <w:szCs w:val="21"/>
              </w:rPr>
              <w:t>）</w:t>
            </w:r>
          </w:p>
        </w:tc>
      </w:tr>
      <w:tr w:rsidR="006858D5" w:rsidRPr="00CB266E" w:rsidTr="0081578E">
        <w:trPr>
          <w:trHeight w:val="285"/>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rsidR="006858D5" w:rsidRPr="004B55B8" w:rsidRDefault="006858D5" w:rsidP="006858D5">
            <w:pPr>
              <w:widowControl/>
              <w:jc w:val="center"/>
              <w:rPr>
                <w:rFonts w:ascii="宋体" w:eastAsia="宋体" w:hAnsi="宋体" w:cs="宋体"/>
                <w:color w:val="000000"/>
                <w:kern w:val="0"/>
                <w:szCs w:val="21"/>
              </w:rPr>
            </w:pPr>
            <w:r w:rsidRPr="004B55B8">
              <w:rPr>
                <w:rFonts w:ascii="宋体" w:eastAsia="宋体" w:hAnsi="宋体" w:cs="宋体" w:hint="eastAsia"/>
                <w:color w:val="000000"/>
                <w:kern w:val="0"/>
                <w:szCs w:val="21"/>
              </w:rPr>
              <w:t>15</w:t>
            </w:r>
          </w:p>
        </w:tc>
        <w:tc>
          <w:tcPr>
            <w:tcW w:w="3549" w:type="dxa"/>
            <w:tcBorders>
              <w:top w:val="nil"/>
              <w:left w:val="nil"/>
              <w:bottom w:val="single" w:sz="4" w:space="0" w:color="auto"/>
              <w:right w:val="single" w:sz="4" w:space="0" w:color="auto"/>
            </w:tcBorders>
            <w:shd w:val="clear" w:color="auto" w:fill="auto"/>
            <w:noWrap/>
            <w:vAlign w:val="center"/>
          </w:tcPr>
          <w:p w:rsidR="006858D5" w:rsidRPr="00CB266E" w:rsidRDefault="006858D5" w:rsidP="006858D5">
            <w:pPr>
              <w:widowControl/>
              <w:jc w:val="center"/>
              <w:rPr>
                <w:rFonts w:ascii="宋体" w:eastAsia="宋体" w:hAnsi="宋体" w:cs="宋体"/>
                <w:color w:val="000000"/>
                <w:kern w:val="0"/>
                <w:szCs w:val="21"/>
              </w:rPr>
            </w:pPr>
            <w:r w:rsidRPr="00CB266E">
              <w:rPr>
                <w:rFonts w:ascii="宋体" w:eastAsia="宋体" w:hAnsi="宋体" w:cs="宋体" w:hint="eastAsia"/>
                <w:color w:val="000000"/>
                <w:kern w:val="0"/>
                <w:szCs w:val="21"/>
              </w:rPr>
              <w:t>渤海汇金中证全指自由现金流指数发起式证券投资基金</w:t>
            </w:r>
          </w:p>
        </w:tc>
        <w:tc>
          <w:tcPr>
            <w:tcW w:w="1560" w:type="dxa"/>
            <w:tcBorders>
              <w:top w:val="single" w:sz="4" w:space="0" w:color="auto"/>
              <w:left w:val="nil"/>
              <w:bottom w:val="single" w:sz="4" w:space="0" w:color="auto"/>
              <w:right w:val="single" w:sz="4" w:space="0" w:color="auto"/>
            </w:tcBorders>
            <w:vAlign w:val="center"/>
          </w:tcPr>
          <w:p w:rsidR="006858D5" w:rsidRDefault="006858D5" w:rsidP="006858D5">
            <w:pPr>
              <w:widowControl/>
              <w:jc w:val="center"/>
              <w:rPr>
                <w:rFonts w:ascii="宋体" w:eastAsia="宋体" w:hAnsi="宋体" w:cs="宋体"/>
                <w:color w:val="000000"/>
                <w:kern w:val="0"/>
                <w:szCs w:val="21"/>
              </w:rPr>
            </w:pPr>
            <w:r w:rsidRPr="00CB266E">
              <w:rPr>
                <w:rFonts w:ascii="宋体" w:eastAsia="宋体" w:hAnsi="宋体" w:cs="宋体" w:hint="eastAsia"/>
                <w:color w:val="000000"/>
                <w:kern w:val="0"/>
                <w:szCs w:val="21"/>
              </w:rPr>
              <w:t>A类：024402</w:t>
            </w:r>
          </w:p>
          <w:p w:rsidR="006858D5" w:rsidRPr="00CB266E" w:rsidRDefault="006858D5" w:rsidP="006858D5">
            <w:pPr>
              <w:widowControl/>
              <w:jc w:val="center"/>
              <w:rPr>
                <w:rFonts w:ascii="宋体" w:eastAsia="宋体" w:hAnsi="宋体" w:cs="宋体"/>
                <w:color w:val="000000"/>
                <w:kern w:val="0"/>
                <w:szCs w:val="21"/>
              </w:rPr>
            </w:pPr>
            <w:r w:rsidRPr="00CB266E">
              <w:rPr>
                <w:rFonts w:ascii="宋体" w:eastAsia="宋体" w:hAnsi="宋体" w:cs="宋体" w:hint="eastAsia"/>
                <w:color w:val="000000"/>
                <w:kern w:val="0"/>
                <w:szCs w:val="21"/>
              </w:rPr>
              <w:t>C类：024403</w:t>
            </w:r>
          </w:p>
        </w:tc>
        <w:tc>
          <w:tcPr>
            <w:tcW w:w="1842" w:type="dxa"/>
            <w:tcBorders>
              <w:top w:val="nil"/>
              <w:left w:val="single" w:sz="4" w:space="0" w:color="auto"/>
              <w:bottom w:val="single" w:sz="4" w:space="0" w:color="auto"/>
              <w:right w:val="single" w:sz="4" w:space="0" w:color="auto"/>
            </w:tcBorders>
            <w:shd w:val="clear" w:color="auto" w:fill="auto"/>
            <w:noWrap/>
          </w:tcPr>
          <w:p w:rsidR="006858D5" w:rsidRDefault="006858D5" w:rsidP="006858D5">
            <w:pPr>
              <w:jc w:val="center"/>
            </w:pPr>
            <w:r w:rsidRPr="00C417D6">
              <w:rPr>
                <w:rFonts w:ascii="Times New Roman" w:eastAsia="宋体" w:hAnsi="Times New Roman" w:cs="Times New Roman" w:hint="eastAsia"/>
                <w:bCs/>
                <w:color w:val="000000"/>
                <w:kern w:val="0"/>
                <w:szCs w:val="21"/>
              </w:rPr>
              <w:t>中风险（</w:t>
            </w:r>
            <w:r w:rsidRPr="004B55B8">
              <w:rPr>
                <w:rFonts w:ascii="Times New Roman" w:eastAsia="宋体" w:hAnsi="Times New Roman" w:cs="Times New Roman"/>
                <w:bCs/>
                <w:color w:val="000000"/>
                <w:kern w:val="0"/>
                <w:szCs w:val="21"/>
              </w:rPr>
              <w:t>R3</w:t>
            </w:r>
            <w:r w:rsidRPr="00C417D6">
              <w:rPr>
                <w:rFonts w:ascii="Times New Roman" w:eastAsia="宋体" w:hAnsi="Times New Roman" w:cs="Times New Roman" w:hint="eastAsia"/>
                <w:bCs/>
                <w:color w:val="000000"/>
                <w:kern w:val="0"/>
                <w:szCs w:val="21"/>
              </w:rPr>
              <w:t>）</w:t>
            </w:r>
          </w:p>
        </w:tc>
        <w:tc>
          <w:tcPr>
            <w:tcW w:w="1843" w:type="dxa"/>
            <w:tcBorders>
              <w:top w:val="nil"/>
              <w:left w:val="nil"/>
              <w:bottom w:val="single" w:sz="4" w:space="0" w:color="auto"/>
              <w:right w:val="single" w:sz="4" w:space="0" w:color="auto"/>
            </w:tcBorders>
            <w:shd w:val="clear" w:color="auto" w:fill="auto"/>
            <w:noWrap/>
          </w:tcPr>
          <w:p w:rsidR="006858D5" w:rsidRDefault="006858D5" w:rsidP="006858D5">
            <w:pPr>
              <w:jc w:val="center"/>
            </w:pPr>
            <w:r w:rsidRPr="00C417D6">
              <w:rPr>
                <w:rFonts w:ascii="Times New Roman" w:eastAsia="宋体" w:hAnsi="Times New Roman" w:cs="Times New Roman" w:hint="eastAsia"/>
                <w:bCs/>
                <w:color w:val="000000"/>
                <w:kern w:val="0"/>
                <w:szCs w:val="21"/>
              </w:rPr>
              <w:t>中风险（</w:t>
            </w:r>
            <w:r w:rsidRPr="004B55B8">
              <w:rPr>
                <w:rFonts w:ascii="Times New Roman" w:eastAsia="宋体" w:hAnsi="Times New Roman" w:cs="Times New Roman"/>
                <w:bCs/>
                <w:color w:val="000000"/>
                <w:kern w:val="0"/>
                <w:szCs w:val="21"/>
              </w:rPr>
              <w:t>R3</w:t>
            </w:r>
            <w:r w:rsidRPr="00C417D6">
              <w:rPr>
                <w:rFonts w:ascii="Times New Roman" w:eastAsia="宋体" w:hAnsi="Times New Roman" w:cs="Times New Roman" w:hint="eastAsia"/>
                <w:bCs/>
                <w:color w:val="000000"/>
                <w:kern w:val="0"/>
                <w:szCs w:val="21"/>
              </w:rPr>
              <w:t>）</w:t>
            </w:r>
          </w:p>
        </w:tc>
      </w:tr>
      <w:tr w:rsidR="006858D5" w:rsidRPr="00CB266E" w:rsidTr="0081578E">
        <w:trPr>
          <w:trHeight w:val="285"/>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58D5" w:rsidRPr="004B55B8" w:rsidRDefault="006858D5" w:rsidP="006858D5">
            <w:pPr>
              <w:widowControl/>
              <w:jc w:val="center"/>
              <w:rPr>
                <w:rFonts w:ascii="宋体" w:eastAsia="宋体" w:hAnsi="宋体" w:cs="宋体"/>
                <w:color w:val="000000"/>
                <w:kern w:val="0"/>
                <w:szCs w:val="21"/>
              </w:rPr>
            </w:pPr>
            <w:r w:rsidRPr="004B55B8">
              <w:rPr>
                <w:rFonts w:ascii="宋体" w:eastAsia="宋体" w:hAnsi="宋体" w:cs="宋体" w:hint="eastAsia"/>
                <w:color w:val="000000"/>
                <w:kern w:val="0"/>
                <w:szCs w:val="21"/>
              </w:rPr>
              <w:t>16</w:t>
            </w:r>
          </w:p>
        </w:tc>
        <w:tc>
          <w:tcPr>
            <w:tcW w:w="35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58D5" w:rsidRPr="004B55B8" w:rsidRDefault="006858D5" w:rsidP="006858D5">
            <w:pPr>
              <w:widowControl/>
              <w:jc w:val="center"/>
              <w:rPr>
                <w:rFonts w:ascii="宋体" w:eastAsia="宋体" w:hAnsi="宋体" w:cs="宋体"/>
                <w:color w:val="000000"/>
                <w:kern w:val="0"/>
                <w:szCs w:val="21"/>
              </w:rPr>
            </w:pPr>
            <w:r w:rsidRPr="004B55B8">
              <w:rPr>
                <w:rFonts w:ascii="宋体" w:eastAsia="宋体" w:hAnsi="宋体" w:cs="宋体" w:hint="eastAsia"/>
                <w:color w:val="000000"/>
                <w:kern w:val="0"/>
                <w:szCs w:val="21"/>
              </w:rPr>
              <w:t>渤海汇金优选平衡一年持有期混合型发起式基金中基金(FOF)</w:t>
            </w:r>
          </w:p>
        </w:tc>
        <w:tc>
          <w:tcPr>
            <w:tcW w:w="1560" w:type="dxa"/>
            <w:tcBorders>
              <w:top w:val="single" w:sz="4" w:space="0" w:color="auto"/>
              <w:left w:val="single" w:sz="4" w:space="0" w:color="auto"/>
              <w:bottom w:val="single" w:sz="4" w:space="0" w:color="auto"/>
              <w:right w:val="single" w:sz="4" w:space="0" w:color="auto"/>
            </w:tcBorders>
            <w:vAlign w:val="center"/>
          </w:tcPr>
          <w:p w:rsidR="006858D5" w:rsidRDefault="006858D5" w:rsidP="006858D5">
            <w:pPr>
              <w:widowControl/>
              <w:jc w:val="center"/>
              <w:rPr>
                <w:rFonts w:ascii="宋体" w:eastAsia="宋体" w:hAnsi="宋体" w:cs="宋体"/>
                <w:color w:val="000000"/>
                <w:kern w:val="0"/>
                <w:szCs w:val="21"/>
              </w:rPr>
            </w:pPr>
            <w:r w:rsidRPr="00CB266E">
              <w:rPr>
                <w:rFonts w:ascii="宋体" w:eastAsia="宋体" w:hAnsi="宋体" w:cs="宋体"/>
                <w:color w:val="000000"/>
                <w:kern w:val="0"/>
                <w:szCs w:val="21"/>
              </w:rPr>
              <w:t>A类：018498</w:t>
            </w:r>
          </w:p>
          <w:p w:rsidR="006858D5" w:rsidRPr="00CB266E" w:rsidRDefault="006858D5" w:rsidP="006858D5">
            <w:pPr>
              <w:widowControl/>
              <w:jc w:val="center"/>
              <w:rPr>
                <w:rFonts w:ascii="宋体" w:eastAsia="宋体" w:hAnsi="宋体" w:cs="宋体"/>
                <w:color w:val="000000"/>
                <w:kern w:val="0"/>
                <w:szCs w:val="21"/>
              </w:rPr>
            </w:pPr>
            <w:r w:rsidRPr="00CB266E">
              <w:rPr>
                <w:rFonts w:ascii="宋体" w:eastAsia="宋体" w:hAnsi="宋体" w:cs="宋体"/>
                <w:color w:val="000000"/>
                <w:kern w:val="0"/>
                <w:szCs w:val="21"/>
              </w:rPr>
              <w:t>C类：018499</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rsidR="006858D5" w:rsidRDefault="006858D5" w:rsidP="006858D5">
            <w:pPr>
              <w:jc w:val="center"/>
            </w:pPr>
            <w:r w:rsidRPr="00C417D6">
              <w:rPr>
                <w:rFonts w:ascii="Times New Roman" w:eastAsia="宋体" w:hAnsi="Times New Roman" w:cs="Times New Roman" w:hint="eastAsia"/>
                <w:bCs/>
                <w:color w:val="000000"/>
                <w:kern w:val="0"/>
                <w:szCs w:val="21"/>
              </w:rPr>
              <w:t>中风险（</w:t>
            </w:r>
            <w:r w:rsidRPr="004B55B8">
              <w:rPr>
                <w:rFonts w:ascii="Times New Roman" w:eastAsia="宋体" w:hAnsi="Times New Roman" w:cs="Times New Roman"/>
                <w:bCs/>
                <w:color w:val="000000"/>
                <w:kern w:val="0"/>
                <w:szCs w:val="21"/>
              </w:rPr>
              <w:t>R3</w:t>
            </w:r>
            <w:r w:rsidRPr="00C417D6">
              <w:rPr>
                <w:rFonts w:ascii="Times New Roman" w:eastAsia="宋体" w:hAnsi="Times New Roman" w:cs="Times New Roman" w:hint="eastAsia"/>
                <w:bCs/>
                <w:color w:val="000000"/>
                <w:kern w:val="0"/>
                <w:szCs w:val="21"/>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6858D5" w:rsidRDefault="006858D5" w:rsidP="006858D5">
            <w:pPr>
              <w:jc w:val="center"/>
            </w:pPr>
            <w:r w:rsidRPr="00C417D6">
              <w:rPr>
                <w:rFonts w:ascii="Times New Roman" w:eastAsia="宋体" w:hAnsi="Times New Roman" w:cs="Times New Roman" w:hint="eastAsia"/>
                <w:bCs/>
                <w:color w:val="000000"/>
                <w:kern w:val="0"/>
                <w:szCs w:val="21"/>
              </w:rPr>
              <w:t>中风险（</w:t>
            </w:r>
            <w:r w:rsidRPr="004B55B8">
              <w:rPr>
                <w:rFonts w:ascii="Times New Roman" w:eastAsia="宋体" w:hAnsi="Times New Roman" w:cs="Times New Roman"/>
                <w:bCs/>
                <w:color w:val="000000"/>
                <w:kern w:val="0"/>
                <w:szCs w:val="21"/>
              </w:rPr>
              <w:t>R3</w:t>
            </w:r>
            <w:r w:rsidRPr="00C417D6">
              <w:rPr>
                <w:rFonts w:ascii="Times New Roman" w:eastAsia="宋体" w:hAnsi="Times New Roman" w:cs="Times New Roman" w:hint="eastAsia"/>
                <w:bCs/>
                <w:color w:val="000000"/>
                <w:kern w:val="0"/>
                <w:szCs w:val="21"/>
              </w:rPr>
              <w:t>）</w:t>
            </w:r>
          </w:p>
        </w:tc>
      </w:tr>
      <w:tr w:rsidR="006858D5" w:rsidRPr="00CB266E" w:rsidTr="0081578E">
        <w:trPr>
          <w:trHeight w:val="285"/>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58D5" w:rsidRPr="004B55B8" w:rsidRDefault="006858D5" w:rsidP="006858D5">
            <w:pPr>
              <w:widowControl/>
              <w:jc w:val="center"/>
              <w:rPr>
                <w:rFonts w:ascii="宋体" w:eastAsia="宋体" w:hAnsi="宋体" w:cs="宋体"/>
                <w:color w:val="000000"/>
                <w:kern w:val="0"/>
                <w:szCs w:val="21"/>
              </w:rPr>
            </w:pPr>
            <w:r w:rsidRPr="004B55B8">
              <w:rPr>
                <w:rFonts w:ascii="宋体" w:eastAsia="宋体" w:hAnsi="宋体" w:cs="宋体" w:hint="eastAsia"/>
                <w:color w:val="000000"/>
                <w:kern w:val="0"/>
                <w:szCs w:val="21"/>
              </w:rPr>
              <w:lastRenderedPageBreak/>
              <w:t>17</w:t>
            </w:r>
          </w:p>
        </w:tc>
        <w:tc>
          <w:tcPr>
            <w:tcW w:w="35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58D5" w:rsidRPr="004B55B8" w:rsidRDefault="006858D5" w:rsidP="006858D5">
            <w:pPr>
              <w:widowControl/>
              <w:jc w:val="center"/>
              <w:rPr>
                <w:rFonts w:ascii="宋体" w:eastAsia="宋体" w:hAnsi="宋体" w:cs="宋体"/>
                <w:color w:val="000000"/>
                <w:kern w:val="0"/>
                <w:szCs w:val="21"/>
              </w:rPr>
            </w:pPr>
            <w:r w:rsidRPr="004B55B8">
              <w:rPr>
                <w:rFonts w:ascii="宋体" w:eastAsia="宋体" w:hAnsi="宋体" w:cs="宋体" w:hint="eastAsia"/>
                <w:color w:val="000000"/>
                <w:kern w:val="0"/>
                <w:szCs w:val="21"/>
              </w:rPr>
              <w:t>渤海汇金优选进取6个月</w:t>
            </w:r>
            <w:bookmarkStart w:id="8" w:name="_GoBack"/>
            <w:bookmarkEnd w:id="8"/>
            <w:r w:rsidRPr="004B55B8">
              <w:rPr>
                <w:rFonts w:ascii="宋体" w:eastAsia="宋体" w:hAnsi="宋体" w:cs="宋体" w:hint="eastAsia"/>
                <w:color w:val="000000"/>
                <w:kern w:val="0"/>
                <w:szCs w:val="21"/>
              </w:rPr>
              <w:t>持有期混合型发起式基金中基金(FOF)</w:t>
            </w:r>
          </w:p>
        </w:tc>
        <w:tc>
          <w:tcPr>
            <w:tcW w:w="1560" w:type="dxa"/>
            <w:tcBorders>
              <w:top w:val="single" w:sz="4" w:space="0" w:color="auto"/>
              <w:left w:val="single" w:sz="4" w:space="0" w:color="auto"/>
              <w:bottom w:val="single" w:sz="4" w:space="0" w:color="auto"/>
              <w:right w:val="single" w:sz="4" w:space="0" w:color="auto"/>
            </w:tcBorders>
            <w:vAlign w:val="center"/>
          </w:tcPr>
          <w:p w:rsidR="006858D5" w:rsidRDefault="006858D5" w:rsidP="006858D5">
            <w:pPr>
              <w:widowControl/>
              <w:jc w:val="center"/>
              <w:rPr>
                <w:rFonts w:ascii="宋体" w:eastAsia="宋体" w:hAnsi="宋体" w:cs="宋体"/>
                <w:color w:val="000000"/>
                <w:kern w:val="0"/>
                <w:szCs w:val="21"/>
              </w:rPr>
            </w:pPr>
            <w:r w:rsidRPr="00CB266E">
              <w:rPr>
                <w:rFonts w:ascii="宋体" w:eastAsia="宋体" w:hAnsi="宋体" w:cs="宋体"/>
                <w:color w:val="000000"/>
                <w:kern w:val="0"/>
                <w:szCs w:val="21"/>
              </w:rPr>
              <w:t>A类：018674</w:t>
            </w:r>
          </w:p>
          <w:p w:rsidR="006858D5" w:rsidRPr="00CB266E" w:rsidRDefault="006858D5" w:rsidP="006858D5">
            <w:pPr>
              <w:widowControl/>
              <w:jc w:val="center"/>
              <w:rPr>
                <w:rFonts w:ascii="宋体" w:eastAsia="宋体" w:hAnsi="宋体" w:cs="宋体"/>
                <w:color w:val="000000"/>
                <w:kern w:val="0"/>
                <w:szCs w:val="21"/>
              </w:rPr>
            </w:pPr>
            <w:r w:rsidRPr="00CB266E">
              <w:rPr>
                <w:rFonts w:ascii="宋体" w:eastAsia="宋体" w:hAnsi="宋体" w:cs="宋体"/>
                <w:color w:val="000000"/>
                <w:kern w:val="0"/>
                <w:szCs w:val="21"/>
              </w:rPr>
              <w:t>C类：018675</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rsidR="006858D5" w:rsidRDefault="006858D5" w:rsidP="006858D5">
            <w:pPr>
              <w:jc w:val="center"/>
            </w:pPr>
            <w:r w:rsidRPr="007B4C28">
              <w:rPr>
                <w:rFonts w:ascii="Times New Roman" w:eastAsia="宋体" w:hAnsi="Times New Roman" w:cs="Times New Roman" w:hint="eastAsia"/>
                <w:bCs/>
                <w:color w:val="000000"/>
                <w:kern w:val="0"/>
                <w:szCs w:val="21"/>
              </w:rPr>
              <w:t>中风险（</w:t>
            </w:r>
            <w:r w:rsidRPr="004B55B8">
              <w:rPr>
                <w:rFonts w:ascii="Times New Roman" w:eastAsia="宋体" w:hAnsi="Times New Roman" w:cs="Times New Roman"/>
                <w:bCs/>
                <w:color w:val="000000"/>
                <w:kern w:val="0"/>
                <w:szCs w:val="21"/>
              </w:rPr>
              <w:t>R3</w:t>
            </w:r>
            <w:r w:rsidRPr="007B4C28">
              <w:rPr>
                <w:rFonts w:ascii="Times New Roman" w:eastAsia="宋体" w:hAnsi="Times New Roman" w:cs="Times New Roman" w:hint="eastAsia"/>
                <w:bCs/>
                <w:color w:val="000000"/>
                <w:kern w:val="0"/>
                <w:szCs w:val="21"/>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6858D5" w:rsidRDefault="006858D5" w:rsidP="006858D5">
            <w:pPr>
              <w:jc w:val="center"/>
            </w:pPr>
            <w:r w:rsidRPr="007B4C28">
              <w:rPr>
                <w:rFonts w:ascii="Times New Roman" w:eastAsia="宋体" w:hAnsi="Times New Roman" w:cs="Times New Roman" w:hint="eastAsia"/>
                <w:bCs/>
                <w:color w:val="000000"/>
                <w:kern w:val="0"/>
                <w:szCs w:val="21"/>
              </w:rPr>
              <w:t>中风险（</w:t>
            </w:r>
            <w:r w:rsidRPr="004B55B8">
              <w:rPr>
                <w:rFonts w:ascii="Times New Roman" w:eastAsia="宋体" w:hAnsi="Times New Roman" w:cs="Times New Roman"/>
                <w:bCs/>
                <w:color w:val="000000"/>
                <w:kern w:val="0"/>
                <w:szCs w:val="21"/>
              </w:rPr>
              <w:t>R3</w:t>
            </w:r>
            <w:r w:rsidRPr="007B4C28">
              <w:rPr>
                <w:rFonts w:ascii="Times New Roman" w:eastAsia="宋体" w:hAnsi="Times New Roman" w:cs="Times New Roman" w:hint="eastAsia"/>
                <w:bCs/>
                <w:color w:val="000000"/>
                <w:kern w:val="0"/>
                <w:szCs w:val="21"/>
              </w:rPr>
              <w:t>）</w:t>
            </w:r>
          </w:p>
        </w:tc>
      </w:tr>
      <w:tr w:rsidR="006858D5" w:rsidRPr="00CB266E" w:rsidTr="0081578E">
        <w:trPr>
          <w:trHeight w:val="285"/>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58D5" w:rsidRPr="004B55B8" w:rsidRDefault="006858D5" w:rsidP="006858D5">
            <w:pPr>
              <w:widowControl/>
              <w:jc w:val="center"/>
              <w:rPr>
                <w:rFonts w:ascii="宋体" w:eastAsia="宋体" w:hAnsi="宋体" w:cs="宋体"/>
                <w:color w:val="000000"/>
                <w:kern w:val="0"/>
                <w:szCs w:val="21"/>
              </w:rPr>
            </w:pPr>
            <w:r w:rsidRPr="004B55B8">
              <w:rPr>
                <w:rFonts w:ascii="宋体" w:eastAsia="宋体" w:hAnsi="宋体" w:cs="宋体" w:hint="eastAsia"/>
                <w:color w:val="000000"/>
                <w:kern w:val="0"/>
                <w:szCs w:val="21"/>
              </w:rPr>
              <w:t>18</w:t>
            </w:r>
          </w:p>
        </w:tc>
        <w:tc>
          <w:tcPr>
            <w:tcW w:w="35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58D5" w:rsidRPr="004B55B8" w:rsidRDefault="006858D5" w:rsidP="006858D5">
            <w:pPr>
              <w:widowControl/>
              <w:jc w:val="center"/>
              <w:rPr>
                <w:rFonts w:ascii="宋体" w:eastAsia="宋体" w:hAnsi="宋体" w:cs="宋体"/>
                <w:color w:val="000000"/>
                <w:kern w:val="0"/>
                <w:szCs w:val="21"/>
              </w:rPr>
            </w:pPr>
            <w:r w:rsidRPr="004B55B8">
              <w:rPr>
                <w:rFonts w:ascii="宋体" w:eastAsia="宋体" w:hAnsi="宋体" w:cs="宋体" w:hint="eastAsia"/>
                <w:color w:val="000000"/>
                <w:kern w:val="0"/>
                <w:szCs w:val="21"/>
              </w:rPr>
              <w:t>渤海汇金优选稳健6个月持有期混合型发起式基金中基金(FOF)</w:t>
            </w:r>
          </w:p>
        </w:tc>
        <w:tc>
          <w:tcPr>
            <w:tcW w:w="1560" w:type="dxa"/>
            <w:tcBorders>
              <w:top w:val="single" w:sz="4" w:space="0" w:color="auto"/>
              <w:left w:val="single" w:sz="4" w:space="0" w:color="auto"/>
              <w:bottom w:val="single" w:sz="4" w:space="0" w:color="auto"/>
              <w:right w:val="single" w:sz="4" w:space="0" w:color="auto"/>
            </w:tcBorders>
            <w:vAlign w:val="center"/>
          </w:tcPr>
          <w:p w:rsidR="006858D5" w:rsidRDefault="006858D5" w:rsidP="006858D5">
            <w:pPr>
              <w:widowControl/>
              <w:jc w:val="center"/>
              <w:rPr>
                <w:rFonts w:ascii="宋体" w:eastAsia="宋体" w:hAnsi="宋体" w:cs="宋体"/>
                <w:color w:val="000000"/>
                <w:kern w:val="0"/>
                <w:szCs w:val="21"/>
              </w:rPr>
            </w:pPr>
            <w:r w:rsidRPr="00CB266E">
              <w:rPr>
                <w:rFonts w:ascii="宋体" w:eastAsia="宋体" w:hAnsi="宋体" w:cs="宋体"/>
                <w:color w:val="000000"/>
                <w:kern w:val="0"/>
                <w:szCs w:val="21"/>
              </w:rPr>
              <w:t>A类：019843</w:t>
            </w:r>
          </w:p>
          <w:p w:rsidR="006858D5" w:rsidRPr="00CB266E" w:rsidRDefault="006858D5" w:rsidP="006858D5">
            <w:pPr>
              <w:widowControl/>
              <w:jc w:val="center"/>
              <w:rPr>
                <w:rFonts w:ascii="宋体" w:eastAsia="宋体" w:hAnsi="宋体" w:cs="宋体"/>
                <w:color w:val="000000"/>
                <w:kern w:val="0"/>
                <w:szCs w:val="21"/>
              </w:rPr>
            </w:pPr>
            <w:r w:rsidRPr="00CB266E">
              <w:rPr>
                <w:rFonts w:ascii="宋体" w:eastAsia="宋体" w:hAnsi="宋体" w:cs="宋体"/>
                <w:color w:val="000000"/>
                <w:kern w:val="0"/>
                <w:szCs w:val="21"/>
              </w:rPr>
              <w:t>C类：019844</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rsidR="006858D5" w:rsidRDefault="006858D5" w:rsidP="006858D5">
            <w:pPr>
              <w:jc w:val="center"/>
            </w:pPr>
            <w:r w:rsidRPr="007B4C28">
              <w:rPr>
                <w:rFonts w:ascii="Times New Roman" w:eastAsia="宋体" w:hAnsi="Times New Roman" w:cs="Times New Roman" w:hint="eastAsia"/>
                <w:bCs/>
                <w:color w:val="000000"/>
                <w:kern w:val="0"/>
                <w:szCs w:val="21"/>
              </w:rPr>
              <w:t>中风险（</w:t>
            </w:r>
            <w:r w:rsidRPr="004B55B8">
              <w:rPr>
                <w:rFonts w:ascii="Times New Roman" w:eastAsia="宋体" w:hAnsi="Times New Roman" w:cs="Times New Roman"/>
                <w:bCs/>
                <w:color w:val="000000"/>
                <w:kern w:val="0"/>
                <w:szCs w:val="21"/>
              </w:rPr>
              <w:t>R3</w:t>
            </w:r>
            <w:r w:rsidRPr="007B4C28">
              <w:rPr>
                <w:rFonts w:ascii="Times New Roman" w:eastAsia="宋体" w:hAnsi="Times New Roman" w:cs="Times New Roman" w:hint="eastAsia"/>
                <w:bCs/>
                <w:color w:val="000000"/>
                <w:kern w:val="0"/>
                <w:szCs w:val="21"/>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6858D5" w:rsidRDefault="006858D5" w:rsidP="006858D5">
            <w:pPr>
              <w:jc w:val="center"/>
            </w:pPr>
            <w:r w:rsidRPr="007B4C28">
              <w:rPr>
                <w:rFonts w:ascii="Times New Roman" w:eastAsia="宋体" w:hAnsi="Times New Roman" w:cs="Times New Roman" w:hint="eastAsia"/>
                <w:bCs/>
                <w:color w:val="000000"/>
                <w:kern w:val="0"/>
                <w:szCs w:val="21"/>
              </w:rPr>
              <w:t>中风险（</w:t>
            </w:r>
            <w:r w:rsidRPr="004B55B8">
              <w:rPr>
                <w:rFonts w:ascii="Times New Roman" w:eastAsia="宋体" w:hAnsi="Times New Roman" w:cs="Times New Roman"/>
                <w:bCs/>
                <w:color w:val="000000"/>
                <w:kern w:val="0"/>
                <w:szCs w:val="21"/>
              </w:rPr>
              <w:t>R3</w:t>
            </w:r>
            <w:r w:rsidRPr="007B4C28">
              <w:rPr>
                <w:rFonts w:ascii="Times New Roman" w:eastAsia="宋体" w:hAnsi="Times New Roman" w:cs="Times New Roman" w:hint="eastAsia"/>
                <w:bCs/>
                <w:color w:val="000000"/>
                <w:kern w:val="0"/>
                <w:szCs w:val="21"/>
              </w:rPr>
              <w:t>）</w:t>
            </w:r>
          </w:p>
        </w:tc>
      </w:tr>
    </w:tbl>
    <w:p w:rsidR="004B55B8" w:rsidRPr="00805AA4" w:rsidRDefault="004B55B8" w:rsidP="004B55B8">
      <w:pPr>
        <w:spacing w:line="360" w:lineRule="auto"/>
        <w:rPr>
          <w:rFonts w:ascii="Times New Roman" w:eastAsia="宋体" w:hAnsi="Times New Roman"/>
          <w:sz w:val="24"/>
          <w:szCs w:val="24"/>
        </w:rPr>
      </w:pPr>
    </w:p>
    <w:sectPr w:rsidR="004B55B8" w:rsidRPr="00805AA4" w:rsidSect="00933BF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CE4" w:rsidRDefault="007B5CE4" w:rsidP="00805AA4">
      <w:r>
        <w:separator/>
      </w:r>
    </w:p>
  </w:endnote>
  <w:endnote w:type="continuationSeparator" w:id="0">
    <w:p w:rsidR="007B5CE4" w:rsidRDefault="007B5CE4" w:rsidP="00805AA4">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FangSong">
    <w:altName w:val="仿宋g"/>
    <w:panose1 w:val="00000000000000000000"/>
    <w:charset w:val="00"/>
    <w:family w:val="swiss"/>
    <w:notTrueType/>
    <w:pitch w:val="default"/>
    <w:sig w:usb0="00000003" w:usb1="080E0000" w:usb2="00000010" w:usb3="00000000" w:csb0="00040001"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3972035"/>
      <w:docPartObj>
        <w:docPartGallery w:val="Page Numbers (Bottom of Page)"/>
        <w:docPartUnique/>
      </w:docPartObj>
    </w:sdtPr>
    <w:sdtEndPr>
      <w:rPr>
        <w:rFonts w:ascii="Times New Roman" w:hAnsi="Times New Roman" w:cs="Times New Roman"/>
      </w:rPr>
    </w:sdtEndPr>
    <w:sdtContent>
      <w:p w:rsidR="00805AA4" w:rsidRPr="00805AA4" w:rsidRDefault="003F0500">
        <w:pPr>
          <w:pStyle w:val="a4"/>
          <w:jc w:val="center"/>
          <w:rPr>
            <w:rFonts w:ascii="Times New Roman" w:hAnsi="Times New Roman" w:cs="Times New Roman"/>
          </w:rPr>
        </w:pPr>
        <w:r w:rsidRPr="00805AA4">
          <w:rPr>
            <w:rFonts w:ascii="Times New Roman" w:hAnsi="Times New Roman" w:cs="Times New Roman"/>
          </w:rPr>
          <w:fldChar w:fldCharType="begin"/>
        </w:r>
        <w:r w:rsidR="00805AA4" w:rsidRPr="00805AA4">
          <w:rPr>
            <w:rFonts w:ascii="Times New Roman" w:hAnsi="Times New Roman" w:cs="Times New Roman"/>
          </w:rPr>
          <w:instrText>PAGE   \* MERGEFORMAT</w:instrText>
        </w:r>
        <w:r w:rsidRPr="00805AA4">
          <w:rPr>
            <w:rFonts w:ascii="Times New Roman" w:hAnsi="Times New Roman" w:cs="Times New Roman"/>
          </w:rPr>
          <w:fldChar w:fldCharType="separate"/>
        </w:r>
        <w:r w:rsidR="00BB1A83" w:rsidRPr="00BB1A83">
          <w:rPr>
            <w:rFonts w:ascii="Times New Roman" w:hAnsi="Times New Roman" w:cs="Times New Roman"/>
            <w:noProof/>
            <w:lang w:val="zh-CN"/>
          </w:rPr>
          <w:t>1</w:t>
        </w:r>
        <w:r w:rsidRPr="00805AA4">
          <w:rPr>
            <w:rFonts w:ascii="Times New Roman" w:hAnsi="Times New Roman" w:cs="Times New Roman"/>
          </w:rPr>
          <w:fldChar w:fldCharType="end"/>
        </w:r>
      </w:p>
    </w:sdtContent>
  </w:sdt>
  <w:p w:rsidR="00805AA4" w:rsidRDefault="00805AA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CE4" w:rsidRDefault="007B5CE4" w:rsidP="00805AA4">
      <w:r>
        <w:separator/>
      </w:r>
    </w:p>
  </w:footnote>
  <w:footnote w:type="continuationSeparator" w:id="0">
    <w:p w:rsidR="007B5CE4" w:rsidRDefault="007B5CE4" w:rsidP="00805A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C3132"/>
    <w:rsid w:val="001264E5"/>
    <w:rsid w:val="00142B25"/>
    <w:rsid w:val="001666BD"/>
    <w:rsid w:val="001875F5"/>
    <w:rsid w:val="001E0887"/>
    <w:rsid w:val="001E159E"/>
    <w:rsid w:val="00240E23"/>
    <w:rsid w:val="00264C63"/>
    <w:rsid w:val="00270D28"/>
    <w:rsid w:val="00294809"/>
    <w:rsid w:val="002D0EDC"/>
    <w:rsid w:val="0031182F"/>
    <w:rsid w:val="00351DE5"/>
    <w:rsid w:val="003B56FC"/>
    <w:rsid w:val="003F0500"/>
    <w:rsid w:val="00402181"/>
    <w:rsid w:val="004B55B8"/>
    <w:rsid w:val="004C3132"/>
    <w:rsid w:val="004F74B5"/>
    <w:rsid w:val="00561E57"/>
    <w:rsid w:val="005B01D7"/>
    <w:rsid w:val="00614A98"/>
    <w:rsid w:val="0064496B"/>
    <w:rsid w:val="006858D5"/>
    <w:rsid w:val="006A1E0B"/>
    <w:rsid w:val="006A6331"/>
    <w:rsid w:val="006C60FE"/>
    <w:rsid w:val="007B3DA1"/>
    <w:rsid w:val="007B5CE4"/>
    <w:rsid w:val="007F2F1A"/>
    <w:rsid w:val="00805AA4"/>
    <w:rsid w:val="0081578E"/>
    <w:rsid w:val="008C6740"/>
    <w:rsid w:val="009169A0"/>
    <w:rsid w:val="009215BD"/>
    <w:rsid w:val="00933BF8"/>
    <w:rsid w:val="009424F9"/>
    <w:rsid w:val="00962C92"/>
    <w:rsid w:val="00AF69AE"/>
    <w:rsid w:val="00B24EAB"/>
    <w:rsid w:val="00B849B8"/>
    <w:rsid w:val="00BB1A83"/>
    <w:rsid w:val="00C85306"/>
    <w:rsid w:val="00CB266E"/>
    <w:rsid w:val="00CD49B0"/>
    <w:rsid w:val="00CF7EEB"/>
    <w:rsid w:val="00D54FBB"/>
    <w:rsid w:val="00DC4C62"/>
    <w:rsid w:val="00DE4C6C"/>
    <w:rsid w:val="00DF5277"/>
    <w:rsid w:val="00E06832"/>
    <w:rsid w:val="00EB5A72"/>
    <w:rsid w:val="00EC6D92"/>
    <w:rsid w:val="00F00EFC"/>
    <w:rsid w:val="00F014A0"/>
    <w:rsid w:val="00F50026"/>
    <w:rsid w:val="00F51100"/>
    <w:rsid w:val="00F539E0"/>
    <w:rsid w:val="00F6601B"/>
    <w:rsid w:val="00F912B8"/>
    <w:rsid w:val="00FA1868"/>
    <w:rsid w:val="00FA2A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5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5A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5AA4"/>
    <w:rPr>
      <w:sz w:val="18"/>
      <w:szCs w:val="18"/>
    </w:rPr>
  </w:style>
  <w:style w:type="paragraph" w:styleId="a4">
    <w:name w:val="footer"/>
    <w:basedOn w:val="a"/>
    <w:link w:val="Char0"/>
    <w:uiPriority w:val="99"/>
    <w:unhideWhenUsed/>
    <w:rsid w:val="00805AA4"/>
    <w:pPr>
      <w:tabs>
        <w:tab w:val="center" w:pos="4153"/>
        <w:tab w:val="right" w:pos="8306"/>
      </w:tabs>
      <w:snapToGrid w:val="0"/>
      <w:jc w:val="left"/>
    </w:pPr>
    <w:rPr>
      <w:sz w:val="18"/>
      <w:szCs w:val="18"/>
    </w:rPr>
  </w:style>
  <w:style w:type="character" w:customStyle="1" w:styleId="Char0">
    <w:name w:val="页脚 Char"/>
    <w:basedOn w:val="a0"/>
    <w:link w:val="a4"/>
    <w:uiPriority w:val="99"/>
    <w:rsid w:val="00805AA4"/>
    <w:rPr>
      <w:sz w:val="18"/>
      <w:szCs w:val="18"/>
    </w:rPr>
  </w:style>
  <w:style w:type="paragraph" w:customStyle="1" w:styleId="Default">
    <w:name w:val="Default"/>
    <w:rsid w:val="00EB5A72"/>
    <w:pPr>
      <w:widowControl w:val="0"/>
      <w:autoSpaceDE w:val="0"/>
      <w:autoSpaceDN w:val="0"/>
      <w:adjustRightInd w:val="0"/>
    </w:pPr>
    <w:rPr>
      <w:rFonts w:ascii="FangSong" w:hAnsi="FangSong" w:cs="FangSong"/>
      <w:color w:val="000000"/>
      <w:kern w:val="0"/>
      <w:sz w:val="24"/>
      <w:szCs w:val="24"/>
    </w:rPr>
  </w:style>
  <w:style w:type="character" w:styleId="a5">
    <w:name w:val="Hyperlink"/>
    <w:basedOn w:val="a0"/>
    <w:uiPriority w:val="99"/>
    <w:unhideWhenUsed/>
    <w:rsid w:val="00C85306"/>
    <w:rPr>
      <w:color w:val="0563C1" w:themeColor="hyperlink"/>
      <w:u w:val="single"/>
    </w:rPr>
  </w:style>
  <w:style w:type="paragraph" w:styleId="a6">
    <w:name w:val="Date"/>
    <w:basedOn w:val="a"/>
    <w:next w:val="a"/>
    <w:link w:val="Char1"/>
    <w:uiPriority w:val="99"/>
    <w:semiHidden/>
    <w:unhideWhenUsed/>
    <w:rsid w:val="004B55B8"/>
    <w:pPr>
      <w:ind w:leftChars="2500" w:left="100"/>
    </w:pPr>
  </w:style>
  <w:style w:type="character" w:customStyle="1" w:styleId="Char1">
    <w:name w:val="日期 Char"/>
    <w:basedOn w:val="a0"/>
    <w:link w:val="a6"/>
    <w:uiPriority w:val="99"/>
    <w:semiHidden/>
    <w:rsid w:val="004B55B8"/>
  </w:style>
</w:styles>
</file>

<file path=word/webSettings.xml><?xml version="1.0" encoding="utf-8"?>
<w:webSettings xmlns:r="http://schemas.openxmlformats.org/officeDocument/2006/relationships" xmlns:w="http://schemas.openxmlformats.org/wordprocessingml/2006/main">
  <w:divs>
    <w:div w:id="43347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297</Words>
  <Characters>1695</Characters>
  <Application>Microsoft Office Word</Application>
  <DocSecurity>4</DocSecurity>
  <Lines>14</Lines>
  <Paragraphs>3</Paragraphs>
  <ScaleCrop>false</ScaleCrop>
  <Company/>
  <LinksUpToDate>false</LinksUpToDate>
  <CharactersWithSpaces>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zhaoxb0725</dc:creator>
  <cp:keywords/>
  <dc:description/>
  <cp:lastModifiedBy>ZHONGM</cp:lastModifiedBy>
  <cp:revision>2</cp:revision>
  <dcterms:created xsi:type="dcterms:W3CDTF">2025-12-04T16:00:00Z</dcterms:created>
  <dcterms:modified xsi:type="dcterms:W3CDTF">2025-12-04T16:00:00Z</dcterms:modified>
</cp:coreProperties>
</file>