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6052" w:rsidRDefault="00E25207">
      <w:pPr>
        <w:pStyle w:val="div"/>
        <w:widowControl/>
        <w:spacing w:line="360" w:lineRule="auto"/>
        <w:ind w:firstLine="480"/>
        <w:jc w:val="center"/>
        <w:rPr>
          <w:rFonts w:eastAsia="Times New Roman"/>
          <w:kern w:val="0"/>
          <w:sz w:val="24"/>
          <w:szCs w:val="24"/>
        </w:rPr>
      </w:pPr>
      <w:r>
        <w:rPr>
          <w:rStyle w:val="custom"/>
          <w:rFonts w:ascii="SimHei" w:eastAsia="SimHei" w:hAnsi="SimHei" w:cs="SimHei"/>
          <w:b/>
          <w:bCs/>
          <w:kern w:val="0"/>
          <w:sz w:val="32"/>
          <w:szCs w:val="32"/>
        </w:rPr>
        <w:t>国投瑞银启源利率债债券型证券投资基金</w:t>
      </w:r>
      <w:r>
        <w:rPr>
          <w:rFonts w:ascii="SimHei" w:eastAsia="SimHei" w:hAnsi="SimHei" w:cs="SimHei"/>
          <w:b/>
          <w:bCs/>
          <w:kern w:val="0"/>
          <w:sz w:val="32"/>
          <w:szCs w:val="32"/>
        </w:rPr>
        <w:t>暂停及恢复大额申购（含</w:t>
      </w:r>
      <w:r>
        <w:rPr>
          <w:rStyle w:val="custom"/>
          <w:rFonts w:ascii="SimHei" w:eastAsia="SimHei" w:hAnsi="SimHei" w:cs="SimHei"/>
          <w:b/>
          <w:bCs/>
          <w:kern w:val="0"/>
          <w:sz w:val="32"/>
          <w:szCs w:val="32"/>
        </w:rPr>
        <w:t>转换转入、</w:t>
      </w:r>
      <w:r>
        <w:rPr>
          <w:rFonts w:ascii="SimHei" w:eastAsia="SimHei" w:hAnsi="SimHei" w:cs="SimHei"/>
          <w:b/>
          <w:bCs/>
          <w:kern w:val="0"/>
          <w:sz w:val="32"/>
          <w:szCs w:val="32"/>
        </w:rPr>
        <w:t>定期定额投资）业务的公告</w:t>
      </w:r>
    </w:p>
    <w:p w:rsidR="00DC6052" w:rsidRDefault="00DC6052">
      <w:pPr>
        <w:pStyle w:val="p"/>
        <w:spacing w:line="360" w:lineRule="auto"/>
        <w:ind w:firstLine="480"/>
        <w:jc w:val="center"/>
        <w:rPr>
          <w:rFonts w:eastAsia="Times New Roman"/>
          <w:kern w:val="0"/>
          <w:sz w:val="24"/>
          <w:szCs w:val="24"/>
        </w:rPr>
      </w:pPr>
    </w:p>
    <w:p w:rsidR="00DC6052" w:rsidRDefault="00E25207">
      <w:pPr>
        <w:pStyle w:val="div"/>
        <w:spacing w:line="360" w:lineRule="auto"/>
        <w:ind w:firstLine="480"/>
        <w:jc w:val="center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公告送出日期：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2025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年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12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月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5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日</w:t>
      </w:r>
    </w:p>
    <w:p w:rsidR="00DC6052" w:rsidRDefault="00DC6052">
      <w:pPr>
        <w:pStyle w:val="p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</w:p>
    <w:p w:rsidR="00DC6052" w:rsidRDefault="00E25207">
      <w:pPr>
        <w:pStyle w:val="div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 xml:space="preserve">1 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公告基本信息</w:t>
      </w:r>
    </w:p>
    <w:tbl>
      <w:tblPr>
        <w:tblStyle w:val="table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1780"/>
        <w:gridCol w:w="3412"/>
        <w:gridCol w:w="3336"/>
      </w:tblGrid>
      <w:tr w:rsidR="00DC6052">
        <w:trPr>
          <w:trHeight w:val="397"/>
          <w:jc w:val="center"/>
        </w:trPr>
        <w:tc>
          <w:tcPr>
            <w:tcW w:w="55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106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DC6052" w:rsidRDefault="00E25207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3535" w:type="dxa"/>
            <w:tcBorders>
              <w:bottom w:val="single" w:sz="6" w:space="0" w:color="000000"/>
            </w:tcBorders>
            <w:tcMar>
              <w:top w:w="106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DC6052" w:rsidRDefault="00E25207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国投瑞银启源利率债债券型证券投资基金</w:t>
            </w:r>
          </w:p>
        </w:tc>
      </w:tr>
      <w:tr w:rsidR="00DC6052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DC6052" w:rsidRDefault="00E25207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3535" w:type="dxa"/>
            <w:tcBorders>
              <w:top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DC6052" w:rsidRDefault="00E25207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国投瑞银启源利率债债券</w:t>
            </w:r>
          </w:p>
        </w:tc>
      </w:tr>
      <w:tr w:rsidR="00DC6052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DC6052" w:rsidRDefault="00E25207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3535" w:type="dxa"/>
            <w:tcBorders>
              <w:top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DC6052" w:rsidRDefault="00E25207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020731</w:t>
            </w:r>
          </w:p>
        </w:tc>
      </w:tr>
      <w:tr w:rsidR="00DC6052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DC6052" w:rsidRDefault="00E25207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3535" w:type="dxa"/>
            <w:tcBorders>
              <w:top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DC6052" w:rsidRDefault="00E25207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国投瑞银基金管理有限公司</w:t>
            </w:r>
          </w:p>
        </w:tc>
      </w:tr>
      <w:tr w:rsidR="00DC6052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DC6052" w:rsidRDefault="00E25207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3535" w:type="dxa"/>
            <w:tcBorders>
              <w:top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DC6052" w:rsidRDefault="00E25207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《公开募集证券投资基金信息披露管理办法》及本基金的基金合同和招募说明书等</w:t>
            </w:r>
          </w:p>
        </w:tc>
      </w:tr>
      <w:tr w:rsidR="00DC6052">
        <w:trPr>
          <w:trHeight w:val="397"/>
          <w:jc w:val="center"/>
        </w:trPr>
        <w:tc>
          <w:tcPr>
            <w:tcW w:w="189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DC6052" w:rsidRDefault="00E25207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暂停相关业务的起始日、金额及原因说明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DC6052" w:rsidRDefault="00E25207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暂停大额申购起始日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DC6052" w:rsidRDefault="00E25207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8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DC6052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DC6052" w:rsidRDefault="00DC6052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DC6052" w:rsidRDefault="00E25207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暂停大额转换转入起始日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DC6052" w:rsidRDefault="00E25207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8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DC6052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DC6052" w:rsidRDefault="00DC6052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DC6052" w:rsidRDefault="00E25207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限制申购金额（单位：人民币元）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DC6052" w:rsidRDefault="00E25207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5,000,000.00</w:t>
            </w:r>
          </w:p>
        </w:tc>
      </w:tr>
      <w:tr w:rsidR="00DC6052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DC6052" w:rsidRDefault="00DC6052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DC6052" w:rsidRDefault="00E25207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限制转换转入金额（单位：人民币元）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DC6052" w:rsidRDefault="00E25207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5,000,000.00</w:t>
            </w:r>
          </w:p>
        </w:tc>
      </w:tr>
      <w:tr w:rsidR="00DC6052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052" w:rsidRDefault="00DC6052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DC6052" w:rsidRDefault="00E25207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暂停大额申购（转换转入、定期定额投资）的原因说明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DC6052" w:rsidRDefault="00E25207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为保护基金份额持有人利益</w:t>
            </w:r>
          </w:p>
        </w:tc>
      </w:tr>
      <w:tr w:rsidR="00DC6052">
        <w:trPr>
          <w:trHeight w:val="397"/>
          <w:jc w:val="center"/>
        </w:trPr>
        <w:tc>
          <w:tcPr>
            <w:tcW w:w="189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6" w:type="dxa"/>
              <w:right w:w="108" w:type="dxa"/>
            </w:tcMar>
            <w:vAlign w:val="center"/>
            <w:hideMark/>
          </w:tcPr>
          <w:p w:rsidR="00DC6052" w:rsidRDefault="00E25207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恢复相关业务的日期及原因说明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DC6052" w:rsidRDefault="00E25207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恢复大额申购日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DC6052" w:rsidRDefault="00E25207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DC6052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right w:val="single" w:sz="6" w:space="0" w:color="000000"/>
            </w:tcBorders>
            <w:vAlign w:val="center"/>
            <w:hideMark/>
          </w:tcPr>
          <w:p w:rsidR="00DC6052" w:rsidRDefault="00DC6052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DC6052" w:rsidRDefault="00E25207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恢复大额转换转入日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DC6052" w:rsidRDefault="00E25207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DC6052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right w:val="single" w:sz="6" w:space="0" w:color="000000"/>
            </w:tcBorders>
            <w:vAlign w:val="center"/>
            <w:hideMark/>
          </w:tcPr>
          <w:p w:rsidR="00DC6052" w:rsidRDefault="00DC6052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6" w:type="dxa"/>
              <w:right w:w="108" w:type="dxa"/>
            </w:tcMar>
            <w:vAlign w:val="center"/>
            <w:hideMark/>
          </w:tcPr>
          <w:p w:rsidR="00DC6052" w:rsidRDefault="00E25207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恢复大额申购（转换转入、定期定额投资）的原因说明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</w:tcBorders>
            <w:tcMar>
              <w:top w:w="104" w:type="dxa"/>
              <w:left w:w="108" w:type="dxa"/>
              <w:bottom w:w="106" w:type="dxa"/>
              <w:right w:w="111" w:type="dxa"/>
            </w:tcMar>
            <w:vAlign w:val="center"/>
            <w:hideMark/>
          </w:tcPr>
          <w:p w:rsidR="00DC6052" w:rsidRDefault="00E25207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为保护基金份额持有人利益</w:t>
            </w:r>
          </w:p>
        </w:tc>
      </w:tr>
    </w:tbl>
    <w:p w:rsidR="00DC6052" w:rsidRDefault="00E25207">
      <w:pPr>
        <w:pStyle w:val="div"/>
        <w:widowControl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注：暂停本基金大额定期定额投资业务的起始日为</w:t>
      </w:r>
      <w:r>
        <w:rPr>
          <w:rFonts w:ascii="SimSun" w:eastAsia="SimSun" w:hAnsi="SimSun" w:cs="SimSun"/>
          <w:kern w:val="0"/>
          <w:szCs w:val="21"/>
        </w:rPr>
        <w:t>2025</w:t>
      </w:r>
      <w:r>
        <w:rPr>
          <w:rFonts w:ascii="SimSun" w:eastAsia="SimSun" w:hAnsi="SimSun" w:cs="SimSun"/>
          <w:kern w:val="0"/>
          <w:szCs w:val="21"/>
        </w:rPr>
        <w:t>年</w:t>
      </w:r>
      <w:r>
        <w:rPr>
          <w:rFonts w:ascii="SimSun" w:eastAsia="SimSun" w:hAnsi="SimSun" w:cs="SimSun"/>
          <w:kern w:val="0"/>
          <w:szCs w:val="21"/>
        </w:rPr>
        <w:t>12</w:t>
      </w:r>
      <w:r>
        <w:rPr>
          <w:rFonts w:ascii="SimSun" w:eastAsia="SimSun" w:hAnsi="SimSun" w:cs="SimSun"/>
          <w:kern w:val="0"/>
          <w:szCs w:val="21"/>
        </w:rPr>
        <w:t>月</w:t>
      </w:r>
      <w:r>
        <w:rPr>
          <w:rFonts w:ascii="SimSun" w:eastAsia="SimSun" w:hAnsi="SimSun" w:cs="SimSun"/>
          <w:kern w:val="0"/>
          <w:szCs w:val="21"/>
        </w:rPr>
        <w:t>8</w:t>
      </w:r>
      <w:r>
        <w:rPr>
          <w:rFonts w:ascii="SimSun" w:eastAsia="SimSun" w:hAnsi="SimSun" w:cs="SimSun"/>
          <w:kern w:val="0"/>
          <w:szCs w:val="21"/>
        </w:rPr>
        <w:t>日，限制本基金定期定额投资金额为</w:t>
      </w:r>
      <w:r>
        <w:rPr>
          <w:rFonts w:ascii="SimSun" w:eastAsia="SimSun" w:hAnsi="SimSun" w:cs="SimSun"/>
          <w:kern w:val="0"/>
          <w:szCs w:val="21"/>
        </w:rPr>
        <w:t>5,000,000.00</w:t>
      </w:r>
      <w:r>
        <w:rPr>
          <w:rFonts w:ascii="SimSun" w:eastAsia="SimSun" w:hAnsi="SimSun" w:cs="SimSun"/>
          <w:kern w:val="0"/>
          <w:szCs w:val="21"/>
        </w:rPr>
        <w:t>元；恢复本基金大额定期定额投资业务的起始日为</w:t>
      </w:r>
      <w:r>
        <w:rPr>
          <w:rFonts w:ascii="SimSun" w:eastAsia="SimSun" w:hAnsi="SimSun" w:cs="SimSun"/>
          <w:kern w:val="0"/>
          <w:szCs w:val="21"/>
        </w:rPr>
        <w:t>2025</w:t>
      </w:r>
      <w:r>
        <w:rPr>
          <w:rFonts w:ascii="SimSun" w:eastAsia="SimSun" w:hAnsi="SimSun" w:cs="SimSun"/>
          <w:kern w:val="0"/>
          <w:szCs w:val="21"/>
        </w:rPr>
        <w:t>年</w:t>
      </w:r>
      <w:r>
        <w:rPr>
          <w:rFonts w:ascii="SimSun" w:eastAsia="SimSun" w:hAnsi="SimSun" w:cs="SimSun"/>
          <w:kern w:val="0"/>
          <w:szCs w:val="21"/>
        </w:rPr>
        <w:t>12</w:t>
      </w:r>
      <w:r>
        <w:rPr>
          <w:rFonts w:ascii="SimSun" w:eastAsia="SimSun" w:hAnsi="SimSun" w:cs="SimSun"/>
          <w:kern w:val="0"/>
          <w:szCs w:val="21"/>
        </w:rPr>
        <w:t>月</w:t>
      </w:r>
      <w:r>
        <w:rPr>
          <w:rFonts w:ascii="SimSun" w:eastAsia="SimSun" w:hAnsi="SimSun" w:cs="SimSun"/>
          <w:kern w:val="0"/>
          <w:szCs w:val="21"/>
        </w:rPr>
        <w:t>12</w:t>
      </w:r>
      <w:r>
        <w:rPr>
          <w:rFonts w:ascii="SimSun" w:eastAsia="SimSun" w:hAnsi="SimSun" w:cs="SimSun"/>
          <w:kern w:val="0"/>
          <w:szCs w:val="21"/>
        </w:rPr>
        <w:t>日。</w:t>
      </w:r>
    </w:p>
    <w:p w:rsidR="00DC6052" w:rsidRDefault="00DC6052">
      <w:pPr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DC6052" w:rsidRDefault="00E25207">
      <w:pPr>
        <w:pStyle w:val="div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 xml:space="preserve">2 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其他需要提示的事项</w:t>
      </w:r>
    </w:p>
    <w:p w:rsidR="00DC6052" w:rsidRDefault="00E25207">
      <w:pPr>
        <w:pStyle w:val="div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（</w:t>
      </w:r>
      <w:r>
        <w:rPr>
          <w:rFonts w:ascii="SimSun" w:eastAsia="SimSun" w:hAnsi="SimSun" w:cs="SimSun"/>
          <w:kern w:val="0"/>
          <w:sz w:val="24"/>
          <w:szCs w:val="24"/>
        </w:rPr>
        <w:t>1</w:t>
      </w:r>
      <w:r>
        <w:rPr>
          <w:rFonts w:ascii="SimSun" w:eastAsia="SimSun" w:hAnsi="SimSun" w:cs="SimSun"/>
          <w:kern w:val="0"/>
          <w:sz w:val="24"/>
          <w:szCs w:val="24"/>
        </w:rPr>
        <w:t>）本基金于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2025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年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12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月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8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日至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2025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年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12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月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11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日</w:t>
      </w:r>
      <w:r>
        <w:rPr>
          <w:rFonts w:ascii="SimSun" w:eastAsia="SimSun" w:hAnsi="SimSun" w:cs="SimSun"/>
          <w:kern w:val="0"/>
          <w:sz w:val="24"/>
          <w:szCs w:val="24"/>
        </w:rPr>
        <w:t>暂停大额申购（含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转换转入、</w:t>
      </w:r>
      <w:r>
        <w:rPr>
          <w:rFonts w:ascii="SimSun" w:eastAsia="SimSun" w:hAnsi="SimSun" w:cs="SimSun"/>
          <w:kern w:val="0"/>
          <w:sz w:val="24"/>
          <w:szCs w:val="24"/>
        </w:rPr>
        <w:t>定期定额投资）期间，单个基金账户每一开放日申购、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转换转入、</w:t>
      </w:r>
      <w:r>
        <w:rPr>
          <w:rFonts w:ascii="SimSun" w:eastAsia="SimSun" w:hAnsi="SimSun" w:cs="SimSun"/>
          <w:kern w:val="0"/>
          <w:sz w:val="24"/>
          <w:szCs w:val="24"/>
        </w:rPr>
        <w:t>定期定额投资累计不得超过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5,000,000.00</w:t>
      </w:r>
      <w:r>
        <w:rPr>
          <w:rFonts w:ascii="SimSun" w:eastAsia="SimSun" w:hAnsi="SimSun" w:cs="SimSun"/>
          <w:kern w:val="0"/>
          <w:sz w:val="24"/>
          <w:szCs w:val="24"/>
        </w:rPr>
        <w:t>元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。</w:t>
      </w:r>
    </w:p>
    <w:p w:rsidR="00DC6052" w:rsidRDefault="00E25207">
      <w:pPr>
        <w:pStyle w:val="div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（</w:t>
      </w:r>
      <w:r>
        <w:rPr>
          <w:rFonts w:ascii="SimSun" w:eastAsia="SimSun" w:hAnsi="SimSun" w:cs="SimSun"/>
          <w:kern w:val="0"/>
          <w:sz w:val="24"/>
          <w:szCs w:val="24"/>
        </w:rPr>
        <w:t>2</w:t>
      </w:r>
      <w:r>
        <w:rPr>
          <w:rFonts w:ascii="SimSun" w:eastAsia="SimSun" w:hAnsi="SimSun" w:cs="SimSun"/>
          <w:kern w:val="0"/>
          <w:sz w:val="24"/>
          <w:szCs w:val="24"/>
        </w:rPr>
        <w:t>）敬请投资者做好交易安排。详情请登录本公司网站（</w:t>
      </w:r>
      <w:r>
        <w:rPr>
          <w:rFonts w:ascii="SimSun" w:eastAsia="SimSun" w:hAnsi="SimSun" w:cs="SimSun"/>
          <w:kern w:val="0"/>
          <w:sz w:val="24"/>
          <w:szCs w:val="24"/>
        </w:rPr>
        <w:t>www.ubssdic.com</w:t>
      </w:r>
      <w:r>
        <w:rPr>
          <w:rFonts w:ascii="SimSun" w:eastAsia="SimSun" w:hAnsi="SimSun" w:cs="SimSun"/>
          <w:kern w:val="0"/>
          <w:sz w:val="24"/>
          <w:szCs w:val="24"/>
        </w:rPr>
        <w:t>）或拨打本公司客服电话（</w:t>
      </w:r>
      <w:r>
        <w:rPr>
          <w:rFonts w:ascii="SimSun" w:eastAsia="SimSun" w:hAnsi="SimSun" w:cs="SimSun"/>
          <w:kern w:val="0"/>
          <w:sz w:val="24"/>
          <w:szCs w:val="24"/>
        </w:rPr>
        <w:t>400-880-6868</w:t>
      </w:r>
      <w:r>
        <w:rPr>
          <w:rFonts w:ascii="SimSun" w:eastAsia="SimSun" w:hAnsi="SimSun" w:cs="SimSun"/>
          <w:kern w:val="0"/>
          <w:sz w:val="24"/>
          <w:szCs w:val="24"/>
        </w:rPr>
        <w:t>、</w:t>
      </w:r>
      <w:r>
        <w:rPr>
          <w:rFonts w:ascii="SimSun" w:eastAsia="SimSun" w:hAnsi="SimSun" w:cs="SimSun"/>
          <w:kern w:val="0"/>
          <w:sz w:val="24"/>
          <w:szCs w:val="24"/>
        </w:rPr>
        <w:t>0755-83160000</w:t>
      </w:r>
      <w:r>
        <w:rPr>
          <w:rFonts w:ascii="SimSun" w:eastAsia="SimSun" w:hAnsi="SimSun" w:cs="SimSun"/>
          <w:kern w:val="0"/>
          <w:sz w:val="24"/>
          <w:szCs w:val="24"/>
        </w:rPr>
        <w:t>）。</w:t>
      </w:r>
    </w:p>
    <w:p w:rsidR="00DC6052" w:rsidRDefault="00DC6052">
      <w:pPr>
        <w:pStyle w:val="p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</w:p>
    <w:p w:rsidR="00DC6052" w:rsidRDefault="00E25207">
      <w:pPr>
        <w:pStyle w:val="div"/>
        <w:spacing w:line="360" w:lineRule="auto"/>
        <w:ind w:firstLine="480"/>
        <w:jc w:val="righ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国投瑞银基金管理有限公司</w:t>
      </w:r>
    </w:p>
    <w:p w:rsidR="00DC6052" w:rsidRDefault="00E25207">
      <w:pPr>
        <w:pStyle w:val="div"/>
        <w:widowControl/>
        <w:spacing w:line="360" w:lineRule="auto"/>
        <w:jc w:val="right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2025</w:t>
      </w:r>
      <w:r>
        <w:rPr>
          <w:rFonts w:ascii="SimSun" w:eastAsia="SimSun" w:hAnsi="SimSun" w:cs="SimSun"/>
          <w:kern w:val="0"/>
          <w:sz w:val="24"/>
          <w:szCs w:val="24"/>
        </w:rPr>
        <w:t>年</w:t>
      </w:r>
      <w:r>
        <w:rPr>
          <w:rFonts w:ascii="SimSun" w:eastAsia="SimSun" w:hAnsi="SimSun" w:cs="SimSun"/>
          <w:kern w:val="0"/>
          <w:sz w:val="24"/>
          <w:szCs w:val="24"/>
        </w:rPr>
        <w:t>12</w:t>
      </w:r>
      <w:r>
        <w:rPr>
          <w:rFonts w:ascii="SimSun" w:eastAsia="SimSun" w:hAnsi="SimSun" w:cs="SimSun"/>
          <w:kern w:val="0"/>
          <w:sz w:val="24"/>
          <w:szCs w:val="24"/>
        </w:rPr>
        <w:t>月</w:t>
      </w:r>
      <w:r>
        <w:rPr>
          <w:rFonts w:ascii="SimSun" w:eastAsia="SimSun" w:hAnsi="SimSun" w:cs="SimSun"/>
          <w:kern w:val="0"/>
          <w:sz w:val="24"/>
          <w:szCs w:val="24"/>
        </w:rPr>
        <w:t>5</w:t>
      </w:r>
      <w:r>
        <w:rPr>
          <w:rFonts w:ascii="SimSun" w:eastAsia="SimSun" w:hAnsi="SimSun" w:cs="SimSun"/>
          <w:kern w:val="0"/>
          <w:sz w:val="24"/>
          <w:szCs w:val="24"/>
        </w:rPr>
        <w:t>日</w:t>
      </w:r>
    </w:p>
    <w:sectPr w:rsidR="00DC6052" w:rsidSect="00DC6052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052" w:rsidRDefault="00DC6052" w:rsidP="00DC6052">
      <w:r>
        <w:separator/>
      </w:r>
    </w:p>
  </w:endnote>
  <w:endnote w:type="continuationSeparator" w:id="0">
    <w:p w:rsidR="00DC6052" w:rsidRDefault="00DC6052" w:rsidP="00DC6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052" w:rsidRDefault="00DC6052">
    <w:pPr>
      <w:pStyle w:val="a9"/>
      <w:jc w:val="center"/>
      <w:rPr>
        <w:color w:val="000000" w:themeColor="text1"/>
      </w:rPr>
    </w:pPr>
    <w:r>
      <w:rPr>
        <w:color w:val="000000" w:themeColor="text1"/>
      </w:rPr>
      <w:fldChar w:fldCharType="begin"/>
    </w:r>
    <w:r w:rsidR="00E25207">
      <w:rPr>
        <w:color w:val="000000" w:themeColor="text1"/>
      </w:rPr>
      <w:instrText>PAGE   \* MERGEFORMAT</w:instrText>
    </w:r>
    <w:r>
      <w:rPr>
        <w:color w:val="000000" w:themeColor="text1"/>
      </w:rPr>
      <w:fldChar w:fldCharType="separate"/>
    </w:r>
    <w:r w:rsidR="00E25207" w:rsidRPr="00E25207">
      <w:rPr>
        <w:noProof/>
        <w:color w:val="000000" w:themeColor="text1"/>
        <w:lang w:val="zh-CN"/>
      </w:rPr>
      <w:t>1</w:t>
    </w:r>
    <w:r>
      <w:rPr>
        <w:color w:val="000000" w:themeColor="text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052" w:rsidRDefault="00DC6052" w:rsidP="00DC6052">
      <w:r>
        <w:separator/>
      </w:r>
    </w:p>
  </w:footnote>
  <w:footnote w:type="continuationSeparator" w:id="0">
    <w:p w:rsidR="00DC6052" w:rsidRDefault="00DC6052" w:rsidP="00DC60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Y4OGEzNzNlOTUyMmQ4YjVkMDZlZGY3MzBlOGQ4YWIifQ=="/>
  </w:docVars>
  <w:rsids>
    <w:rsidRoot w:val="00172A27"/>
    <w:rsid w:val="0000081C"/>
    <w:rsid w:val="00001954"/>
    <w:rsid w:val="000028C2"/>
    <w:rsid w:val="00002AF1"/>
    <w:rsid w:val="00002B2F"/>
    <w:rsid w:val="00004542"/>
    <w:rsid w:val="00011FA0"/>
    <w:rsid w:val="00014CA0"/>
    <w:rsid w:val="000150FF"/>
    <w:rsid w:val="000155E7"/>
    <w:rsid w:val="0001599A"/>
    <w:rsid w:val="000159FE"/>
    <w:rsid w:val="00015B61"/>
    <w:rsid w:val="00016D49"/>
    <w:rsid w:val="000175EB"/>
    <w:rsid w:val="00017955"/>
    <w:rsid w:val="00017E0A"/>
    <w:rsid w:val="0002079A"/>
    <w:rsid w:val="00020F04"/>
    <w:rsid w:val="00022669"/>
    <w:rsid w:val="0002292E"/>
    <w:rsid w:val="00026323"/>
    <w:rsid w:val="00032906"/>
    <w:rsid w:val="00032A5E"/>
    <w:rsid w:val="00035B3D"/>
    <w:rsid w:val="000402C2"/>
    <w:rsid w:val="00040E8E"/>
    <w:rsid w:val="000421FF"/>
    <w:rsid w:val="000425E1"/>
    <w:rsid w:val="00044193"/>
    <w:rsid w:val="0004568D"/>
    <w:rsid w:val="000464E5"/>
    <w:rsid w:val="0005235A"/>
    <w:rsid w:val="00055194"/>
    <w:rsid w:val="00056035"/>
    <w:rsid w:val="00056089"/>
    <w:rsid w:val="00056B5C"/>
    <w:rsid w:val="0005789D"/>
    <w:rsid w:val="0006098B"/>
    <w:rsid w:val="0006588B"/>
    <w:rsid w:val="00067658"/>
    <w:rsid w:val="000700C4"/>
    <w:rsid w:val="00072899"/>
    <w:rsid w:val="0007536D"/>
    <w:rsid w:val="00080338"/>
    <w:rsid w:val="00085738"/>
    <w:rsid w:val="0008618A"/>
    <w:rsid w:val="00087617"/>
    <w:rsid w:val="00090C27"/>
    <w:rsid w:val="00093C4F"/>
    <w:rsid w:val="00093E3D"/>
    <w:rsid w:val="000946A7"/>
    <w:rsid w:val="00094E37"/>
    <w:rsid w:val="000A0044"/>
    <w:rsid w:val="000A4208"/>
    <w:rsid w:val="000A5432"/>
    <w:rsid w:val="000A5CA1"/>
    <w:rsid w:val="000A62B2"/>
    <w:rsid w:val="000B0373"/>
    <w:rsid w:val="000B2B5D"/>
    <w:rsid w:val="000B2D11"/>
    <w:rsid w:val="000B2E1D"/>
    <w:rsid w:val="000B3A83"/>
    <w:rsid w:val="000B4B44"/>
    <w:rsid w:val="000B7698"/>
    <w:rsid w:val="000C24FA"/>
    <w:rsid w:val="000C3747"/>
    <w:rsid w:val="000C7015"/>
    <w:rsid w:val="000C718F"/>
    <w:rsid w:val="000C7F98"/>
    <w:rsid w:val="000D214C"/>
    <w:rsid w:val="000D5B88"/>
    <w:rsid w:val="000D6812"/>
    <w:rsid w:val="000E01C9"/>
    <w:rsid w:val="000E1B21"/>
    <w:rsid w:val="000E46DC"/>
    <w:rsid w:val="000E7118"/>
    <w:rsid w:val="000F1390"/>
    <w:rsid w:val="000F2D8B"/>
    <w:rsid w:val="000F44D0"/>
    <w:rsid w:val="00100D07"/>
    <w:rsid w:val="00101D37"/>
    <w:rsid w:val="00103ED6"/>
    <w:rsid w:val="001079D9"/>
    <w:rsid w:val="001104AD"/>
    <w:rsid w:val="0011068C"/>
    <w:rsid w:val="00110ABD"/>
    <w:rsid w:val="00113269"/>
    <w:rsid w:val="001134B3"/>
    <w:rsid w:val="001220F7"/>
    <w:rsid w:val="00123EB0"/>
    <w:rsid w:val="00126AE2"/>
    <w:rsid w:val="00126E79"/>
    <w:rsid w:val="001342AC"/>
    <w:rsid w:val="00134954"/>
    <w:rsid w:val="00137FA4"/>
    <w:rsid w:val="00141EF4"/>
    <w:rsid w:val="001514B8"/>
    <w:rsid w:val="001531D8"/>
    <w:rsid w:val="00153D01"/>
    <w:rsid w:val="00153E62"/>
    <w:rsid w:val="00154395"/>
    <w:rsid w:val="00154557"/>
    <w:rsid w:val="00156A25"/>
    <w:rsid w:val="00157A3D"/>
    <w:rsid w:val="00163549"/>
    <w:rsid w:val="00164D53"/>
    <w:rsid w:val="00171C27"/>
    <w:rsid w:val="00172A27"/>
    <w:rsid w:val="00174D1A"/>
    <w:rsid w:val="0017558A"/>
    <w:rsid w:val="0017750B"/>
    <w:rsid w:val="001813A6"/>
    <w:rsid w:val="00182814"/>
    <w:rsid w:val="00184368"/>
    <w:rsid w:val="00184A75"/>
    <w:rsid w:val="00184B76"/>
    <w:rsid w:val="00187BCF"/>
    <w:rsid w:val="001945E9"/>
    <w:rsid w:val="00194664"/>
    <w:rsid w:val="00194873"/>
    <w:rsid w:val="00194E95"/>
    <w:rsid w:val="0019565B"/>
    <w:rsid w:val="0019649B"/>
    <w:rsid w:val="001A3218"/>
    <w:rsid w:val="001A4100"/>
    <w:rsid w:val="001A7E11"/>
    <w:rsid w:val="001B0ACB"/>
    <w:rsid w:val="001B1027"/>
    <w:rsid w:val="001B23B7"/>
    <w:rsid w:val="001B325B"/>
    <w:rsid w:val="001B6BAC"/>
    <w:rsid w:val="001C101B"/>
    <w:rsid w:val="001C1B8F"/>
    <w:rsid w:val="001C4009"/>
    <w:rsid w:val="001C5537"/>
    <w:rsid w:val="001C6D6A"/>
    <w:rsid w:val="001C7B68"/>
    <w:rsid w:val="001D57AF"/>
    <w:rsid w:val="001E094C"/>
    <w:rsid w:val="001E0FF2"/>
    <w:rsid w:val="001E2C2E"/>
    <w:rsid w:val="001E505C"/>
    <w:rsid w:val="001E5A8A"/>
    <w:rsid w:val="001E5F81"/>
    <w:rsid w:val="001E5F9D"/>
    <w:rsid w:val="001F0926"/>
    <w:rsid w:val="001F0940"/>
    <w:rsid w:val="001F4B18"/>
    <w:rsid w:val="001F50E1"/>
    <w:rsid w:val="00204621"/>
    <w:rsid w:val="00206016"/>
    <w:rsid w:val="00210EF2"/>
    <w:rsid w:val="002172E3"/>
    <w:rsid w:val="002178D8"/>
    <w:rsid w:val="0022040F"/>
    <w:rsid w:val="00222562"/>
    <w:rsid w:val="00222DE4"/>
    <w:rsid w:val="002254B5"/>
    <w:rsid w:val="002256A5"/>
    <w:rsid w:val="00226C42"/>
    <w:rsid w:val="0022787F"/>
    <w:rsid w:val="002306FB"/>
    <w:rsid w:val="00232C19"/>
    <w:rsid w:val="00236F6C"/>
    <w:rsid w:val="00244337"/>
    <w:rsid w:val="00245AE5"/>
    <w:rsid w:val="0024674D"/>
    <w:rsid w:val="00251CDE"/>
    <w:rsid w:val="0026130F"/>
    <w:rsid w:val="00265178"/>
    <w:rsid w:val="00265761"/>
    <w:rsid w:val="00265EF4"/>
    <w:rsid w:val="00266093"/>
    <w:rsid w:val="0026618B"/>
    <w:rsid w:val="00270BAA"/>
    <w:rsid w:val="00270F39"/>
    <w:rsid w:val="00272A4E"/>
    <w:rsid w:val="002732E9"/>
    <w:rsid w:val="00273649"/>
    <w:rsid w:val="00273B12"/>
    <w:rsid w:val="0027418C"/>
    <w:rsid w:val="0027425C"/>
    <w:rsid w:val="0027450C"/>
    <w:rsid w:val="00276450"/>
    <w:rsid w:val="00280098"/>
    <w:rsid w:val="002807DE"/>
    <w:rsid w:val="00290F25"/>
    <w:rsid w:val="00291175"/>
    <w:rsid w:val="00291A05"/>
    <w:rsid w:val="00291FEB"/>
    <w:rsid w:val="00292622"/>
    <w:rsid w:val="00294077"/>
    <w:rsid w:val="00296254"/>
    <w:rsid w:val="00296F4D"/>
    <w:rsid w:val="002A05A3"/>
    <w:rsid w:val="002A0C0C"/>
    <w:rsid w:val="002A1130"/>
    <w:rsid w:val="002A20A0"/>
    <w:rsid w:val="002A2661"/>
    <w:rsid w:val="002A7FE4"/>
    <w:rsid w:val="002B0550"/>
    <w:rsid w:val="002B2641"/>
    <w:rsid w:val="002B3231"/>
    <w:rsid w:val="002B7554"/>
    <w:rsid w:val="002C077B"/>
    <w:rsid w:val="002C28E2"/>
    <w:rsid w:val="002C3D58"/>
    <w:rsid w:val="002C59D2"/>
    <w:rsid w:val="002C7792"/>
    <w:rsid w:val="002C7A62"/>
    <w:rsid w:val="002D179A"/>
    <w:rsid w:val="002E0E13"/>
    <w:rsid w:val="002E426E"/>
    <w:rsid w:val="002E5101"/>
    <w:rsid w:val="002E6AA0"/>
    <w:rsid w:val="002F0CE1"/>
    <w:rsid w:val="002F0DB6"/>
    <w:rsid w:val="002F1A4D"/>
    <w:rsid w:val="002F2B69"/>
    <w:rsid w:val="002F4328"/>
    <w:rsid w:val="002F6E80"/>
    <w:rsid w:val="00303634"/>
    <w:rsid w:val="00303F10"/>
    <w:rsid w:val="003055ED"/>
    <w:rsid w:val="00311061"/>
    <w:rsid w:val="00313741"/>
    <w:rsid w:val="003150F0"/>
    <w:rsid w:val="00315C67"/>
    <w:rsid w:val="00317491"/>
    <w:rsid w:val="003211EB"/>
    <w:rsid w:val="00321B94"/>
    <w:rsid w:val="003228DF"/>
    <w:rsid w:val="0032387B"/>
    <w:rsid w:val="00323CC5"/>
    <w:rsid w:val="00326283"/>
    <w:rsid w:val="00327601"/>
    <w:rsid w:val="00330637"/>
    <w:rsid w:val="00331C52"/>
    <w:rsid w:val="00331EA2"/>
    <w:rsid w:val="003326C2"/>
    <w:rsid w:val="00341D5C"/>
    <w:rsid w:val="00343C18"/>
    <w:rsid w:val="00343C28"/>
    <w:rsid w:val="00351F38"/>
    <w:rsid w:val="003528FF"/>
    <w:rsid w:val="00352A25"/>
    <w:rsid w:val="00353D96"/>
    <w:rsid w:val="00357A08"/>
    <w:rsid w:val="0036095B"/>
    <w:rsid w:val="003610DF"/>
    <w:rsid w:val="00362023"/>
    <w:rsid w:val="003641E7"/>
    <w:rsid w:val="00365108"/>
    <w:rsid w:val="00365EDD"/>
    <w:rsid w:val="00370B76"/>
    <w:rsid w:val="00370BD6"/>
    <w:rsid w:val="003713B6"/>
    <w:rsid w:val="003714C1"/>
    <w:rsid w:val="003740DF"/>
    <w:rsid w:val="003767F5"/>
    <w:rsid w:val="00376907"/>
    <w:rsid w:val="00376F9E"/>
    <w:rsid w:val="00377337"/>
    <w:rsid w:val="00381934"/>
    <w:rsid w:val="003824C3"/>
    <w:rsid w:val="003867ED"/>
    <w:rsid w:val="00386F6A"/>
    <w:rsid w:val="003879AF"/>
    <w:rsid w:val="003923A1"/>
    <w:rsid w:val="0039392C"/>
    <w:rsid w:val="00394BC7"/>
    <w:rsid w:val="00394DD2"/>
    <w:rsid w:val="00394E0E"/>
    <w:rsid w:val="003964CB"/>
    <w:rsid w:val="003A0664"/>
    <w:rsid w:val="003A0ABC"/>
    <w:rsid w:val="003A10C0"/>
    <w:rsid w:val="003A12CE"/>
    <w:rsid w:val="003A1D99"/>
    <w:rsid w:val="003A4187"/>
    <w:rsid w:val="003A4239"/>
    <w:rsid w:val="003A7966"/>
    <w:rsid w:val="003B1DF6"/>
    <w:rsid w:val="003B46E8"/>
    <w:rsid w:val="003B6E3D"/>
    <w:rsid w:val="003C19BF"/>
    <w:rsid w:val="003C4530"/>
    <w:rsid w:val="003C5B82"/>
    <w:rsid w:val="003C6467"/>
    <w:rsid w:val="003C716B"/>
    <w:rsid w:val="003C776C"/>
    <w:rsid w:val="003D04B3"/>
    <w:rsid w:val="003D1894"/>
    <w:rsid w:val="003D3631"/>
    <w:rsid w:val="003D449F"/>
    <w:rsid w:val="003D4BDD"/>
    <w:rsid w:val="003D5619"/>
    <w:rsid w:val="003E125D"/>
    <w:rsid w:val="003E1A42"/>
    <w:rsid w:val="003E26B4"/>
    <w:rsid w:val="003E34DD"/>
    <w:rsid w:val="003E4FDF"/>
    <w:rsid w:val="003E5C66"/>
    <w:rsid w:val="003E64EF"/>
    <w:rsid w:val="003F33E0"/>
    <w:rsid w:val="003F47B0"/>
    <w:rsid w:val="003F485F"/>
    <w:rsid w:val="003F4C16"/>
    <w:rsid w:val="004030CE"/>
    <w:rsid w:val="00412396"/>
    <w:rsid w:val="00415036"/>
    <w:rsid w:val="00421136"/>
    <w:rsid w:val="00424437"/>
    <w:rsid w:val="00425210"/>
    <w:rsid w:val="00425551"/>
    <w:rsid w:val="0043083F"/>
    <w:rsid w:val="004356A1"/>
    <w:rsid w:val="004421C9"/>
    <w:rsid w:val="00443E05"/>
    <w:rsid w:val="00443F0B"/>
    <w:rsid w:val="004455DC"/>
    <w:rsid w:val="0045064E"/>
    <w:rsid w:val="004514D2"/>
    <w:rsid w:val="004523BC"/>
    <w:rsid w:val="00454167"/>
    <w:rsid w:val="00456A74"/>
    <w:rsid w:val="004630AA"/>
    <w:rsid w:val="00463C2E"/>
    <w:rsid w:val="0046493A"/>
    <w:rsid w:val="004663BB"/>
    <w:rsid w:val="00477B2F"/>
    <w:rsid w:val="00481428"/>
    <w:rsid w:val="004817AB"/>
    <w:rsid w:val="00482449"/>
    <w:rsid w:val="00483A5A"/>
    <w:rsid w:val="004850E4"/>
    <w:rsid w:val="00485743"/>
    <w:rsid w:val="00485D6C"/>
    <w:rsid w:val="00486EFB"/>
    <w:rsid w:val="00490162"/>
    <w:rsid w:val="00493E9A"/>
    <w:rsid w:val="00493F38"/>
    <w:rsid w:val="0049407A"/>
    <w:rsid w:val="004A065C"/>
    <w:rsid w:val="004A23AD"/>
    <w:rsid w:val="004A3A39"/>
    <w:rsid w:val="004A44C9"/>
    <w:rsid w:val="004B0446"/>
    <w:rsid w:val="004B0880"/>
    <w:rsid w:val="004B0FF1"/>
    <w:rsid w:val="004B342D"/>
    <w:rsid w:val="004B404F"/>
    <w:rsid w:val="004B638A"/>
    <w:rsid w:val="004B7E43"/>
    <w:rsid w:val="004C101A"/>
    <w:rsid w:val="004C5BE8"/>
    <w:rsid w:val="004D00B8"/>
    <w:rsid w:val="004D087E"/>
    <w:rsid w:val="004D3CB7"/>
    <w:rsid w:val="004D3E32"/>
    <w:rsid w:val="004D4076"/>
    <w:rsid w:val="004D4597"/>
    <w:rsid w:val="004D4B2E"/>
    <w:rsid w:val="004D7EE6"/>
    <w:rsid w:val="004E2FB8"/>
    <w:rsid w:val="004E71CB"/>
    <w:rsid w:val="004E7693"/>
    <w:rsid w:val="004F235D"/>
    <w:rsid w:val="004F2BF3"/>
    <w:rsid w:val="004F67DD"/>
    <w:rsid w:val="004F7634"/>
    <w:rsid w:val="0050234F"/>
    <w:rsid w:val="00503385"/>
    <w:rsid w:val="005042D7"/>
    <w:rsid w:val="005043A3"/>
    <w:rsid w:val="0050527D"/>
    <w:rsid w:val="005071AC"/>
    <w:rsid w:val="00510629"/>
    <w:rsid w:val="00510B3C"/>
    <w:rsid w:val="005143CF"/>
    <w:rsid w:val="00517CC1"/>
    <w:rsid w:val="00521E6C"/>
    <w:rsid w:val="0052235B"/>
    <w:rsid w:val="005232C1"/>
    <w:rsid w:val="00523FEC"/>
    <w:rsid w:val="0052416A"/>
    <w:rsid w:val="00524736"/>
    <w:rsid w:val="005250A6"/>
    <w:rsid w:val="0052660B"/>
    <w:rsid w:val="00530000"/>
    <w:rsid w:val="0053172D"/>
    <w:rsid w:val="00531E8F"/>
    <w:rsid w:val="00533313"/>
    <w:rsid w:val="00540F6C"/>
    <w:rsid w:val="00541E09"/>
    <w:rsid w:val="00542910"/>
    <w:rsid w:val="005465C9"/>
    <w:rsid w:val="00546837"/>
    <w:rsid w:val="005501BA"/>
    <w:rsid w:val="005509A2"/>
    <w:rsid w:val="00551A51"/>
    <w:rsid w:val="00552979"/>
    <w:rsid w:val="00552F78"/>
    <w:rsid w:val="005538E7"/>
    <w:rsid w:val="00554DDC"/>
    <w:rsid w:val="00555AAE"/>
    <w:rsid w:val="00555F55"/>
    <w:rsid w:val="0056021E"/>
    <w:rsid w:val="00560C71"/>
    <w:rsid w:val="00563105"/>
    <w:rsid w:val="00563823"/>
    <w:rsid w:val="00563EDF"/>
    <w:rsid w:val="00565504"/>
    <w:rsid w:val="0056786D"/>
    <w:rsid w:val="0057438E"/>
    <w:rsid w:val="00574A8F"/>
    <w:rsid w:val="005754B9"/>
    <w:rsid w:val="00580F61"/>
    <w:rsid w:val="00581C8A"/>
    <w:rsid w:val="0058322B"/>
    <w:rsid w:val="00584CC5"/>
    <w:rsid w:val="00586283"/>
    <w:rsid w:val="00586CEE"/>
    <w:rsid w:val="005940EA"/>
    <w:rsid w:val="00597C83"/>
    <w:rsid w:val="005A1356"/>
    <w:rsid w:val="005A5B49"/>
    <w:rsid w:val="005A6629"/>
    <w:rsid w:val="005A7366"/>
    <w:rsid w:val="005B6D99"/>
    <w:rsid w:val="005C0E89"/>
    <w:rsid w:val="005C4915"/>
    <w:rsid w:val="005C5F32"/>
    <w:rsid w:val="005C7EF8"/>
    <w:rsid w:val="005D24E6"/>
    <w:rsid w:val="005D357F"/>
    <w:rsid w:val="005D59A2"/>
    <w:rsid w:val="005E32FD"/>
    <w:rsid w:val="005E4871"/>
    <w:rsid w:val="005E55B6"/>
    <w:rsid w:val="005E6D9B"/>
    <w:rsid w:val="005F295D"/>
    <w:rsid w:val="005F5458"/>
    <w:rsid w:val="005F6173"/>
    <w:rsid w:val="005F6A5D"/>
    <w:rsid w:val="00604F22"/>
    <w:rsid w:val="00605A97"/>
    <w:rsid w:val="00606858"/>
    <w:rsid w:val="00607E89"/>
    <w:rsid w:val="0061051E"/>
    <w:rsid w:val="006136FE"/>
    <w:rsid w:val="00614B17"/>
    <w:rsid w:val="006152B7"/>
    <w:rsid w:val="00616766"/>
    <w:rsid w:val="00624BF6"/>
    <w:rsid w:val="006273F7"/>
    <w:rsid w:val="00632B7F"/>
    <w:rsid w:val="00632C60"/>
    <w:rsid w:val="0063350D"/>
    <w:rsid w:val="00640B38"/>
    <w:rsid w:val="00647016"/>
    <w:rsid w:val="00647A6D"/>
    <w:rsid w:val="00647C44"/>
    <w:rsid w:val="006552E2"/>
    <w:rsid w:val="00657286"/>
    <w:rsid w:val="00657FE9"/>
    <w:rsid w:val="006606FE"/>
    <w:rsid w:val="00661030"/>
    <w:rsid w:val="00662BED"/>
    <w:rsid w:val="00663D33"/>
    <w:rsid w:val="00664530"/>
    <w:rsid w:val="006664CC"/>
    <w:rsid w:val="006701B3"/>
    <w:rsid w:val="006702F3"/>
    <w:rsid w:val="00670F9A"/>
    <w:rsid w:val="006722F4"/>
    <w:rsid w:val="0067274B"/>
    <w:rsid w:val="00673663"/>
    <w:rsid w:val="00673AB4"/>
    <w:rsid w:val="00673FAE"/>
    <w:rsid w:val="00674B1A"/>
    <w:rsid w:val="00674F82"/>
    <w:rsid w:val="006762BB"/>
    <w:rsid w:val="00676302"/>
    <w:rsid w:val="0067672B"/>
    <w:rsid w:val="006806D8"/>
    <w:rsid w:val="00682C24"/>
    <w:rsid w:val="0068352C"/>
    <w:rsid w:val="00683692"/>
    <w:rsid w:val="0068450B"/>
    <w:rsid w:val="00695E69"/>
    <w:rsid w:val="00697450"/>
    <w:rsid w:val="006A0656"/>
    <w:rsid w:val="006A3901"/>
    <w:rsid w:val="006A6358"/>
    <w:rsid w:val="006B12D5"/>
    <w:rsid w:val="006B1598"/>
    <w:rsid w:val="006B233E"/>
    <w:rsid w:val="006B3B2A"/>
    <w:rsid w:val="006B40EE"/>
    <w:rsid w:val="006B4786"/>
    <w:rsid w:val="006B561D"/>
    <w:rsid w:val="006C15DB"/>
    <w:rsid w:val="006C2B3B"/>
    <w:rsid w:val="006C2FDA"/>
    <w:rsid w:val="006C374A"/>
    <w:rsid w:val="006C37EA"/>
    <w:rsid w:val="006C3A3D"/>
    <w:rsid w:val="006C5211"/>
    <w:rsid w:val="006C53C8"/>
    <w:rsid w:val="006C55EB"/>
    <w:rsid w:val="006C5EAA"/>
    <w:rsid w:val="006C6740"/>
    <w:rsid w:val="006D0092"/>
    <w:rsid w:val="006D1817"/>
    <w:rsid w:val="006D4A86"/>
    <w:rsid w:val="006D73F3"/>
    <w:rsid w:val="006E0DF1"/>
    <w:rsid w:val="006E19F8"/>
    <w:rsid w:val="006E2E24"/>
    <w:rsid w:val="006E2EE7"/>
    <w:rsid w:val="006E51E3"/>
    <w:rsid w:val="006E6751"/>
    <w:rsid w:val="006F0EAB"/>
    <w:rsid w:val="006F367C"/>
    <w:rsid w:val="006F58F9"/>
    <w:rsid w:val="006F6CF3"/>
    <w:rsid w:val="006F7791"/>
    <w:rsid w:val="00700086"/>
    <w:rsid w:val="0070265C"/>
    <w:rsid w:val="0070377A"/>
    <w:rsid w:val="00704AD1"/>
    <w:rsid w:val="00705388"/>
    <w:rsid w:val="007067D5"/>
    <w:rsid w:val="00706B2C"/>
    <w:rsid w:val="00707F30"/>
    <w:rsid w:val="00711976"/>
    <w:rsid w:val="00713766"/>
    <w:rsid w:val="00713AC7"/>
    <w:rsid w:val="00716341"/>
    <w:rsid w:val="00717B1F"/>
    <w:rsid w:val="00720089"/>
    <w:rsid w:val="00720353"/>
    <w:rsid w:val="00720B4C"/>
    <w:rsid w:val="0072493D"/>
    <w:rsid w:val="0072734B"/>
    <w:rsid w:val="00730D8B"/>
    <w:rsid w:val="00733D7A"/>
    <w:rsid w:val="0073694A"/>
    <w:rsid w:val="00740E45"/>
    <w:rsid w:val="00742CD2"/>
    <w:rsid w:val="00743628"/>
    <w:rsid w:val="00745B02"/>
    <w:rsid w:val="0074618C"/>
    <w:rsid w:val="0074622F"/>
    <w:rsid w:val="00750672"/>
    <w:rsid w:val="00750958"/>
    <w:rsid w:val="00751D0B"/>
    <w:rsid w:val="007521DD"/>
    <w:rsid w:val="00753830"/>
    <w:rsid w:val="00756F36"/>
    <w:rsid w:val="00762D25"/>
    <w:rsid w:val="00763F7A"/>
    <w:rsid w:val="00766335"/>
    <w:rsid w:val="00766F9D"/>
    <w:rsid w:val="0077581E"/>
    <w:rsid w:val="00776A3D"/>
    <w:rsid w:val="00777266"/>
    <w:rsid w:val="00783AC6"/>
    <w:rsid w:val="007864FC"/>
    <w:rsid w:val="00794106"/>
    <w:rsid w:val="00794462"/>
    <w:rsid w:val="007A0C54"/>
    <w:rsid w:val="007A101D"/>
    <w:rsid w:val="007A1A99"/>
    <w:rsid w:val="007A3944"/>
    <w:rsid w:val="007A3D17"/>
    <w:rsid w:val="007A6E51"/>
    <w:rsid w:val="007A7475"/>
    <w:rsid w:val="007A7AFA"/>
    <w:rsid w:val="007B016B"/>
    <w:rsid w:val="007B032F"/>
    <w:rsid w:val="007B102F"/>
    <w:rsid w:val="007B141F"/>
    <w:rsid w:val="007B162A"/>
    <w:rsid w:val="007B1F6E"/>
    <w:rsid w:val="007B217A"/>
    <w:rsid w:val="007B5B0D"/>
    <w:rsid w:val="007B7A3D"/>
    <w:rsid w:val="007C03F5"/>
    <w:rsid w:val="007C0B84"/>
    <w:rsid w:val="007C36EF"/>
    <w:rsid w:val="007D114A"/>
    <w:rsid w:val="007D12A7"/>
    <w:rsid w:val="007D24FC"/>
    <w:rsid w:val="007D4FC2"/>
    <w:rsid w:val="007E0C49"/>
    <w:rsid w:val="007E1CEB"/>
    <w:rsid w:val="007E53EB"/>
    <w:rsid w:val="007E5EDC"/>
    <w:rsid w:val="007E6761"/>
    <w:rsid w:val="007E73E5"/>
    <w:rsid w:val="007F100A"/>
    <w:rsid w:val="007F116F"/>
    <w:rsid w:val="007F2532"/>
    <w:rsid w:val="007F317B"/>
    <w:rsid w:val="007F74BB"/>
    <w:rsid w:val="007F7644"/>
    <w:rsid w:val="0080005F"/>
    <w:rsid w:val="008023A4"/>
    <w:rsid w:val="0080292B"/>
    <w:rsid w:val="008034F4"/>
    <w:rsid w:val="00803E5F"/>
    <w:rsid w:val="00804D8A"/>
    <w:rsid w:val="00805681"/>
    <w:rsid w:val="00811A98"/>
    <w:rsid w:val="00812BE2"/>
    <w:rsid w:val="008157DE"/>
    <w:rsid w:val="008161AC"/>
    <w:rsid w:val="00817FDD"/>
    <w:rsid w:val="00820176"/>
    <w:rsid w:val="008215E7"/>
    <w:rsid w:val="0082282E"/>
    <w:rsid w:val="00823C3C"/>
    <w:rsid w:val="008279AF"/>
    <w:rsid w:val="00830F84"/>
    <w:rsid w:val="00831C63"/>
    <w:rsid w:val="008349B9"/>
    <w:rsid w:val="00835199"/>
    <w:rsid w:val="008367AC"/>
    <w:rsid w:val="0084171C"/>
    <w:rsid w:val="008420CD"/>
    <w:rsid w:val="00845783"/>
    <w:rsid w:val="00846146"/>
    <w:rsid w:val="00847110"/>
    <w:rsid w:val="00847DAC"/>
    <w:rsid w:val="0085381D"/>
    <w:rsid w:val="00860643"/>
    <w:rsid w:val="0086158D"/>
    <w:rsid w:val="00862569"/>
    <w:rsid w:val="00862736"/>
    <w:rsid w:val="00866A73"/>
    <w:rsid w:val="00871345"/>
    <w:rsid w:val="00871A2B"/>
    <w:rsid w:val="008736AF"/>
    <w:rsid w:val="0087576D"/>
    <w:rsid w:val="008768E9"/>
    <w:rsid w:val="0087743D"/>
    <w:rsid w:val="00880897"/>
    <w:rsid w:val="00880D13"/>
    <w:rsid w:val="008822BE"/>
    <w:rsid w:val="00883CD5"/>
    <w:rsid w:val="00885664"/>
    <w:rsid w:val="008863E5"/>
    <w:rsid w:val="008867E2"/>
    <w:rsid w:val="00886F29"/>
    <w:rsid w:val="008872D3"/>
    <w:rsid w:val="00893D84"/>
    <w:rsid w:val="00894D35"/>
    <w:rsid w:val="00896085"/>
    <w:rsid w:val="008960D3"/>
    <w:rsid w:val="008972FF"/>
    <w:rsid w:val="008A1936"/>
    <w:rsid w:val="008A29AF"/>
    <w:rsid w:val="008A3C1F"/>
    <w:rsid w:val="008A664D"/>
    <w:rsid w:val="008B377E"/>
    <w:rsid w:val="008B5538"/>
    <w:rsid w:val="008B69A5"/>
    <w:rsid w:val="008C2DB4"/>
    <w:rsid w:val="008C3F2C"/>
    <w:rsid w:val="008C5E8F"/>
    <w:rsid w:val="008D1538"/>
    <w:rsid w:val="008D4520"/>
    <w:rsid w:val="008E0E03"/>
    <w:rsid w:val="008E1E18"/>
    <w:rsid w:val="008E46DA"/>
    <w:rsid w:val="008E4ED9"/>
    <w:rsid w:val="008F2229"/>
    <w:rsid w:val="008F6482"/>
    <w:rsid w:val="008F6EDD"/>
    <w:rsid w:val="008F70D1"/>
    <w:rsid w:val="008F74FC"/>
    <w:rsid w:val="008F7AF3"/>
    <w:rsid w:val="00901A11"/>
    <w:rsid w:val="00901A71"/>
    <w:rsid w:val="00902A83"/>
    <w:rsid w:val="009068AA"/>
    <w:rsid w:val="00906972"/>
    <w:rsid w:val="009101C5"/>
    <w:rsid w:val="00910434"/>
    <w:rsid w:val="0091238F"/>
    <w:rsid w:val="00913F4F"/>
    <w:rsid w:val="00913F7B"/>
    <w:rsid w:val="00916542"/>
    <w:rsid w:val="00920BE7"/>
    <w:rsid w:val="00923276"/>
    <w:rsid w:val="00923E84"/>
    <w:rsid w:val="00932558"/>
    <w:rsid w:val="0093355C"/>
    <w:rsid w:val="00937205"/>
    <w:rsid w:val="00937C1D"/>
    <w:rsid w:val="00940EDA"/>
    <w:rsid w:val="00942271"/>
    <w:rsid w:val="009503C7"/>
    <w:rsid w:val="00950B05"/>
    <w:rsid w:val="00953B50"/>
    <w:rsid w:val="00963AB1"/>
    <w:rsid w:val="009667E1"/>
    <w:rsid w:val="00970AC2"/>
    <w:rsid w:val="00970CA9"/>
    <w:rsid w:val="00971A90"/>
    <w:rsid w:val="00971EF9"/>
    <w:rsid w:val="009727EA"/>
    <w:rsid w:val="00972A6E"/>
    <w:rsid w:val="009732FF"/>
    <w:rsid w:val="00976551"/>
    <w:rsid w:val="00976BDA"/>
    <w:rsid w:val="00990F3B"/>
    <w:rsid w:val="00991559"/>
    <w:rsid w:val="009920F3"/>
    <w:rsid w:val="0099256E"/>
    <w:rsid w:val="009928AE"/>
    <w:rsid w:val="00992F6A"/>
    <w:rsid w:val="00995394"/>
    <w:rsid w:val="00996C25"/>
    <w:rsid w:val="009975BB"/>
    <w:rsid w:val="009A278E"/>
    <w:rsid w:val="009A3A3C"/>
    <w:rsid w:val="009A40E8"/>
    <w:rsid w:val="009A6A18"/>
    <w:rsid w:val="009B6EE2"/>
    <w:rsid w:val="009B7163"/>
    <w:rsid w:val="009C2AB5"/>
    <w:rsid w:val="009C2F87"/>
    <w:rsid w:val="009C639F"/>
    <w:rsid w:val="009D0008"/>
    <w:rsid w:val="009D0482"/>
    <w:rsid w:val="009D1365"/>
    <w:rsid w:val="009D3B83"/>
    <w:rsid w:val="009D60D5"/>
    <w:rsid w:val="009D63C8"/>
    <w:rsid w:val="009E1B30"/>
    <w:rsid w:val="009E24C1"/>
    <w:rsid w:val="009E26D0"/>
    <w:rsid w:val="009E3B0F"/>
    <w:rsid w:val="009E4A27"/>
    <w:rsid w:val="009E5EC6"/>
    <w:rsid w:val="009F19ED"/>
    <w:rsid w:val="009F3032"/>
    <w:rsid w:val="009F55A0"/>
    <w:rsid w:val="009F5843"/>
    <w:rsid w:val="00A00CA5"/>
    <w:rsid w:val="00A04077"/>
    <w:rsid w:val="00A040FC"/>
    <w:rsid w:val="00A0476B"/>
    <w:rsid w:val="00A04EA3"/>
    <w:rsid w:val="00A101F6"/>
    <w:rsid w:val="00A10B1C"/>
    <w:rsid w:val="00A11684"/>
    <w:rsid w:val="00A127F2"/>
    <w:rsid w:val="00A14248"/>
    <w:rsid w:val="00A15ACF"/>
    <w:rsid w:val="00A16B61"/>
    <w:rsid w:val="00A16F99"/>
    <w:rsid w:val="00A17CCE"/>
    <w:rsid w:val="00A17CE4"/>
    <w:rsid w:val="00A21E18"/>
    <w:rsid w:val="00A247DD"/>
    <w:rsid w:val="00A264EE"/>
    <w:rsid w:val="00A2663F"/>
    <w:rsid w:val="00A26828"/>
    <w:rsid w:val="00A30DC0"/>
    <w:rsid w:val="00A31230"/>
    <w:rsid w:val="00A35B5E"/>
    <w:rsid w:val="00A373BD"/>
    <w:rsid w:val="00A43A9A"/>
    <w:rsid w:val="00A43AD4"/>
    <w:rsid w:val="00A43CEF"/>
    <w:rsid w:val="00A448FB"/>
    <w:rsid w:val="00A45211"/>
    <w:rsid w:val="00A46E4F"/>
    <w:rsid w:val="00A47C76"/>
    <w:rsid w:val="00A52567"/>
    <w:rsid w:val="00A53761"/>
    <w:rsid w:val="00A53CE6"/>
    <w:rsid w:val="00A65193"/>
    <w:rsid w:val="00A67AD3"/>
    <w:rsid w:val="00A73902"/>
    <w:rsid w:val="00A73925"/>
    <w:rsid w:val="00A756D5"/>
    <w:rsid w:val="00A75C27"/>
    <w:rsid w:val="00A76B1E"/>
    <w:rsid w:val="00A77A39"/>
    <w:rsid w:val="00A77AE9"/>
    <w:rsid w:val="00A814A0"/>
    <w:rsid w:val="00A81503"/>
    <w:rsid w:val="00A8233D"/>
    <w:rsid w:val="00A85D20"/>
    <w:rsid w:val="00A86DD4"/>
    <w:rsid w:val="00A91504"/>
    <w:rsid w:val="00A92F62"/>
    <w:rsid w:val="00A93449"/>
    <w:rsid w:val="00A946EB"/>
    <w:rsid w:val="00AA1A0C"/>
    <w:rsid w:val="00AA1CAC"/>
    <w:rsid w:val="00AA2810"/>
    <w:rsid w:val="00AA3C89"/>
    <w:rsid w:val="00AB26E0"/>
    <w:rsid w:val="00AB27CB"/>
    <w:rsid w:val="00AB2C05"/>
    <w:rsid w:val="00AB4A8C"/>
    <w:rsid w:val="00AB71F2"/>
    <w:rsid w:val="00AC49A3"/>
    <w:rsid w:val="00AC4A36"/>
    <w:rsid w:val="00AC5613"/>
    <w:rsid w:val="00AC759D"/>
    <w:rsid w:val="00AD490B"/>
    <w:rsid w:val="00AE1E32"/>
    <w:rsid w:val="00AE3458"/>
    <w:rsid w:val="00AE36DC"/>
    <w:rsid w:val="00AE6A6D"/>
    <w:rsid w:val="00AF00F9"/>
    <w:rsid w:val="00AF0888"/>
    <w:rsid w:val="00AF0D99"/>
    <w:rsid w:val="00AF31D5"/>
    <w:rsid w:val="00AF6810"/>
    <w:rsid w:val="00B0001B"/>
    <w:rsid w:val="00B03EB7"/>
    <w:rsid w:val="00B05FC7"/>
    <w:rsid w:val="00B06E05"/>
    <w:rsid w:val="00B13ECD"/>
    <w:rsid w:val="00B172BA"/>
    <w:rsid w:val="00B17B36"/>
    <w:rsid w:val="00B2034A"/>
    <w:rsid w:val="00B2097F"/>
    <w:rsid w:val="00B214CE"/>
    <w:rsid w:val="00B22512"/>
    <w:rsid w:val="00B244A2"/>
    <w:rsid w:val="00B277C1"/>
    <w:rsid w:val="00B3323E"/>
    <w:rsid w:val="00B342DE"/>
    <w:rsid w:val="00B34F9B"/>
    <w:rsid w:val="00B36F96"/>
    <w:rsid w:val="00B42022"/>
    <w:rsid w:val="00B459FB"/>
    <w:rsid w:val="00B50249"/>
    <w:rsid w:val="00B50840"/>
    <w:rsid w:val="00B54994"/>
    <w:rsid w:val="00B5539B"/>
    <w:rsid w:val="00B564E8"/>
    <w:rsid w:val="00B574DB"/>
    <w:rsid w:val="00B60816"/>
    <w:rsid w:val="00B60C8A"/>
    <w:rsid w:val="00B610A6"/>
    <w:rsid w:val="00B63FF0"/>
    <w:rsid w:val="00B6498C"/>
    <w:rsid w:val="00B65037"/>
    <w:rsid w:val="00B70F05"/>
    <w:rsid w:val="00B76C5D"/>
    <w:rsid w:val="00B77E6E"/>
    <w:rsid w:val="00B80F15"/>
    <w:rsid w:val="00B820B0"/>
    <w:rsid w:val="00B83268"/>
    <w:rsid w:val="00B83905"/>
    <w:rsid w:val="00B84510"/>
    <w:rsid w:val="00B92430"/>
    <w:rsid w:val="00B92EB2"/>
    <w:rsid w:val="00B9384A"/>
    <w:rsid w:val="00B96267"/>
    <w:rsid w:val="00B97730"/>
    <w:rsid w:val="00BA10E0"/>
    <w:rsid w:val="00BA5954"/>
    <w:rsid w:val="00BA66B6"/>
    <w:rsid w:val="00BA6891"/>
    <w:rsid w:val="00BA6DDE"/>
    <w:rsid w:val="00BB3744"/>
    <w:rsid w:val="00BB378E"/>
    <w:rsid w:val="00BB4EF7"/>
    <w:rsid w:val="00BB5CE1"/>
    <w:rsid w:val="00BB73A2"/>
    <w:rsid w:val="00BB778B"/>
    <w:rsid w:val="00BC072A"/>
    <w:rsid w:val="00BC0911"/>
    <w:rsid w:val="00BD100A"/>
    <w:rsid w:val="00BD119E"/>
    <w:rsid w:val="00BD1BD8"/>
    <w:rsid w:val="00BD1D83"/>
    <w:rsid w:val="00BD4B19"/>
    <w:rsid w:val="00BD4D60"/>
    <w:rsid w:val="00BD719F"/>
    <w:rsid w:val="00BE0549"/>
    <w:rsid w:val="00BE1AF4"/>
    <w:rsid w:val="00BE2BB3"/>
    <w:rsid w:val="00BE3099"/>
    <w:rsid w:val="00BE4003"/>
    <w:rsid w:val="00BE4FD6"/>
    <w:rsid w:val="00BE66C4"/>
    <w:rsid w:val="00BE685E"/>
    <w:rsid w:val="00BE6E15"/>
    <w:rsid w:val="00BF1F0A"/>
    <w:rsid w:val="00BF223F"/>
    <w:rsid w:val="00BF4C43"/>
    <w:rsid w:val="00BF78C9"/>
    <w:rsid w:val="00C00695"/>
    <w:rsid w:val="00C00CBF"/>
    <w:rsid w:val="00C018F5"/>
    <w:rsid w:val="00C019B9"/>
    <w:rsid w:val="00C01A01"/>
    <w:rsid w:val="00C0710F"/>
    <w:rsid w:val="00C17D71"/>
    <w:rsid w:val="00C2130B"/>
    <w:rsid w:val="00C21371"/>
    <w:rsid w:val="00C21495"/>
    <w:rsid w:val="00C23AC6"/>
    <w:rsid w:val="00C23E97"/>
    <w:rsid w:val="00C25578"/>
    <w:rsid w:val="00C360FE"/>
    <w:rsid w:val="00C4213E"/>
    <w:rsid w:val="00C44D73"/>
    <w:rsid w:val="00C47105"/>
    <w:rsid w:val="00C47560"/>
    <w:rsid w:val="00C4784C"/>
    <w:rsid w:val="00C526B4"/>
    <w:rsid w:val="00C5320A"/>
    <w:rsid w:val="00C53D24"/>
    <w:rsid w:val="00C55CEE"/>
    <w:rsid w:val="00C61C6F"/>
    <w:rsid w:val="00C65273"/>
    <w:rsid w:val="00C66418"/>
    <w:rsid w:val="00C66692"/>
    <w:rsid w:val="00C66C7B"/>
    <w:rsid w:val="00C7320E"/>
    <w:rsid w:val="00C73369"/>
    <w:rsid w:val="00C73ADA"/>
    <w:rsid w:val="00C74069"/>
    <w:rsid w:val="00C741DA"/>
    <w:rsid w:val="00C74259"/>
    <w:rsid w:val="00C75746"/>
    <w:rsid w:val="00C81211"/>
    <w:rsid w:val="00C81B0F"/>
    <w:rsid w:val="00C826CC"/>
    <w:rsid w:val="00C842FD"/>
    <w:rsid w:val="00C84DE6"/>
    <w:rsid w:val="00C867B4"/>
    <w:rsid w:val="00C87382"/>
    <w:rsid w:val="00C912C3"/>
    <w:rsid w:val="00C918E4"/>
    <w:rsid w:val="00C92258"/>
    <w:rsid w:val="00C922B7"/>
    <w:rsid w:val="00C92A27"/>
    <w:rsid w:val="00C92AE6"/>
    <w:rsid w:val="00C9344B"/>
    <w:rsid w:val="00C94EA1"/>
    <w:rsid w:val="00C9787F"/>
    <w:rsid w:val="00C97932"/>
    <w:rsid w:val="00C97D3B"/>
    <w:rsid w:val="00C97ED7"/>
    <w:rsid w:val="00CA1800"/>
    <w:rsid w:val="00CB0EBD"/>
    <w:rsid w:val="00CB1D5F"/>
    <w:rsid w:val="00CC0712"/>
    <w:rsid w:val="00CC0EBA"/>
    <w:rsid w:val="00CC22D6"/>
    <w:rsid w:val="00CC2C72"/>
    <w:rsid w:val="00CC4558"/>
    <w:rsid w:val="00CC5521"/>
    <w:rsid w:val="00CC55EB"/>
    <w:rsid w:val="00CC65E9"/>
    <w:rsid w:val="00CD17F0"/>
    <w:rsid w:val="00CD26F0"/>
    <w:rsid w:val="00CD2A9F"/>
    <w:rsid w:val="00CD2ABA"/>
    <w:rsid w:val="00CD401C"/>
    <w:rsid w:val="00CE017B"/>
    <w:rsid w:val="00CE3418"/>
    <w:rsid w:val="00CE4BD7"/>
    <w:rsid w:val="00CE641C"/>
    <w:rsid w:val="00CF06E2"/>
    <w:rsid w:val="00CF1F08"/>
    <w:rsid w:val="00CF2C35"/>
    <w:rsid w:val="00CF2EBA"/>
    <w:rsid w:val="00CF2FC1"/>
    <w:rsid w:val="00CF5873"/>
    <w:rsid w:val="00D00F42"/>
    <w:rsid w:val="00D03DB7"/>
    <w:rsid w:val="00D04541"/>
    <w:rsid w:val="00D048E8"/>
    <w:rsid w:val="00D057A2"/>
    <w:rsid w:val="00D059D7"/>
    <w:rsid w:val="00D07CF1"/>
    <w:rsid w:val="00D1180D"/>
    <w:rsid w:val="00D138FA"/>
    <w:rsid w:val="00D14200"/>
    <w:rsid w:val="00D146B0"/>
    <w:rsid w:val="00D15392"/>
    <w:rsid w:val="00D17421"/>
    <w:rsid w:val="00D208B0"/>
    <w:rsid w:val="00D21B7C"/>
    <w:rsid w:val="00D27105"/>
    <w:rsid w:val="00D27E40"/>
    <w:rsid w:val="00D30937"/>
    <w:rsid w:val="00D345EB"/>
    <w:rsid w:val="00D40ACF"/>
    <w:rsid w:val="00D425C1"/>
    <w:rsid w:val="00D517C0"/>
    <w:rsid w:val="00D53CBF"/>
    <w:rsid w:val="00D54E76"/>
    <w:rsid w:val="00D56097"/>
    <w:rsid w:val="00D57FB4"/>
    <w:rsid w:val="00D60175"/>
    <w:rsid w:val="00D6219D"/>
    <w:rsid w:val="00D6225B"/>
    <w:rsid w:val="00D63801"/>
    <w:rsid w:val="00D6456C"/>
    <w:rsid w:val="00D7179F"/>
    <w:rsid w:val="00D72128"/>
    <w:rsid w:val="00D74235"/>
    <w:rsid w:val="00D74DD5"/>
    <w:rsid w:val="00D7798C"/>
    <w:rsid w:val="00D809B2"/>
    <w:rsid w:val="00D80BD2"/>
    <w:rsid w:val="00D8240B"/>
    <w:rsid w:val="00D917AA"/>
    <w:rsid w:val="00D960B9"/>
    <w:rsid w:val="00D96A71"/>
    <w:rsid w:val="00D9751D"/>
    <w:rsid w:val="00DA1106"/>
    <w:rsid w:val="00DA3198"/>
    <w:rsid w:val="00DA369A"/>
    <w:rsid w:val="00DA638A"/>
    <w:rsid w:val="00DA6D09"/>
    <w:rsid w:val="00DA7439"/>
    <w:rsid w:val="00DB3C13"/>
    <w:rsid w:val="00DB526D"/>
    <w:rsid w:val="00DB5E02"/>
    <w:rsid w:val="00DB7A97"/>
    <w:rsid w:val="00DC539C"/>
    <w:rsid w:val="00DC6052"/>
    <w:rsid w:val="00DD37F2"/>
    <w:rsid w:val="00DE5BF1"/>
    <w:rsid w:val="00DE5C4B"/>
    <w:rsid w:val="00DE6386"/>
    <w:rsid w:val="00DF1B61"/>
    <w:rsid w:val="00DF4B7F"/>
    <w:rsid w:val="00DF6CF0"/>
    <w:rsid w:val="00E0176F"/>
    <w:rsid w:val="00E07B47"/>
    <w:rsid w:val="00E07D18"/>
    <w:rsid w:val="00E143BF"/>
    <w:rsid w:val="00E1661D"/>
    <w:rsid w:val="00E20617"/>
    <w:rsid w:val="00E20AE4"/>
    <w:rsid w:val="00E223F9"/>
    <w:rsid w:val="00E22A22"/>
    <w:rsid w:val="00E232C7"/>
    <w:rsid w:val="00E242BB"/>
    <w:rsid w:val="00E249F1"/>
    <w:rsid w:val="00E24F4F"/>
    <w:rsid w:val="00E25207"/>
    <w:rsid w:val="00E2616B"/>
    <w:rsid w:val="00E27023"/>
    <w:rsid w:val="00E31FDD"/>
    <w:rsid w:val="00E322B4"/>
    <w:rsid w:val="00E3728B"/>
    <w:rsid w:val="00E372AD"/>
    <w:rsid w:val="00E37971"/>
    <w:rsid w:val="00E37D54"/>
    <w:rsid w:val="00E409A6"/>
    <w:rsid w:val="00E40F32"/>
    <w:rsid w:val="00E421C1"/>
    <w:rsid w:val="00E4245F"/>
    <w:rsid w:val="00E4287B"/>
    <w:rsid w:val="00E4411D"/>
    <w:rsid w:val="00E44BCC"/>
    <w:rsid w:val="00E45FA9"/>
    <w:rsid w:val="00E5297C"/>
    <w:rsid w:val="00E568FB"/>
    <w:rsid w:val="00E60498"/>
    <w:rsid w:val="00E60E89"/>
    <w:rsid w:val="00E63A24"/>
    <w:rsid w:val="00E63BED"/>
    <w:rsid w:val="00E64934"/>
    <w:rsid w:val="00E649D8"/>
    <w:rsid w:val="00E6569A"/>
    <w:rsid w:val="00E6694F"/>
    <w:rsid w:val="00E72B77"/>
    <w:rsid w:val="00E72BE2"/>
    <w:rsid w:val="00E739A6"/>
    <w:rsid w:val="00E73AC4"/>
    <w:rsid w:val="00E742BE"/>
    <w:rsid w:val="00E74484"/>
    <w:rsid w:val="00E754DE"/>
    <w:rsid w:val="00E75A64"/>
    <w:rsid w:val="00E75D28"/>
    <w:rsid w:val="00E809AB"/>
    <w:rsid w:val="00E817A1"/>
    <w:rsid w:val="00E83DDB"/>
    <w:rsid w:val="00E83FC3"/>
    <w:rsid w:val="00E843E1"/>
    <w:rsid w:val="00E85F8A"/>
    <w:rsid w:val="00E8685D"/>
    <w:rsid w:val="00E86A72"/>
    <w:rsid w:val="00E9123E"/>
    <w:rsid w:val="00E91E01"/>
    <w:rsid w:val="00E9201B"/>
    <w:rsid w:val="00E92A9D"/>
    <w:rsid w:val="00E94635"/>
    <w:rsid w:val="00E94AED"/>
    <w:rsid w:val="00E94E19"/>
    <w:rsid w:val="00E9574F"/>
    <w:rsid w:val="00E97D4D"/>
    <w:rsid w:val="00EA1731"/>
    <w:rsid w:val="00EA1BCB"/>
    <w:rsid w:val="00EA510A"/>
    <w:rsid w:val="00EB0F58"/>
    <w:rsid w:val="00EB22B0"/>
    <w:rsid w:val="00EB4528"/>
    <w:rsid w:val="00EB5A25"/>
    <w:rsid w:val="00EB7E47"/>
    <w:rsid w:val="00EC0720"/>
    <w:rsid w:val="00EC1F01"/>
    <w:rsid w:val="00EC7309"/>
    <w:rsid w:val="00ED6959"/>
    <w:rsid w:val="00ED7C5D"/>
    <w:rsid w:val="00EE0AAC"/>
    <w:rsid w:val="00EE0F8E"/>
    <w:rsid w:val="00EE2D8D"/>
    <w:rsid w:val="00EE4FCC"/>
    <w:rsid w:val="00EE59DF"/>
    <w:rsid w:val="00EE6ED5"/>
    <w:rsid w:val="00EF454C"/>
    <w:rsid w:val="00F00E3A"/>
    <w:rsid w:val="00F020FA"/>
    <w:rsid w:val="00F021A7"/>
    <w:rsid w:val="00F03624"/>
    <w:rsid w:val="00F04A60"/>
    <w:rsid w:val="00F04B0C"/>
    <w:rsid w:val="00F04CBC"/>
    <w:rsid w:val="00F05186"/>
    <w:rsid w:val="00F05B4B"/>
    <w:rsid w:val="00F067B1"/>
    <w:rsid w:val="00F07ACC"/>
    <w:rsid w:val="00F12513"/>
    <w:rsid w:val="00F13154"/>
    <w:rsid w:val="00F1497B"/>
    <w:rsid w:val="00F1511F"/>
    <w:rsid w:val="00F15308"/>
    <w:rsid w:val="00F1542E"/>
    <w:rsid w:val="00F16121"/>
    <w:rsid w:val="00F17477"/>
    <w:rsid w:val="00F240C3"/>
    <w:rsid w:val="00F2510E"/>
    <w:rsid w:val="00F26717"/>
    <w:rsid w:val="00F30019"/>
    <w:rsid w:val="00F30321"/>
    <w:rsid w:val="00F3325C"/>
    <w:rsid w:val="00F33507"/>
    <w:rsid w:val="00F3405A"/>
    <w:rsid w:val="00F340CE"/>
    <w:rsid w:val="00F34AE8"/>
    <w:rsid w:val="00F37A92"/>
    <w:rsid w:val="00F41A59"/>
    <w:rsid w:val="00F4489F"/>
    <w:rsid w:val="00F46BDF"/>
    <w:rsid w:val="00F47B0C"/>
    <w:rsid w:val="00F47FCF"/>
    <w:rsid w:val="00F51791"/>
    <w:rsid w:val="00F560DB"/>
    <w:rsid w:val="00F57C1D"/>
    <w:rsid w:val="00F60672"/>
    <w:rsid w:val="00F6076D"/>
    <w:rsid w:val="00F61A6A"/>
    <w:rsid w:val="00F62920"/>
    <w:rsid w:val="00F666CA"/>
    <w:rsid w:val="00F7142F"/>
    <w:rsid w:val="00F7275B"/>
    <w:rsid w:val="00F75A5D"/>
    <w:rsid w:val="00F7689C"/>
    <w:rsid w:val="00F800CB"/>
    <w:rsid w:val="00F80661"/>
    <w:rsid w:val="00F8212D"/>
    <w:rsid w:val="00F84049"/>
    <w:rsid w:val="00F93D1B"/>
    <w:rsid w:val="00F94848"/>
    <w:rsid w:val="00F95E09"/>
    <w:rsid w:val="00FA61FC"/>
    <w:rsid w:val="00FA6673"/>
    <w:rsid w:val="00FA6FBF"/>
    <w:rsid w:val="00FB272A"/>
    <w:rsid w:val="00FB3BE3"/>
    <w:rsid w:val="00FB42F8"/>
    <w:rsid w:val="00FB4359"/>
    <w:rsid w:val="00FB47CC"/>
    <w:rsid w:val="00FB4C97"/>
    <w:rsid w:val="00FB508E"/>
    <w:rsid w:val="00FB5469"/>
    <w:rsid w:val="00FC1898"/>
    <w:rsid w:val="00FC6AFF"/>
    <w:rsid w:val="00FD32E4"/>
    <w:rsid w:val="00FD6030"/>
    <w:rsid w:val="00FE04EE"/>
    <w:rsid w:val="00FE13E2"/>
    <w:rsid w:val="00FE42E5"/>
    <w:rsid w:val="00FE66B1"/>
    <w:rsid w:val="00FF3B47"/>
    <w:rsid w:val="00FF41B3"/>
    <w:rsid w:val="00FF516D"/>
    <w:rsid w:val="00FF5DC4"/>
    <w:rsid w:val="00FF7CBD"/>
    <w:rsid w:val="33D1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semiHidden="0" w:uiPriority="0" w:unhideWhenUsed="0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footnote reference" w:semiHidden="0" w:uiPriority="0" w:unhideWhenUsed="0"/>
    <w:lsdException w:name="annotation reference" w:semiHidden="0" w:uiPriority="0" w:unhideWhenUsed="0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Plain Text" w:semiHidden="0" w:uiPriority="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52"/>
    <w:pPr>
      <w:widowControl w:val="0"/>
      <w:jc w:val="both"/>
    </w:pPr>
    <w:rPr>
      <w:kern w:val="2"/>
      <w:sz w:val="21"/>
      <w:lang w:eastAsia="zh-CN"/>
    </w:rPr>
  </w:style>
  <w:style w:type="paragraph" w:styleId="1">
    <w:name w:val="heading 1"/>
    <w:basedOn w:val="a"/>
    <w:next w:val="a"/>
    <w:link w:val="1Char"/>
    <w:qFormat/>
    <w:rsid w:val="00DC6052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paragraph" w:styleId="2">
    <w:name w:val="heading 2"/>
    <w:basedOn w:val="a"/>
    <w:next w:val="a"/>
    <w:qFormat/>
    <w:rsid w:val="00DC6052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DC6052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DC6052"/>
    <w:pPr>
      <w:ind w:firstLineChars="200" w:firstLine="420"/>
    </w:pPr>
  </w:style>
  <w:style w:type="paragraph" w:styleId="a4">
    <w:name w:val="Document Map"/>
    <w:basedOn w:val="a"/>
    <w:qFormat/>
    <w:rsid w:val="00DC6052"/>
    <w:pPr>
      <w:shd w:val="clear" w:color="auto" w:fill="000080"/>
    </w:pPr>
  </w:style>
  <w:style w:type="paragraph" w:styleId="a5">
    <w:name w:val="annotation text"/>
    <w:basedOn w:val="a"/>
    <w:link w:val="Char"/>
    <w:qFormat/>
    <w:rsid w:val="00DC6052"/>
    <w:pPr>
      <w:jc w:val="left"/>
    </w:pPr>
  </w:style>
  <w:style w:type="paragraph" w:styleId="a6">
    <w:name w:val="Body Text"/>
    <w:basedOn w:val="a"/>
    <w:link w:val="Char0"/>
    <w:qFormat/>
    <w:rsid w:val="00DC6052"/>
    <w:pPr>
      <w:autoSpaceDE w:val="0"/>
      <w:autoSpaceDN w:val="0"/>
      <w:adjustRightInd w:val="0"/>
      <w:spacing w:line="360" w:lineRule="auto"/>
      <w:jc w:val="left"/>
    </w:pPr>
    <w:rPr>
      <w:rFonts w:ascii="宋体"/>
      <w:kern w:val="0"/>
      <w:sz w:val="20"/>
      <w:lang w:val="zh-CN"/>
    </w:rPr>
  </w:style>
  <w:style w:type="paragraph" w:styleId="30">
    <w:name w:val="toc 3"/>
    <w:basedOn w:val="a"/>
    <w:next w:val="a"/>
    <w:rsid w:val="00DC6052"/>
    <w:pPr>
      <w:ind w:leftChars="400" w:left="840"/>
    </w:pPr>
  </w:style>
  <w:style w:type="paragraph" w:styleId="a7">
    <w:name w:val="Plain Text"/>
    <w:basedOn w:val="a"/>
    <w:qFormat/>
    <w:rsid w:val="00DC6052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styleId="20">
    <w:name w:val="Body Text Indent 2"/>
    <w:basedOn w:val="a"/>
    <w:qFormat/>
    <w:rsid w:val="00DC6052"/>
    <w:pPr>
      <w:spacing w:line="360" w:lineRule="auto"/>
      <w:ind w:firstLine="425"/>
    </w:pPr>
    <w:rPr>
      <w:rFonts w:ascii="仿宋_GB2312" w:eastAsia="仿宋_GB2312"/>
      <w:sz w:val="28"/>
    </w:rPr>
  </w:style>
  <w:style w:type="paragraph" w:styleId="a8">
    <w:name w:val="Balloon Text"/>
    <w:basedOn w:val="a"/>
    <w:qFormat/>
    <w:rsid w:val="00DC6052"/>
    <w:rPr>
      <w:sz w:val="18"/>
    </w:rPr>
  </w:style>
  <w:style w:type="paragraph" w:styleId="a9">
    <w:name w:val="footer"/>
    <w:basedOn w:val="a"/>
    <w:link w:val="Char1"/>
    <w:uiPriority w:val="99"/>
    <w:qFormat/>
    <w:rsid w:val="00DC605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2"/>
    <w:uiPriority w:val="99"/>
    <w:qFormat/>
    <w:rsid w:val="00DC6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qFormat/>
    <w:rsid w:val="00DC6052"/>
    <w:pPr>
      <w:tabs>
        <w:tab w:val="right" w:leader="dot" w:pos="8296"/>
      </w:tabs>
      <w:spacing w:line="360" w:lineRule="auto"/>
    </w:pPr>
  </w:style>
  <w:style w:type="paragraph" w:styleId="ab">
    <w:name w:val="footnote text"/>
    <w:basedOn w:val="a"/>
    <w:qFormat/>
    <w:rsid w:val="00DC6052"/>
    <w:pPr>
      <w:snapToGrid w:val="0"/>
      <w:jc w:val="left"/>
    </w:pPr>
    <w:rPr>
      <w:sz w:val="18"/>
    </w:rPr>
  </w:style>
  <w:style w:type="paragraph" w:styleId="31">
    <w:name w:val="Body Text Indent 3"/>
    <w:basedOn w:val="a"/>
    <w:qFormat/>
    <w:rsid w:val="00DC6052"/>
    <w:pPr>
      <w:autoSpaceDE w:val="0"/>
      <w:autoSpaceDN w:val="0"/>
      <w:adjustRightInd w:val="0"/>
      <w:spacing w:line="360" w:lineRule="auto"/>
      <w:ind w:left="420" w:firstLine="435"/>
    </w:pPr>
    <w:rPr>
      <w:color w:val="0000FF"/>
    </w:rPr>
  </w:style>
  <w:style w:type="paragraph" w:styleId="ac">
    <w:name w:val="Normal (Web)"/>
    <w:basedOn w:val="a"/>
    <w:uiPriority w:val="99"/>
    <w:semiHidden/>
    <w:unhideWhenUsed/>
    <w:qFormat/>
    <w:rsid w:val="00DC60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next w:val="a"/>
    <w:link w:val="Char3"/>
    <w:qFormat/>
    <w:rsid w:val="00DC6052"/>
    <w:pPr>
      <w:spacing w:before="240" w:after="60"/>
      <w:jc w:val="center"/>
      <w:outlineLvl w:val="0"/>
    </w:pPr>
    <w:rPr>
      <w:rFonts w:ascii="Cambria" w:hAnsi="Cambria"/>
      <w:b/>
      <w:sz w:val="32"/>
      <w:lang w:val="zh-CN"/>
    </w:rPr>
  </w:style>
  <w:style w:type="paragraph" w:styleId="ae">
    <w:name w:val="annotation subject"/>
    <w:basedOn w:val="a5"/>
    <w:next w:val="a5"/>
    <w:qFormat/>
    <w:rsid w:val="00DC6052"/>
    <w:rPr>
      <w:b/>
    </w:rPr>
  </w:style>
  <w:style w:type="character" w:styleId="af">
    <w:name w:val="page number"/>
    <w:basedOn w:val="a0"/>
    <w:rsid w:val="00DC6052"/>
  </w:style>
  <w:style w:type="character" w:styleId="af0">
    <w:name w:val="Hyperlink"/>
    <w:qFormat/>
    <w:rsid w:val="00DC6052"/>
    <w:rPr>
      <w:color w:val="0000FF"/>
      <w:u w:val="single"/>
    </w:rPr>
  </w:style>
  <w:style w:type="character" w:styleId="af1">
    <w:name w:val="annotation reference"/>
    <w:rsid w:val="00DC6052"/>
    <w:rPr>
      <w:sz w:val="21"/>
    </w:rPr>
  </w:style>
  <w:style w:type="character" w:styleId="af2">
    <w:name w:val="footnote reference"/>
    <w:rsid w:val="00DC6052"/>
    <w:rPr>
      <w:vertAlign w:val="superscript"/>
    </w:rPr>
  </w:style>
  <w:style w:type="character" w:customStyle="1" w:styleId="Char0">
    <w:name w:val="正文文本 Char"/>
    <w:link w:val="a6"/>
    <w:rsid w:val="00DC6052"/>
    <w:rPr>
      <w:rFonts w:ascii="宋体"/>
      <w:lang w:val="zh-CN" w:eastAsia="zh-CN"/>
    </w:rPr>
  </w:style>
  <w:style w:type="character" w:customStyle="1" w:styleId="unnamed11">
    <w:name w:val="unnamed11"/>
    <w:rsid w:val="00DC6052"/>
    <w:rPr>
      <w:rFonts w:ascii="宋体" w:eastAsia="宋体" w:hAnsi="宋体" w:hint="eastAsia"/>
      <w:sz w:val="18"/>
    </w:rPr>
  </w:style>
  <w:style w:type="character" w:customStyle="1" w:styleId="Char3">
    <w:name w:val="标题 Char"/>
    <w:link w:val="ad"/>
    <w:rsid w:val="00DC6052"/>
    <w:rPr>
      <w:rFonts w:ascii="Cambria" w:hAnsi="Cambria"/>
      <w:b/>
      <w:kern w:val="2"/>
      <w:sz w:val="32"/>
      <w:lang w:val="zh-CN" w:eastAsia="zh-CN"/>
    </w:rPr>
  </w:style>
  <w:style w:type="character" w:customStyle="1" w:styleId="Char2">
    <w:name w:val="页眉 Char"/>
    <w:link w:val="aa"/>
    <w:uiPriority w:val="99"/>
    <w:qFormat/>
    <w:rsid w:val="00DC6052"/>
    <w:rPr>
      <w:kern w:val="2"/>
      <w:sz w:val="18"/>
    </w:rPr>
  </w:style>
  <w:style w:type="character" w:customStyle="1" w:styleId="read">
    <w:name w:val="read"/>
    <w:basedOn w:val="a0"/>
    <w:qFormat/>
    <w:rsid w:val="00DC6052"/>
  </w:style>
  <w:style w:type="paragraph" w:customStyle="1" w:styleId="CharChar">
    <w:name w:val="Char Char"/>
    <w:basedOn w:val="a"/>
    <w:qFormat/>
    <w:rsid w:val="00DC6052"/>
  </w:style>
  <w:style w:type="paragraph" w:customStyle="1" w:styleId="Default">
    <w:name w:val="Default"/>
    <w:qFormat/>
    <w:rsid w:val="00DC6052"/>
    <w:pPr>
      <w:widowControl w:val="0"/>
      <w:autoSpaceDE w:val="0"/>
      <w:autoSpaceDN w:val="0"/>
      <w:adjustRightInd w:val="0"/>
    </w:pPr>
    <w:rPr>
      <w:rFonts w:ascii="宋体"/>
      <w:color w:val="000000"/>
      <w:sz w:val="24"/>
      <w:lang w:eastAsia="zh-CN"/>
    </w:rPr>
  </w:style>
  <w:style w:type="paragraph" w:customStyle="1" w:styleId="unnamed1">
    <w:name w:val="unnamed1"/>
    <w:basedOn w:val="a"/>
    <w:qFormat/>
    <w:rsid w:val="00DC6052"/>
    <w:pPr>
      <w:spacing w:before="60" w:after="60"/>
      <w:ind w:left="15" w:right="15"/>
    </w:pPr>
    <w:rPr>
      <w:rFonts w:ascii="宋体" w:hAnsi="宋体" w:hint="eastAsia"/>
      <w:color w:val="000000"/>
      <w:sz w:val="18"/>
      <w:szCs w:val="18"/>
    </w:rPr>
  </w:style>
  <w:style w:type="paragraph" w:customStyle="1" w:styleId="Listbullet">
    <w:name w:val="List_bullet"/>
    <w:basedOn w:val="a"/>
    <w:qFormat/>
    <w:rsid w:val="00DC6052"/>
    <w:pPr>
      <w:widowControl/>
      <w:numPr>
        <w:numId w:val="1"/>
      </w:numPr>
      <w:jc w:val="left"/>
    </w:pPr>
    <w:rPr>
      <w:kern w:val="0"/>
      <w:sz w:val="24"/>
    </w:rPr>
  </w:style>
  <w:style w:type="paragraph" w:customStyle="1" w:styleId="msonormal1">
    <w:name w:val="msonormal1"/>
    <w:qFormat/>
    <w:rsid w:val="00DC6052"/>
    <w:pPr>
      <w:widowControl w:val="0"/>
      <w:jc w:val="both"/>
    </w:pPr>
    <w:rPr>
      <w:kern w:val="2"/>
      <w:sz w:val="21"/>
      <w:lang w:eastAsia="zh-CN"/>
    </w:rPr>
  </w:style>
  <w:style w:type="paragraph" w:customStyle="1" w:styleId="af3">
    <w:name w:val="正文正文"/>
    <w:basedOn w:val="a"/>
    <w:qFormat/>
    <w:rsid w:val="00DC6052"/>
    <w:pPr>
      <w:spacing w:afterLines="25" w:line="360" w:lineRule="auto"/>
      <w:ind w:firstLineChars="200" w:firstLine="200"/>
    </w:pPr>
    <w:rPr>
      <w:sz w:val="24"/>
    </w:rPr>
  </w:style>
  <w:style w:type="paragraph" w:customStyle="1" w:styleId="Char4">
    <w:name w:val="Char"/>
    <w:basedOn w:val="a"/>
    <w:qFormat/>
    <w:rsid w:val="00DC6052"/>
  </w:style>
  <w:style w:type="paragraph" w:customStyle="1" w:styleId="Char10">
    <w:name w:val="Char1"/>
    <w:basedOn w:val="a"/>
    <w:qFormat/>
    <w:rsid w:val="00DC6052"/>
  </w:style>
  <w:style w:type="paragraph" w:customStyle="1" w:styleId="CharCharChar">
    <w:name w:val="Char Char Char"/>
    <w:basedOn w:val="a"/>
    <w:qFormat/>
    <w:rsid w:val="00DC6052"/>
  </w:style>
  <w:style w:type="paragraph" w:customStyle="1" w:styleId="InfoBlue">
    <w:name w:val="InfoBlue"/>
    <w:basedOn w:val="a"/>
    <w:next w:val="a6"/>
    <w:qFormat/>
    <w:rsid w:val="00DC6052"/>
    <w:pPr>
      <w:tabs>
        <w:tab w:val="left" w:pos="420"/>
      </w:tabs>
      <w:spacing w:after="120" w:line="240" w:lineRule="atLeast"/>
      <w:ind w:left="420" w:hanging="420"/>
      <w:jc w:val="left"/>
    </w:pPr>
    <w:rPr>
      <w:rFonts w:ascii="宋体" w:hAnsi="宋体"/>
    </w:rPr>
  </w:style>
  <w:style w:type="paragraph" w:customStyle="1" w:styleId="CharCharCharChar">
    <w:name w:val="Char Char Char Char"/>
    <w:basedOn w:val="a"/>
    <w:qFormat/>
    <w:rsid w:val="00DC6052"/>
    <w:pPr>
      <w:tabs>
        <w:tab w:val="left" w:pos="360"/>
      </w:tabs>
    </w:pPr>
  </w:style>
  <w:style w:type="paragraph" w:customStyle="1" w:styleId="CharChar1">
    <w:name w:val="Char Char1"/>
    <w:basedOn w:val="a"/>
    <w:qFormat/>
    <w:rsid w:val="00DC6052"/>
  </w:style>
  <w:style w:type="paragraph" w:customStyle="1" w:styleId="af4">
    <w:name w:val="正文所"/>
    <w:basedOn w:val="a"/>
    <w:qFormat/>
    <w:rsid w:val="00DC6052"/>
    <w:pPr>
      <w:spacing w:line="360" w:lineRule="auto"/>
      <w:ind w:firstLineChars="200" w:firstLine="420"/>
    </w:pPr>
    <w:rPr>
      <w:rFonts w:ascii="宋体"/>
    </w:rPr>
  </w:style>
  <w:style w:type="paragraph" w:customStyle="1" w:styleId="11">
    <w:name w:val="修订1"/>
    <w:hidden/>
    <w:uiPriority w:val="99"/>
    <w:semiHidden/>
    <w:qFormat/>
    <w:rsid w:val="00DC6052"/>
    <w:rPr>
      <w:kern w:val="2"/>
      <w:sz w:val="21"/>
      <w:lang w:eastAsia="zh-CN"/>
    </w:rPr>
  </w:style>
  <w:style w:type="character" w:customStyle="1" w:styleId="1Char">
    <w:name w:val="标题 1 Char"/>
    <w:link w:val="1"/>
    <w:qFormat/>
    <w:rsid w:val="00DC6052"/>
    <w:rPr>
      <w:rFonts w:ascii="宋体"/>
      <w:b/>
      <w:color w:val="000000"/>
      <w:sz w:val="24"/>
    </w:rPr>
  </w:style>
  <w:style w:type="character" w:customStyle="1" w:styleId="Char">
    <w:name w:val="批注文字 Char"/>
    <w:link w:val="a5"/>
    <w:qFormat/>
    <w:rsid w:val="00DC6052"/>
    <w:rPr>
      <w:kern w:val="2"/>
      <w:sz w:val="21"/>
    </w:rPr>
  </w:style>
  <w:style w:type="paragraph" w:customStyle="1" w:styleId="CharChar2">
    <w:name w:val="Char Char2"/>
    <w:basedOn w:val="a"/>
    <w:qFormat/>
    <w:rsid w:val="00DC6052"/>
  </w:style>
  <w:style w:type="paragraph" w:customStyle="1" w:styleId="CharChar3">
    <w:name w:val="Char Char3"/>
    <w:basedOn w:val="a"/>
    <w:qFormat/>
    <w:rsid w:val="00DC6052"/>
  </w:style>
  <w:style w:type="paragraph" w:customStyle="1" w:styleId="Char20">
    <w:name w:val="Char2"/>
    <w:basedOn w:val="a"/>
    <w:qFormat/>
    <w:rsid w:val="00DC6052"/>
  </w:style>
  <w:style w:type="paragraph" w:customStyle="1" w:styleId="CharCharChar1">
    <w:name w:val="Char Char Char1"/>
    <w:basedOn w:val="a"/>
    <w:qFormat/>
    <w:rsid w:val="00DC6052"/>
  </w:style>
  <w:style w:type="paragraph" w:customStyle="1" w:styleId="CharCharCharChar1">
    <w:name w:val="Char Char Char Char1"/>
    <w:basedOn w:val="a"/>
    <w:qFormat/>
    <w:rsid w:val="00DC6052"/>
    <w:pPr>
      <w:tabs>
        <w:tab w:val="left" w:pos="360"/>
      </w:tabs>
    </w:pPr>
  </w:style>
  <w:style w:type="paragraph" w:customStyle="1" w:styleId="CharChar11">
    <w:name w:val="Char Char11"/>
    <w:basedOn w:val="a"/>
    <w:qFormat/>
    <w:rsid w:val="00DC6052"/>
  </w:style>
  <w:style w:type="paragraph" w:customStyle="1" w:styleId="CharChar4">
    <w:name w:val="Char Char4"/>
    <w:basedOn w:val="a"/>
    <w:qFormat/>
    <w:rsid w:val="00DC6052"/>
  </w:style>
  <w:style w:type="paragraph" w:styleId="af5">
    <w:name w:val="List Paragraph"/>
    <w:basedOn w:val="a"/>
    <w:uiPriority w:val="34"/>
    <w:qFormat/>
    <w:rsid w:val="00DC6052"/>
    <w:pPr>
      <w:ind w:firstLineChars="200" w:firstLine="420"/>
    </w:pPr>
  </w:style>
  <w:style w:type="paragraph" w:customStyle="1" w:styleId="CharChar12">
    <w:name w:val="Char Char12"/>
    <w:basedOn w:val="a"/>
    <w:qFormat/>
    <w:rsid w:val="00DC6052"/>
  </w:style>
  <w:style w:type="paragraph" w:customStyle="1" w:styleId="Char30">
    <w:name w:val="Char3"/>
    <w:basedOn w:val="a"/>
    <w:qFormat/>
    <w:rsid w:val="00DC6052"/>
  </w:style>
  <w:style w:type="paragraph" w:customStyle="1" w:styleId="CharChar13">
    <w:name w:val="Char Char13"/>
    <w:basedOn w:val="a"/>
    <w:qFormat/>
    <w:rsid w:val="00DC6052"/>
  </w:style>
  <w:style w:type="paragraph" w:customStyle="1" w:styleId="Char40">
    <w:name w:val="Char4"/>
    <w:basedOn w:val="a"/>
    <w:qFormat/>
    <w:rsid w:val="00DC6052"/>
  </w:style>
  <w:style w:type="paragraph" w:customStyle="1" w:styleId="CharChar14">
    <w:name w:val="Char Char14"/>
    <w:basedOn w:val="a"/>
    <w:qFormat/>
    <w:rsid w:val="00DC6052"/>
  </w:style>
  <w:style w:type="paragraph" w:customStyle="1" w:styleId="Char5">
    <w:name w:val="Char5"/>
    <w:basedOn w:val="a"/>
    <w:qFormat/>
    <w:rsid w:val="00DC6052"/>
  </w:style>
  <w:style w:type="paragraph" w:customStyle="1" w:styleId="CharChar5">
    <w:name w:val="Char Char5"/>
    <w:basedOn w:val="a"/>
    <w:qFormat/>
    <w:rsid w:val="00DC6052"/>
  </w:style>
  <w:style w:type="character" w:customStyle="1" w:styleId="Char1">
    <w:name w:val="页脚 Char"/>
    <w:basedOn w:val="a0"/>
    <w:link w:val="a9"/>
    <w:uiPriority w:val="99"/>
    <w:qFormat/>
    <w:rsid w:val="00DC6052"/>
    <w:rPr>
      <w:kern w:val="2"/>
      <w:sz w:val="18"/>
    </w:rPr>
  </w:style>
  <w:style w:type="paragraph" w:customStyle="1" w:styleId="div">
    <w:name w:val="div"/>
    <w:basedOn w:val="a"/>
    <w:rsid w:val="00DC6052"/>
  </w:style>
  <w:style w:type="character" w:customStyle="1" w:styleId="custom">
    <w:name w:val="custom"/>
    <w:basedOn w:val="a0"/>
    <w:rsid w:val="00DC6052"/>
  </w:style>
  <w:style w:type="paragraph" w:customStyle="1" w:styleId="p">
    <w:name w:val="p"/>
    <w:basedOn w:val="a"/>
    <w:rsid w:val="00DC6052"/>
  </w:style>
  <w:style w:type="table" w:customStyle="1" w:styleId="table">
    <w:name w:val="table"/>
    <w:basedOn w:val="a1"/>
    <w:rsid w:val="00DC60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EA9F8-BBB4-481E-B435-D11E64BF45C2}">
  <ds:schemaRefs/>
</ds:datastoreItem>
</file>

<file path=customXml/itemProps2.xml><?xml version="1.0" encoding="utf-8"?>
<ds:datastoreItem xmlns:ds="http://schemas.openxmlformats.org/officeDocument/2006/customXml" ds:itemID="{7F5BA7AE-2671-40C8-ADA4-75EBEFE3B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664</Characters>
  <Application>Microsoft Office Word</Application>
  <DocSecurity>4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2020-07-16T11:58:00Z</cp:lastPrinted>
  <dcterms:created xsi:type="dcterms:W3CDTF">2025-12-04T16:00:00Z</dcterms:created>
  <dcterms:modified xsi:type="dcterms:W3CDTF">2025-12-04T16:00:00Z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/>
  </property>
  <property fmtid="{D5CDD505-2E9C-101B-9397-08002B2CF9AE}" pid="3" name="KSOProductBuildVer">
    <vt:lpwstr/>
  </property>
</Properties>
</file>