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9B711A"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w:t>
      </w:r>
      <w:r w:rsidRPr="00760D38">
        <w:rPr>
          <w:rFonts w:ascii="宋体" w:eastAsia="宋体" w:hAnsi="宋体" w:cs="宋体"/>
          <w:b/>
          <w:color w:val="000000"/>
          <w:sz w:val="28"/>
          <w:szCs w:val="28"/>
        </w:rPr>
        <w:t>AAA</w:t>
      </w:r>
      <w:r w:rsidRPr="00760D38">
        <w:rPr>
          <w:rFonts w:ascii="宋体" w:eastAsia="宋体" w:hAnsi="宋体" w:cs="宋体"/>
          <w:b/>
          <w:color w:val="000000"/>
          <w:sz w:val="28"/>
          <w:szCs w:val="28"/>
        </w:rPr>
        <w:t>级信用纯债债券型证券投资基金收益分配公告</w:t>
      </w:r>
    </w:p>
    <w:p w:rsidR="00760D38" w:rsidRPr="00760D38" w:rsidRDefault="009B711A"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12</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05</w:t>
      </w:r>
      <w:r w:rsidRPr="00760D38">
        <w:rPr>
          <w:rFonts w:ascii="宋体" w:eastAsia="宋体" w:hAnsi="宋体" w:cs="宋体"/>
          <w:b/>
          <w:color w:val="000000"/>
          <w:sz w:val="24"/>
          <w:szCs w:val="24"/>
        </w:rPr>
        <w:t>日</w:t>
      </w:r>
    </w:p>
    <w:p w:rsidR="00760D38" w:rsidRPr="00760D38" w:rsidRDefault="009B711A"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1333"/>
        <w:gridCol w:w="1333"/>
        <w:gridCol w:w="1333"/>
      </w:tblGrid>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006884</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2019</w:t>
            </w:r>
            <w:r>
              <w:rPr>
                <w:rFonts w:ascii="宋体" w:eastAsia="宋体" w:hAnsi="宋体" w:cs="宋体"/>
                <w:color w:val="000000"/>
                <w:sz w:val="24"/>
                <w:szCs w:val="24"/>
              </w:rPr>
              <w:t>年</w:t>
            </w:r>
            <w:r>
              <w:rPr>
                <w:rFonts w:ascii="宋体" w:eastAsia="宋体" w:hAnsi="宋体" w:cs="宋体"/>
                <w:color w:val="000000"/>
                <w:sz w:val="24"/>
                <w:szCs w:val="24"/>
              </w:rPr>
              <w:t>02</w:t>
            </w:r>
            <w:r>
              <w:rPr>
                <w:rFonts w:ascii="宋体" w:eastAsia="宋体" w:hAnsi="宋体" w:cs="宋体"/>
                <w:color w:val="000000"/>
                <w:sz w:val="24"/>
                <w:szCs w:val="24"/>
              </w:rPr>
              <w:t>月</w:t>
            </w:r>
            <w:r>
              <w:rPr>
                <w:rFonts w:ascii="宋体" w:eastAsia="宋体" w:hAnsi="宋体" w:cs="宋体"/>
                <w:color w:val="000000"/>
                <w:sz w:val="24"/>
                <w:szCs w:val="24"/>
              </w:rPr>
              <w:t>22</w:t>
            </w:r>
            <w:r>
              <w:rPr>
                <w:rFonts w:ascii="宋体" w:eastAsia="宋体" w:hAnsi="宋体" w:cs="宋体"/>
                <w:color w:val="000000"/>
                <w:sz w:val="24"/>
                <w:szCs w:val="24"/>
              </w:rPr>
              <w:t>日</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中国工商银行股份有限公司</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级信用纯债债券型证券投资基金基金合同》的约定。</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11</w:t>
            </w:r>
            <w:r>
              <w:rPr>
                <w:rFonts w:ascii="宋体" w:eastAsia="宋体" w:hAnsi="宋体" w:cs="宋体"/>
                <w:color w:val="000000"/>
                <w:sz w:val="24"/>
                <w:szCs w:val="24"/>
              </w:rPr>
              <w:t>月</w:t>
            </w:r>
            <w:r>
              <w:rPr>
                <w:rFonts w:ascii="宋体" w:eastAsia="宋体" w:hAnsi="宋体" w:cs="宋体"/>
                <w:color w:val="000000"/>
                <w:sz w:val="24"/>
                <w:szCs w:val="24"/>
              </w:rPr>
              <w:t>28</w:t>
            </w:r>
            <w:r>
              <w:rPr>
                <w:rFonts w:ascii="宋体" w:eastAsia="宋体" w:hAnsi="宋体" w:cs="宋体"/>
                <w:color w:val="000000"/>
                <w:sz w:val="24"/>
                <w:szCs w:val="24"/>
              </w:rPr>
              <w:t>日</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3999" w:type="dxa"/>
            <w:gridSpan w:val="3"/>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w:t>
            </w:r>
            <w:r>
              <w:rPr>
                <w:rFonts w:ascii="宋体" w:eastAsia="宋体" w:hAnsi="宋体" w:cs="宋体"/>
                <w:color w:val="000000"/>
                <w:sz w:val="24"/>
                <w:szCs w:val="24"/>
              </w:rPr>
              <w:t>次分红</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w:t>
            </w:r>
            <w:r>
              <w:rPr>
                <w:rFonts w:ascii="宋体" w:eastAsia="宋体" w:hAnsi="宋体" w:cs="宋体"/>
                <w:color w:val="000000"/>
                <w:sz w:val="24"/>
                <w:szCs w:val="24"/>
              </w:rPr>
              <w:t>A</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w:t>
            </w:r>
            <w:r>
              <w:rPr>
                <w:rFonts w:ascii="宋体" w:eastAsia="宋体" w:hAnsi="宋体" w:cs="宋体"/>
                <w:color w:val="000000"/>
                <w:sz w:val="24"/>
                <w:szCs w:val="24"/>
              </w:rPr>
              <w:t>C</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w:t>
            </w:r>
            <w:r>
              <w:rPr>
                <w:rFonts w:ascii="宋体" w:eastAsia="宋体" w:hAnsi="宋体" w:cs="宋体"/>
                <w:color w:val="000000"/>
                <w:sz w:val="24"/>
                <w:szCs w:val="24"/>
              </w:rPr>
              <w:t>E</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006884</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006885</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011617</w:t>
            </w:r>
          </w:p>
        </w:tc>
      </w:tr>
      <w:tr w:rsidR="00B23FA5">
        <w:tc>
          <w:tcPr>
            <w:tcW w:w="1320" w:type="dxa"/>
            <w:vMerge w:val="restart"/>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1.1771</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1.1446</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1.167</w:t>
            </w:r>
          </w:p>
        </w:tc>
      </w:tr>
      <w:tr w:rsidR="00B23FA5">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218962061.69</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47712156.61</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18529919.93</w:t>
            </w:r>
          </w:p>
        </w:tc>
      </w:tr>
      <w:tr w:rsidR="00B23FA5">
        <w:tc>
          <w:tcPr>
            <w:tcW w:w="4000" w:type="dxa"/>
            <w:gridSpan w:val="2"/>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w:t>
            </w:r>
          </w:p>
        </w:tc>
        <w:tc>
          <w:tcPr>
            <w:tcW w:w="1333" w:type="dxa"/>
            <w:shd w:val="clear" w:color="auto" w:fill="FFFFFF"/>
            <w:vAlign w:val="center"/>
          </w:tcPr>
          <w:p w:rsidR="00760D38" w:rsidRDefault="009B711A" w:rsidP="00760D38">
            <w:pPr>
              <w:jc w:val="left"/>
              <w:rPr>
                <w:rFonts w:ascii="宋体" w:eastAsia="宋体" w:hAnsi="宋体" w:cs="宋体"/>
                <w:color w:val="000000"/>
                <w:sz w:val="24"/>
                <w:szCs w:val="24"/>
              </w:rPr>
            </w:pPr>
            <w:r>
              <w:rPr>
                <w:rFonts w:ascii="宋体" w:eastAsia="宋体" w:hAnsi="宋体" w:cs="宋体"/>
                <w:color w:val="000000"/>
                <w:sz w:val="24"/>
                <w:szCs w:val="24"/>
              </w:rPr>
              <w:t>0.06</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9B711A"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09</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lastRenderedPageBreak/>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日起，投资者可以查询红利再投资的基金份额，并于本基金的开放日办理赎回等业务。</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B23FA5">
        <w:tc>
          <w:tcPr>
            <w:tcW w:w="2667"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9B711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9B711A"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w:t>
      </w:r>
      <w:r>
        <w:rPr>
          <w:rFonts w:ascii="宋体" w:eastAsia="宋体" w:hAnsi="宋体" w:cs="宋体"/>
          <w:bCs/>
          <w:color w:val="000000"/>
          <w:sz w:val="24"/>
          <w:szCs w:val="24"/>
        </w:rPr>
        <w:t>AAA</w:t>
      </w:r>
      <w:r>
        <w:rPr>
          <w:rFonts w:ascii="宋体" w:eastAsia="宋体" w:hAnsi="宋体" w:cs="宋体"/>
          <w:bCs/>
          <w:color w:val="000000"/>
          <w:sz w:val="24"/>
          <w:szCs w:val="24"/>
        </w:rPr>
        <w:t>级信用纯债债券型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w:t>
      </w:r>
      <w:r>
        <w:rPr>
          <w:rFonts w:ascii="宋体" w:eastAsia="宋体" w:hAnsi="宋体" w:cs="宋体"/>
          <w:bCs/>
          <w:color w:val="000000"/>
          <w:sz w:val="24"/>
          <w:szCs w:val="24"/>
        </w:rPr>
        <w:t>方式不会改变在其他销售机构设置的分红方式。</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lastRenderedPageBreak/>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9B711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9B711A"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9B711A"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12</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05</w:t>
      </w:r>
      <w:r w:rsidRPr="0004374C">
        <w:rPr>
          <w:rFonts w:ascii="宋体" w:eastAsia="宋体" w:hAnsi="宋体" w:cs="宋体" w:hint="eastAsia"/>
          <w:bCs/>
          <w:color w:val="000000"/>
          <w:sz w:val="24"/>
          <w:szCs w:val="24"/>
        </w:rPr>
        <w:t>日</w:t>
      </w:r>
    </w:p>
    <w:sectPr w:rsidR="00D06EB5" w:rsidRPr="0004374C" w:rsidSect="00B23F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4831CD"/>
    <w:rsid w:val="00556C0A"/>
    <w:rsid w:val="00760D38"/>
    <w:rsid w:val="009B711A"/>
    <w:rsid w:val="00A94D46"/>
    <w:rsid w:val="00B23FA5"/>
    <w:rsid w:val="00BA729B"/>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4</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2025-12-04T16:01:00Z</dcterms:created>
  <dcterms:modified xsi:type="dcterms:W3CDTF">2025-12-04T16:01:00Z</dcterms:modified>
</cp:coreProperties>
</file>