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7D31E5">
        <w:rPr>
          <w:rFonts w:ascii="Times New Roman" w:eastAsia="宋体" w:hAnsi="Times New Roman" w:cs="Times New Roman" w:hint="eastAsia"/>
          <w:b/>
          <w:bCs/>
          <w:color w:val="000000"/>
          <w:sz w:val="28"/>
          <w:szCs w:val="28"/>
        </w:rPr>
        <w:t>华福证券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7D31E5" w:rsidRPr="007D31E5">
        <w:rPr>
          <w:rFonts w:ascii="宋体" w:eastAsia="宋体" w:hAnsi="宋体" w:cs="Calibri" w:hint="eastAsia"/>
          <w:kern w:val="0"/>
          <w:szCs w:val="21"/>
        </w:rPr>
        <w:t>华福证券有限责任公司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7D31E5">
        <w:rPr>
          <w:rFonts w:ascii="宋体" w:eastAsia="宋体" w:hAnsi="宋体" w:cs="Calibri" w:hint="eastAsia"/>
          <w:kern w:val="0"/>
          <w:szCs w:val="21"/>
        </w:rPr>
        <w:t>华福证券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2025</w:t>
      </w:r>
      <w:r w:rsidR="004E5D24">
        <w:rPr>
          <w:rFonts w:ascii="宋体" w:eastAsia="宋体" w:hAnsi="宋体" w:cs="Calibri" w:hint="eastAsia"/>
          <w:kern w:val="0"/>
          <w:szCs w:val="21"/>
        </w:rPr>
        <w:t>年</w:t>
      </w:r>
      <w:r w:rsidR="007D31E5">
        <w:rPr>
          <w:rFonts w:ascii="宋体" w:eastAsia="宋体" w:hAnsi="宋体" w:cs="Arial"/>
          <w:kern w:val="0"/>
          <w:szCs w:val="21"/>
        </w:rPr>
        <w:t>12</w:t>
      </w:r>
      <w:r w:rsidR="004E5D24">
        <w:rPr>
          <w:rFonts w:ascii="宋体" w:eastAsia="宋体" w:hAnsi="宋体" w:cs="Calibri" w:hint="eastAsia"/>
          <w:kern w:val="0"/>
          <w:szCs w:val="21"/>
        </w:rPr>
        <w:t>月</w:t>
      </w:r>
      <w:r w:rsidR="007D31E5">
        <w:rPr>
          <w:rFonts w:ascii="宋体" w:eastAsia="宋体" w:hAnsi="宋体" w:cs="Arial" w:hint="eastAsia"/>
          <w:kern w:val="0"/>
          <w:szCs w:val="21"/>
        </w:rPr>
        <w:t>4</w:t>
      </w:r>
      <w:r>
        <w:rPr>
          <w:rFonts w:ascii="宋体" w:eastAsia="宋体" w:hAnsi="宋体" w:cs="Arial" w:hint="eastAsia"/>
          <w:kern w:val="0"/>
          <w:szCs w:val="21"/>
        </w:rPr>
        <w:t>日起</w:t>
      </w:r>
      <w:r>
        <w:rPr>
          <w:rFonts w:ascii="宋体" w:eastAsia="宋体" w:hAnsi="宋体" w:cs="Calibri" w:hint="eastAsia"/>
          <w:kern w:val="0"/>
          <w:szCs w:val="21"/>
        </w:rPr>
        <w:t>新增委托</w:t>
      </w:r>
      <w:r w:rsidR="007D31E5">
        <w:rPr>
          <w:rFonts w:ascii="宋体" w:eastAsia="宋体" w:hAnsi="宋体" w:cs="Calibri" w:hint="eastAsia"/>
          <w:kern w:val="0"/>
          <w:szCs w:val="21"/>
        </w:rPr>
        <w:t>华福证券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7D31E5">
        <w:rPr>
          <w:rFonts w:ascii="宋体" w:eastAsia="宋体" w:hAnsi="宋体" w:cs="Calibri" w:hint="eastAsia"/>
          <w:kern w:val="0"/>
          <w:szCs w:val="21"/>
        </w:rPr>
        <w:t>华福</w:t>
      </w:r>
      <w:bookmarkStart w:id="0" w:name="_GoBack"/>
      <w:bookmarkEnd w:id="0"/>
      <w:r w:rsidR="007D31E5">
        <w:rPr>
          <w:rFonts w:ascii="宋体" w:eastAsia="宋体" w:hAnsi="宋体" w:cs="Calibri" w:hint="eastAsia"/>
          <w:kern w:val="0"/>
          <w:szCs w:val="21"/>
        </w:rPr>
        <w:t>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6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5860"/>
      </w:tblGrid>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center"/>
              <w:rPr>
                <w:rFonts w:ascii="宋体" w:eastAsia="宋体" w:hAnsi="宋体" w:cs="宋体"/>
                <w:b/>
                <w:color w:val="000000"/>
                <w:kern w:val="0"/>
                <w:szCs w:val="21"/>
              </w:rPr>
            </w:pPr>
            <w:r w:rsidRPr="004E5D24">
              <w:rPr>
                <w:rFonts w:ascii="宋体" w:eastAsia="宋体" w:hAnsi="宋体" w:cs="宋体" w:hint="eastAsia"/>
                <w:b/>
                <w:color w:val="000000"/>
                <w:kern w:val="0"/>
                <w:szCs w:val="21"/>
              </w:rPr>
              <w:t>基金代码</w:t>
            </w:r>
          </w:p>
        </w:tc>
        <w:tc>
          <w:tcPr>
            <w:tcW w:w="5860" w:type="dxa"/>
            <w:shd w:val="clear" w:color="auto" w:fill="auto"/>
            <w:noWrap/>
            <w:vAlign w:val="center"/>
            <w:hideMark/>
          </w:tcPr>
          <w:p w:rsidR="004E5D24" w:rsidRPr="004E5D24" w:rsidRDefault="004E5D24" w:rsidP="004E5D24">
            <w:pPr>
              <w:widowControl/>
              <w:jc w:val="center"/>
              <w:rPr>
                <w:rFonts w:ascii="宋体" w:eastAsia="宋体" w:hAnsi="宋体" w:cs="宋体"/>
                <w:b/>
                <w:color w:val="000000"/>
                <w:kern w:val="0"/>
                <w:szCs w:val="21"/>
              </w:rPr>
            </w:pPr>
            <w:r w:rsidRPr="004E5D24">
              <w:rPr>
                <w:rFonts w:ascii="宋体" w:eastAsia="宋体" w:hAnsi="宋体" w:cs="宋体" w:hint="eastAsia"/>
                <w:b/>
                <w:color w:val="000000"/>
                <w:kern w:val="0"/>
                <w:szCs w:val="21"/>
              </w:rPr>
              <w:t>基金名称</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003504</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景顺长城景颐丰利债券型证券投资基金A</w:t>
            </w:r>
          </w:p>
        </w:tc>
      </w:tr>
      <w:tr w:rsidR="004E5D24" w:rsidRPr="004E5D24" w:rsidTr="004E5D24">
        <w:trPr>
          <w:trHeight w:val="285"/>
        </w:trPr>
        <w:tc>
          <w:tcPr>
            <w:tcW w:w="108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023392</w:t>
            </w:r>
          </w:p>
        </w:tc>
        <w:tc>
          <w:tcPr>
            <w:tcW w:w="5860" w:type="dxa"/>
            <w:shd w:val="clear" w:color="auto" w:fill="auto"/>
            <w:noWrap/>
            <w:vAlign w:val="center"/>
            <w:hideMark/>
          </w:tcPr>
          <w:p w:rsidR="004E5D24" w:rsidRPr="004E5D24" w:rsidRDefault="004E5D24" w:rsidP="004E5D24">
            <w:pPr>
              <w:widowControl/>
              <w:jc w:val="left"/>
              <w:rPr>
                <w:rFonts w:ascii="宋体" w:eastAsia="宋体" w:hAnsi="宋体" w:cs="宋体"/>
                <w:color w:val="000000"/>
                <w:kern w:val="0"/>
                <w:szCs w:val="21"/>
              </w:rPr>
            </w:pPr>
            <w:r w:rsidRPr="004E5D24">
              <w:rPr>
                <w:rFonts w:ascii="宋体" w:eastAsia="宋体" w:hAnsi="宋体" w:cs="宋体" w:hint="eastAsia"/>
                <w:color w:val="000000"/>
                <w:kern w:val="0"/>
                <w:szCs w:val="21"/>
              </w:rPr>
              <w:t>景顺长城稳健增益债券型证券投资基金F</w:t>
            </w:r>
          </w:p>
        </w:tc>
      </w:tr>
    </w:tbl>
    <w:p w:rsidR="001B6EB0" w:rsidRPr="004E5D24"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7D31E5"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7D31E5" w:rsidRPr="007D31E5">
        <w:rPr>
          <w:rFonts w:ascii="宋体" w:eastAsia="宋体" w:hAnsi="宋体" w:cs="宋体" w:hint="eastAsia"/>
          <w:color w:val="000000"/>
          <w:kern w:val="0"/>
          <w:sz w:val="22"/>
        </w:rPr>
        <w:t>华福证券有限责任公司</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kern w:val="0"/>
          <w:szCs w:val="21"/>
        </w:rPr>
        <w:t>注册（办公）地址：福建省福州市鼓楼区鼓屏路27号1#楼3层、4层、5层</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法定代表人：黄德良</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联系人：王虹</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电话：</w:t>
      </w:r>
      <w:r w:rsidRPr="007D31E5">
        <w:rPr>
          <w:rFonts w:ascii="宋体" w:eastAsia="宋体" w:hAnsi="宋体" w:cs="Arial"/>
          <w:kern w:val="0"/>
          <w:szCs w:val="21"/>
        </w:rPr>
        <w:t>021-20655183</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传真：</w:t>
      </w:r>
      <w:r w:rsidRPr="007D31E5">
        <w:rPr>
          <w:rFonts w:ascii="宋体" w:eastAsia="宋体" w:hAnsi="宋体" w:cs="Arial"/>
          <w:kern w:val="0"/>
          <w:szCs w:val="21"/>
        </w:rPr>
        <w:t>021-20655176</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客户服务电话：</w:t>
      </w:r>
      <w:r w:rsidRPr="007D31E5">
        <w:rPr>
          <w:rFonts w:ascii="宋体" w:eastAsia="宋体" w:hAnsi="宋体" w:cs="Arial"/>
          <w:kern w:val="0"/>
          <w:szCs w:val="21"/>
        </w:rPr>
        <w:t>95547</w:t>
      </w:r>
    </w:p>
    <w:p w:rsidR="0035178D"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网址：</w:t>
      </w:r>
      <w:r>
        <w:rPr>
          <w:rFonts w:ascii="宋体" w:eastAsia="宋体" w:hAnsi="宋体" w:cs="Arial"/>
          <w:kern w:val="0"/>
          <w:szCs w:val="21"/>
        </w:rPr>
        <w:t xml:space="preserve"> www.hfzq.com.cn</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lastRenderedPageBreak/>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7D31E5" w:rsidRPr="007D31E5">
        <w:rPr>
          <w:rFonts w:ascii="宋体" w:eastAsia="宋体" w:hAnsi="宋体" w:cs="宋体" w:hint="eastAsia"/>
          <w:color w:val="000000"/>
          <w:kern w:val="0"/>
          <w:sz w:val="22"/>
        </w:rPr>
        <w:t>华福证券有限责任公司</w:t>
      </w:r>
    </w:p>
    <w:p w:rsidR="007D31E5" w:rsidRPr="007D31E5"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客户服务电话：</w:t>
      </w:r>
      <w:r w:rsidRPr="007D31E5">
        <w:rPr>
          <w:rFonts w:ascii="宋体" w:eastAsia="宋体" w:hAnsi="宋体" w:cs="Arial"/>
          <w:kern w:val="0"/>
          <w:szCs w:val="21"/>
        </w:rPr>
        <w:t>95547</w:t>
      </w:r>
    </w:p>
    <w:p w:rsidR="004E6F5F" w:rsidRDefault="007D31E5" w:rsidP="007D31E5">
      <w:pPr>
        <w:widowControl/>
        <w:spacing w:line="360" w:lineRule="auto"/>
        <w:ind w:firstLineChars="200" w:firstLine="420"/>
        <w:jc w:val="left"/>
        <w:rPr>
          <w:rFonts w:ascii="宋体" w:eastAsia="宋体" w:hAnsi="宋体" w:cs="Arial"/>
          <w:kern w:val="0"/>
          <w:szCs w:val="21"/>
        </w:rPr>
      </w:pPr>
      <w:r w:rsidRPr="007D31E5">
        <w:rPr>
          <w:rFonts w:ascii="宋体" w:eastAsia="宋体" w:hAnsi="宋体" w:cs="Arial" w:hint="eastAsia"/>
          <w:kern w:val="0"/>
          <w:szCs w:val="21"/>
        </w:rPr>
        <w:t>网址：</w:t>
      </w:r>
      <w:r>
        <w:rPr>
          <w:rFonts w:ascii="宋体" w:eastAsia="宋体" w:hAnsi="宋体" w:cs="Arial"/>
          <w:kern w:val="0"/>
          <w:szCs w:val="21"/>
        </w:rPr>
        <w:t xml:space="preserve"> www.hfzq.com.cn  </w:t>
      </w:r>
      <w:r w:rsidR="004E6F5F">
        <w:rPr>
          <w:rFonts w:ascii="宋体" w:eastAsia="宋体" w:hAnsi="宋体" w:cs="Arial"/>
          <w:kern w:val="0"/>
          <w:szCs w:val="21"/>
        </w:rPr>
        <w:t xml:space="preserve"> </w:t>
      </w:r>
    </w:p>
    <w:p w:rsidR="001B6EB0" w:rsidRPr="007D31E5"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Pr="007D31E5" w:rsidRDefault="006705EB" w:rsidP="007D31E5">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sidR="007D31E5">
        <w:rPr>
          <w:rFonts w:ascii="宋体" w:eastAsia="宋体" w:hAnsi="宋体" w:cs="Arial" w:hint="eastAsia"/>
          <w:kern w:val="0"/>
          <w:szCs w:val="21"/>
        </w:rPr>
        <w:t>二</w:t>
      </w:r>
      <w:r>
        <w:rPr>
          <w:rFonts w:ascii="宋体" w:eastAsia="宋体" w:hAnsi="宋体" w:cs="Arial"/>
          <w:kern w:val="0"/>
          <w:szCs w:val="21"/>
        </w:rPr>
        <w:t>月</w:t>
      </w:r>
      <w:r w:rsidR="007D31E5">
        <w:rPr>
          <w:rFonts w:ascii="宋体" w:eastAsia="宋体" w:hAnsi="宋体" w:cs="Arial" w:hint="eastAsia"/>
          <w:kern w:val="0"/>
          <w:szCs w:val="21"/>
        </w:rPr>
        <w:t>四</w:t>
      </w:r>
      <w:r>
        <w:rPr>
          <w:rFonts w:ascii="宋体" w:eastAsia="宋体" w:hAnsi="宋体" w:cs="Arial"/>
          <w:kern w:val="0"/>
          <w:szCs w:val="21"/>
        </w:rPr>
        <w:t>日</w:t>
      </w:r>
    </w:p>
    <w:sectPr w:rsidR="001B6EB0" w:rsidRPr="007D31E5"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79" w:rsidRDefault="00A94779" w:rsidP="00974E63">
      <w:r>
        <w:separator/>
      </w:r>
    </w:p>
  </w:endnote>
  <w:endnote w:type="continuationSeparator" w:id="0">
    <w:p w:rsidR="00A94779" w:rsidRDefault="00A94779"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79" w:rsidRDefault="00A94779" w:rsidP="00974E63">
      <w:r>
        <w:separator/>
      </w:r>
    </w:p>
  </w:footnote>
  <w:footnote w:type="continuationSeparator" w:id="0">
    <w:p w:rsidR="00A94779" w:rsidRDefault="00A94779"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5D88"/>
    <w:rsid w:val="0028218A"/>
    <w:rsid w:val="002C4589"/>
    <w:rsid w:val="002C6047"/>
    <w:rsid w:val="0032152A"/>
    <w:rsid w:val="0035178D"/>
    <w:rsid w:val="00362E74"/>
    <w:rsid w:val="00423B0D"/>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D31E5"/>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9C6FBB"/>
    <w:rsid w:val="00A01E69"/>
    <w:rsid w:val="00A31229"/>
    <w:rsid w:val="00A71C46"/>
    <w:rsid w:val="00A779BC"/>
    <w:rsid w:val="00A94779"/>
    <w:rsid w:val="00AB71ED"/>
    <w:rsid w:val="00AE4B8B"/>
    <w:rsid w:val="00B4510C"/>
    <w:rsid w:val="00B52DC3"/>
    <w:rsid w:val="00B53700"/>
    <w:rsid w:val="00B574AB"/>
    <w:rsid w:val="00B81DE6"/>
    <w:rsid w:val="00BB54A2"/>
    <w:rsid w:val="00BD22CD"/>
    <w:rsid w:val="00BE72B1"/>
    <w:rsid w:val="00C21B09"/>
    <w:rsid w:val="00C6170B"/>
    <w:rsid w:val="00C82FBE"/>
    <w:rsid w:val="00C846EE"/>
    <w:rsid w:val="00CB7407"/>
    <w:rsid w:val="00CD1651"/>
    <w:rsid w:val="00CD3D64"/>
    <w:rsid w:val="00CE257F"/>
    <w:rsid w:val="00D319DC"/>
    <w:rsid w:val="00D44FF9"/>
    <w:rsid w:val="00D85408"/>
    <w:rsid w:val="00D93AE6"/>
    <w:rsid w:val="00DD3509"/>
    <w:rsid w:val="00E20608"/>
    <w:rsid w:val="00E24CBF"/>
    <w:rsid w:val="00E56AE6"/>
    <w:rsid w:val="00E74E5E"/>
    <w:rsid w:val="00E758CB"/>
    <w:rsid w:val="00E778F2"/>
    <w:rsid w:val="00EB2007"/>
    <w:rsid w:val="00F36086"/>
    <w:rsid w:val="00F6069E"/>
    <w:rsid w:val="00F856F4"/>
    <w:rsid w:val="00FA1AEA"/>
    <w:rsid w:val="00FD7743"/>
    <w:rsid w:val="00FE0D5E"/>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C6FBB"/>
    <w:pPr>
      <w:jc w:val="left"/>
    </w:pPr>
  </w:style>
  <w:style w:type="paragraph" w:styleId="a4">
    <w:name w:val="Balloon Text"/>
    <w:basedOn w:val="a"/>
    <w:link w:val="Char0"/>
    <w:uiPriority w:val="99"/>
    <w:semiHidden/>
    <w:unhideWhenUsed/>
    <w:rsid w:val="009C6FBB"/>
    <w:rPr>
      <w:sz w:val="18"/>
      <w:szCs w:val="18"/>
    </w:rPr>
  </w:style>
  <w:style w:type="paragraph" w:styleId="a5">
    <w:name w:val="footer"/>
    <w:basedOn w:val="a"/>
    <w:link w:val="Char1"/>
    <w:uiPriority w:val="99"/>
    <w:unhideWhenUsed/>
    <w:qFormat/>
    <w:rsid w:val="009C6FBB"/>
    <w:pPr>
      <w:tabs>
        <w:tab w:val="center" w:pos="4153"/>
        <w:tab w:val="right" w:pos="8306"/>
      </w:tabs>
      <w:snapToGrid w:val="0"/>
      <w:jc w:val="left"/>
    </w:pPr>
    <w:rPr>
      <w:sz w:val="18"/>
      <w:szCs w:val="18"/>
    </w:rPr>
  </w:style>
  <w:style w:type="paragraph" w:styleId="a6">
    <w:name w:val="header"/>
    <w:basedOn w:val="a"/>
    <w:link w:val="Char2"/>
    <w:uiPriority w:val="99"/>
    <w:unhideWhenUsed/>
    <w:rsid w:val="009C6FB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C6FB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9C6FBB"/>
    <w:rPr>
      <w:b/>
      <w:bCs/>
    </w:rPr>
  </w:style>
  <w:style w:type="character" w:styleId="a9">
    <w:name w:val="Hyperlink"/>
    <w:basedOn w:val="a0"/>
    <w:uiPriority w:val="99"/>
    <w:unhideWhenUsed/>
    <w:qFormat/>
    <w:rsid w:val="009C6FBB"/>
    <w:rPr>
      <w:color w:val="0563C1" w:themeColor="hyperlink"/>
      <w:u w:val="single"/>
    </w:rPr>
  </w:style>
  <w:style w:type="character" w:styleId="aa">
    <w:name w:val="annotation reference"/>
    <w:basedOn w:val="a0"/>
    <w:uiPriority w:val="99"/>
    <w:unhideWhenUsed/>
    <w:qFormat/>
    <w:rsid w:val="009C6FBB"/>
    <w:rPr>
      <w:sz w:val="21"/>
      <w:szCs w:val="21"/>
    </w:rPr>
  </w:style>
  <w:style w:type="paragraph" w:customStyle="1" w:styleId="source-date1">
    <w:name w:val="source-date1"/>
    <w:basedOn w:val="a"/>
    <w:qFormat/>
    <w:rsid w:val="009C6FBB"/>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9C6FBB"/>
  </w:style>
  <w:style w:type="character" w:customStyle="1" w:styleId="Char3">
    <w:name w:val="批注主题 Char"/>
    <w:basedOn w:val="Char"/>
    <w:link w:val="a8"/>
    <w:uiPriority w:val="99"/>
    <w:semiHidden/>
    <w:qFormat/>
    <w:rsid w:val="009C6FBB"/>
    <w:rPr>
      <w:b/>
      <w:bCs/>
    </w:rPr>
  </w:style>
  <w:style w:type="character" w:customStyle="1" w:styleId="Char0">
    <w:name w:val="批注框文本 Char"/>
    <w:basedOn w:val="a0"/>
    <w:link w:val="a4"/>
    <w:uiPriority w:val="99"/>
    <w:semiHidden/>
    <w:qFormat/>
    <w:rsid w:val="009C6FBB"/>
    <w:rPr>
      <w:sz w:val="18"/>
      <w:szCs w:val="18"/>
    </w:rPr>
  </w:style>
  <w:style w:type="character" w:customStyle="1" w:styleId="Char2">
    <w:name w:val="页眉 Char"/>
    <w:basedOn w:val="a0"/>
    <w:link w:val="a6"/>
    <w:uiPriority w:val="99"/>
    <w:rsid w:val="009C6FBB"/>
    <w:rPr>
      <w:sz w:val="18"/>
      <w:szCs w:val="18"/>
    </w:rPr>
  </w:style>
  <w:style w:type="character" w:customStyle="1" w:styleId="Char1">
    <w:name w:val="页脚 Char"/>
    <w:basedOn w:val="a0"/>
    <w:link w:val="a5"/>
    <w:uiPriority w:val="99"/>
    <w:qFormat/>
    <w:rsid w:val="009C6FBB"/>
    <w:rPr>
      <w:sz w:val="18"/>
      <w:szCs w:val="18"/>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30000219">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627704136">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927538010">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4</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2025-12-03T16:01:00Z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