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2F" w:rsidRDefault="009B2EFD">
      <w:pPr>
        <w:pStyle w:val="2"/>
        <w:keepNext w:val="0"/>
        <w:spacing w:before="0" w:after="232"/>
        <w:jc w:val="center"/>
        <w:rPr>
          <w:rFonts w:ascii="Times New Roman" w:hAnsi="Times New Roman" w:cs="Times New Roman"/>
          <w:lang w:eastAsia="zh-CN"/>
        </w:rPr>
      </w:pPr>
      <w:r>
        <w:rPr>
          <w:rFonts w:ascii="宋体" w:eastAsia="宋体" w:hAnsi="宋体" w:cs="宋体"/>
          <w:i w:val="0"/>
          <w:iCs w:val="0"/>
          <w:lang w:eastAsia="zh-CN"/>
        </w:rPr>
        <w:t>华宝宝康债券投资基金</w:t>
      </w:r>
      <w:r w:rsidR="00A1472A">
        <w:rPr>
          <w:rFonts w:ascii="宋体" w:eastAsia="宋体" w:hAnsi="宋体" w:cs="宋体"/>
          <w:i w:val="0"/>
          <w:iCs w:val="0"/>
          <w:lang w:eastAsia="zh-CN"/>
        </w:rPr>
        <w:t>暂停大额申购（含定投及转换转入）业务的公告</w:t>
      </w:r>
    </w:p>
    <w:p w:rsidR="00167E2F" w:rsidRDefault="00A1472A">
      <w:pPr>
        <w:jc w:val="center"/>
        <w:rPr>
          <w:sz w:val="22"/>
          <w:szCs w:val="22"/>
        </w:rPr>
      </w:pPr>
      <w:r>
        <w:rPr>
          <w:rFonts w:ascii="宋体" w:eastAsia="宋体" w:hAnsi="宋体" w:cs="宋体"/>
          <w:sz w:val="22"/>
          <w:szCs w:val="22"/>
        </w:rPr>
        <w:t>公告送出日期：202</w:t>
      </w:r>
      <w:r w:rsidR="003206A0">
        <w:rPr>
          <w:rFonts w:ascii="宋体" w:eastAsia="宋体" w:hAnsi="宋体" w:cs="宋体"/>
          <w:sz w:val="22"/>
          <w:szCs w:val="22"/>
        </w:rPr>
        <w:t>5</w:t>
      </w:r>
      <w:r>
        <w:rPr>
          <w:rFonts w:ascii="宋体" w:eastAsia="宋体" w:hAnsi="宋体" w:cs="宋体"/>
          <w:sz w:val="22"/>
          <w:szCs w:val="22"/>
        </w:rPr>
        <w:t>年</w:t>
      </w:r>
      <w:r w:rsidR="009B2EFD">
        <w:rPr>
          <w:rFonts w:ascii="宋体" w:eastAsia="宋体" w:hAnsi="宋体" w:cs="宋体"/>
          <w:sz w:val="22"/>
          <w:szCs w:val="22"/>
        </w:rPr>
        <w:t>12</w:t>
      </w:r>
      <w:r>
        <w:rPr>
          <w:rFonts w:ascii="宋体" w:eastAsia="宋体" w:hAnsi="宋体" w:cs="宋体"/>
          <w:sz w:val="22"/>
          <w:szCs w:val="22"/>
        </w:rPr>
        <w:t>月</w:t>
      </w:r>
      <w:r w:rsidR="009B2EFD">
        <w:rPr>
          <w:rFonts w:ascii="宋体" w:eastAsia="宋体" w:hAnsi="宋体" w:cs="宋体"/>
          <w:sz w:val="22"/>
          <w:szCs w:val="22"/>
        </w:rPr>
        <w:t>4</w:t>
      </w:r>
      <w:r>
        <w:rPr>
          <w:rFonts w:ascii="宋体" w:eastAsia="宋体" w:hAnsi="宋体" w:cs="宋体"/>
          <w:sz w:val="22"/>
          <w:szCs w:val="22"/>
        </w:rPr>
        <w:t>日</w:t>
      </w:r>
    </w:p>
    <w:p w:rsidR="00167E2F" w:rsidRDefault="00A1472A">
      <w:pPr>
        <w:pStyle w:val="3"/>
        <w:keepNext w:val="0"/>
        <w:spacing w:before="260" w:after="260"/>
        <w:rPr>
          <w:rFonts w:ascii="Times New Roman" w:hAnsi="Times New Roman" w:cs="Times New Roman"/>
        </w:rPr>
      </w:pPr>
      <w:r>
        <w:rPr>
          <w:rFonts w:ascii="宋体" w:eastAsia="宋体" w:hAnsi="宋体" w:cs="宋体"/>
        </w:rPr>
        <w:t>1.公告的基本信息</w:t>
      </w:r>
    </w:p>
    <w:tbl>
      <w:tblPr>
        <w:tblW w:w="4731" w:type="pct"/>
        <w:tblInd w:w="5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5"/>
        <w:gridCol w:w="2429"/>
        <w:gridCol w:w="1428"/>
        <w:gridCol w:w="1547"/>
        <w:gridCol w:w="1547"/>
      </w:tblGrid>
      <w:tr w:rsidR="00167E2F" w:rsidTr="009B2EFD">
        <w:tc>
          <w:tcPr>
            <w:tcW w:w="2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9B2EFD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华宝宝康债券投资基金</w:t>
            </w:r>
          </w:p>
        </w:tc>
      </w:tr>
      <w:tr w:rsidR="00167E2F" w:rsidTr="009B2E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9B2EF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B2EF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华宝宝康债券</w:t>
            </w:r>
          </w:p>
        </w:tc>
      </w:tr>
      <w:tr w:rsidR="00167E2F" w:rsidTr="009B2E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9B2EF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B2EFD">
              <w:rPr>
                <w:rFonts w:ascii="宋体" w:eastAsia="宋体" w:hAnsi="宋体" w:cs="宋体"/>
                <w:color w:val="000000"/>
                <w:sz w:val="21"/>
                <w:szCs w:val="21"/>
              </w:rPr>
              <w:t>240003</w:t>
            </w:r>
          </w:p>
        </w:tc>
      </w:tr>
      <w:tr w:rsidR="00167E2F" w:rsidTr="009B2E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华宝基金管理有限公司</w:t>
            </w:r>
          </w:p>
        </w:tc>
      </w:tr>
      <w:tr w:rsidR="00167E2F" w:rsidTr="009B2E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《</w:t>
            </w:r>
            <w:r w:rsidR="008278ED" w:rsidRPr="008278ED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华宝宝康系列开放式证券投资基金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</w:t>
            </w:r>
            <w:r w:rsidR="008278ED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契约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》和《</w:t>
            </w:r>
            <w:r w:rsidR="008278ED" w:rsidRPr="008278ED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华宝宝康系列开放式证券投资基金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招募说明书》</w:t>
            </w:r>
            <w:bookmarkStart w:id="0" w:name="_GoBack"/>
            <w:bookmarkEnd w:id="0"/>
          </w:p>
        </w:tc>
      </w:tr>
      <w:tr w:rsidR="00167E2F" w:rsidTr="009B2EF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暂停相关业务的起始日、金额及原因说明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暂停大额申购起始日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 w:rsidP="009B2EF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202</w:t>
            </w:r>
            <w:r w:rsidR="003206A0">
              <w:rPr>
                <w:rFonts w:ascii="宋体" w:eastAsia="宋体" w:hAnsi="宋体" w:cs="宋体"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年</w:t>
            </w:r>
            <w:r w:rsidR="009B2EFD">
              <w:rPr>
                <w:rFonts w:ascii="宋体" w:eastAsia="宋体" w:hAnsi="宋体" w:cs="宋体"/>
                <w:color w:val="000000"/>
                <w:sz w:val="21"/>
                <w:szCs w:val="21"/>
              </w:rPr>
              <w:t>12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月</w:t>
            </w:r>
            <w:r w:rsidR="009B2EFD">
              <w:rPr>
                <w:rFonts w:ascii="宋体" w:eastAsia="宋体" w:hAnsi="宋体" w:cs="宋体"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日</w:t>
            </w:r>
          </w:p>
        </w:tc>
      </w:tr>
      <w:tr w:rsidR="009B2EFD" w:rsidTr="009B2E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EFD" w:rsidRDefault="009B2EFD" w:rsidP="009B2EF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9B2EFD" w:rsidRDefault="009B2EFD" w:rsidP="009B2EFD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暂停大额定期定额投资起始日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9B2EFD" w:rsidRDefault="009B2EFD" w:rsidP="009B2EFD">
            <w:pPr>
              <w:jc w:val="both"/>
            </w:pPr>
            <w:r w:rsidRPr="00E6656B">
              <w:rPr>
                <w:rFonts w:ascii="宋体" w:eastAsia="宋体" w:hAnsi="宋体" w:cs="宋体"/>
                <w:color w:val="000000"/>
                <w:sz w:val="21"/>
                <w:szCs w:val="21"/>
              </w:rPr>
              <w:t>2025年12月5日</w:t>
            </w:r>
          </w:p>
        </w:tc>
      </w:tr>
      <w:tr w:rsidR="009B2EFD" w:rsidTr="009B2E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2EFD" w:rsidRDefault="009B2EFD" w:rsidP="009B2EF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9B2EFD" w:rsidRDefault="009B2EFD" w:rsidP="009B2EFD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暂停大额转换转入起始日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9B2EFD" w:rsidRDefault="009B2EFD" w:rsidP="009B2EFD">
            <w:pPr>
              <w:jc w:val="both"/>
            </w:pPr>
            <w:r w:rsidRPr="00E6656B">
              <w:rPr>
                <w:rFonts w:ascii="宋体" w:eastAsia="宋体" w:hAnsi="宋体" w:cs="宋体"/>
                <w:color w:val="000000"/>
                <w:sz w:val="21"/>
                <w:szCs w:val="21"/>
              </w:rPr>
              <w:t>2025年12月5日</w:t>
            </w:r>
          </w:p>
        </w:tc>
      </w:tr>
      <w:tr w:rsidR="00167E2F" w:rsidTr="009B2E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E2F" w:rsidRDefault="00167E2F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限制申购金额（单位：人民币元）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10,000,000.00</w:t>
            </w:r>
          </w:p>
        </w:tc>
      </w:tr>
      <w:tr w:rsidR="00167E2F" w:rsidTr="009B2E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E2F" w:rsidRDefault="00167E2F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限制定期定额投资金额（单位：人民币元）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10,000,000.00</w:t>
            </w:r>
          </w:p>
        </w:tc>
      </w:tr>
      <w:tr w:rsidR="00167E2F" w:rsidTr="009B2E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E2F" w:rsidRDefault="00167E2F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限制转换转入金额（单位：人民币元）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10,000,000.00</w:t>
            </w:r>
          </w:p>
        </w:tc>
      </w:tr>
      <w:tr w:rsidR="00167E2F" w:rsidTr="009B2E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E2F" w:rsidRDefault="00167E2F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暂停大额申购（含定投及转换转入）的原因说明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为保护基金份额持有人利益</w:t>
            </w:r>
          </w:p>
        </w:tc>
      </w:tr>
      <w:tr w:rsidR="00167E2F" w:rsidTr="009B2E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下属基金简称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9B2EFD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9B2EF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华宝宝康债券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295C91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9B2EF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华宝宝康债券</w:t>
            </w:r>
            <w:r w:rsidR="00A1472A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295C91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9B2EF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华宝宝康债券</w:t>
            </w:r>
            <w:r w:rsidR="00A1472A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D</w:t>
            </w:r>
          </w:p>
        </w:tc>
      </w:tr>
      <w:tr w:rsidR="00167E2F" w:rsidTr="009B2E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下属基金的交易代码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295C91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B2EFD">
              <w:rPr>
                <w:rFonts w:ascii="宋体" w:eastAsia="宋体" w:hAnsi="宋体" w:cs="宋体"/>
                <w:color w:val="000000"/>
                <w:sz w:val="21"/>
                <w:szCs w:val="21"/>
              </w:rPr>
              <w:t>240003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295C91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95C91">
              <w:rPr>
                <w:rFonts w:ascii="宋体" w:eastAsia="宋体" w:hAnsi="宋体" w:cs="宋体"/>
                <w:color w:val="000000"/>
                <w:sz w:val="21"/>
                <w:szCs w:val="21"/>
              </w:rPr>
              <w:t>007964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295C91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295C91">
              <w:rPr>
                <w:rFonts w:ascii="宋体" w:eastAsia="宋体" w:hAnsi="宋体" w:cs="宋体"/>
                <w:color w:val="000000"/>
                <w:sz w:val="21"/>
                <w:szCs w:val="21"/>
              </w:rPr>
              <w:t>025307</w:t>
            </w:r>
          </w:p>
        </w:tc>
      </w:tr>
      <w:tr w:rsidR="00167E2F" w:rsidTr="009B2E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该基金是否暂停大额申购（含定投及转换转入）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167E2F" w:rsidRDefault="00A1472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是</w:t>
            </w:r>
          </w:p>
        </w:tc>
      </w:tr>
    </w:tbl>
    <w:p w:rsidR="00167E2F" w:rsidRDefault="00A1472A">
      <w:pPr>
        <w:pStyle w:val="2"/>
        <w:keepNext w:val="0"/>
        <w:spacing w:after="216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宋体" w:eastAsia="宋体" w:hAnsi="宋体" w:cs="宋体"/>
          <w:i w:val="0"/>
          <w:iCs w:val="0"/>
          <w:sz w:val="26"/>
          <w:szCs w:val="26"/>
          <w:lang w:eastAsia="zh-CN"/>
        </w:rPr>
        <w:t>2.其他需要提示的事项</w:t>
      </w:r>
    </w:p>
    <w:p w:rsidR="007E5E62" w:rsidRPr="004027F9" w:rsidRDefault="00A1472A">
      <w:pPr>
        <w:spacing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lang w:eastAsia="zh-CN"/>
        </w:rPr>
        <w:t>  </w:t>
      </w:r>
      <w:r>
        <w:rPr>
          <w:rFonts w:ascii="宋体" w:eastAsia="宋体" w:hAnsi="宋体" w:cs="宋体"/>
          <w:sz w:val="21"/>
          <w:szCs w:val="21"/>
          <w:lang w:eastAsia="zh-CN"/>
        </w:rPr>
        <w:t>（1）为保护基金份额持有人利益,华宝基金管理有限公司(以下简称“本基金管理人”)决定自</w:t>
      </w:r>
      <w:r w:rsidR="003206A0">
        <w:rPr>
          <w:rFonts w:ascii="宋体" w:eastAsia="宋体" w:hAnsi="宋体" w:cs="宋体"/>
          <w:color w:val="000000"/>
          <w:sz w:val="21"/>
          <w:szCs w:val="21"/>
          <w:lang w:eastAsia="zh-CN"/>
        </w:rPr>
        <w:t>2025年</w:t>
      </w:r>
      <w:r w:rsidR="00295C91">
        <w:rPr>
          <w:rFonts w:ascii="宋体" w:eastAsia="宋体" w:hAnsi="宋体" w:cs="宋体"/>
          <w:color w:val="000000"/>
          <w:sz w:val="21"/>
          <w:szCs w:val="21"/>
          <w:lang w:eastAsia="zh-CN"/>
        </w:rPr>
        <w:t>12</w:t>
      </w:r>
      <w:r w:rsidR="003206A0">
        <w:rPr>
          <w:rFonts w:ascii="宋体" w:eastAsia="宋体" w:hAnsi="宋体" w:cs="宋体"/>
          <w:color w:val="000000"/>
          <w:sz w:val="21"/>
          <w:szCs w:val="21"/>
          <w:lang w:eastAsia="zh-CN"/>
        </w:rPr>
        <w:t>月</w:t>
      </w:r>
      <w:r w:rsidR="00295C91">
        <w:rPr>
          <w:rFonts w:ascii="宋体" w:eastAsia="宋体" w:hAnsi="宋体" w:cs="宋体"/>
          <w:color w:val="000000"/>
          <w:sz w:val="21"/>
          <w:szCs w:val="21"/>
          <w:lang w:eastAsia="zh-CN"/>
        </w:rPr>
        <w:t>5</w:t>
      </w:r>
      <w:r w:rsidR="003206A0">
        <w:rPr>
          <w:rFonts w:ascii="宋体" w:eastAsia="宋体" w:hAnsi="宋体" w:cs="宋体"/>
          <w:color w:val="000000"/>
          <w:sz w:val="21"/>
          <w:szCs w:val="21"/>
          <w:lang w:eastAsia="zh-CN"/>
        </w:rPr>
        <w:t>日</w:t>
      </w:r>
      <w:r>
        <w:rPr>
          <w:rFonts w:ascii="宋体" w:eastAsia="宋体" w:hAnsi="宋体" w:cs="宋体"/>
          <w:sz w:val="21"/>
          <w:szCs w:val="21"/>
          <w:lang w:eastAsia="zh-CN"/>
        </w:rPr>
        <w:t>起将</w:t>
      </w:r>
      <w:r w:rsidR="009B2EFD">
        <w:rPr>
          <w:rFonts w:ascii="宋体" w:eastAsia="宋体" w:hAnsi="宋体" w:cs="宋体"/>
          <w:sz w:val="21"/>
          <w:szCs w:val="21"/>
          <w:lang w:eastAsia="zh-CN"/>
        </w:rPr>
        <w:t>华宝宝康债券投资基金</w:t>
      </w:r>
      <w:r>
        <w:rPr>
          <w:rFonts w:ascii="宋体" w:eastAsia="宋体" w:hAnsi="宋体" w:cs="宋体"/>
          <w:sz w:val="21"/>
          <w:szCs w:val="21"/>
          <w:lang w:eastAsia="zh-CN"/>
        </w:rPr>
        <w:t>（以下简称“本基金”）的单日单个基金账户累计申购（含定投及转换转入）金额上限设置为1,000</w:t>
      </w:r>
      <w:r w:rsidR="0027329D">
        <w:rPr>
          <w:rFonts w:ascii="宋体" w:eastAsia="宋体" w:hAnsi="宋体" w:cs="宋体"/>
          <w:sz w:val="21"/>
          <w:szCs w:val="21"/>
          <w:lang w:eastAsia="zh-CN"/>
        </w:rPr>
        <w:t>万元（含），本基金</w:t>
      </w:r>
      <w:r w:rsidR="00577B18">
        <w:rPr>
          <w:rFonts w:ascii="宋体" w:eastAsia="宋体" w:hAnsi="宋体" w:cs="宋体"/>
          <w:sz w:val="21"/>
          <w:szCs w:val="21"/>
          <w:lang w:eastAsia="zh-CN"/>
        </w:rPr>
        <w:t>三类</w:t>
      </w:r>
      <w:r>
        <w:rPr>
          <w:rFonts w:ascii="宋体" w:eastAsia="宋体" w:hAnsi="宋体" w:cs="宋体"/>
          <w:sz w:val="21"/>
          <w:szCs w:val="21"/>
          <w:lang w:eastAsia="zh-CN"/>
        </w:rPr>
        <w:t>基金份额申购（含定投及转换转入）金额予以合并计算。</w:t>
      </w:r>
    </w:p>
    <w:p w:rsidR="007E5E62" w:rsidRDefault="00A1472A" w:rsidP="007E5E62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如单日单个基金账户单笔申购（含定投及转换转入）本基金的金额超过1,000万元，</w:t>
      </w:r>
      <w:r w:rsidR="004027F9" w:rsidRPr="004027F9">
        <w:rPr>
          <w:rFonts w:ascii="宋体" w:eastAsia="宋体" w:hAnsi="宋体" w:cs="宋体"/>
          <w:sz w:val="21"/>
          <w:szCs w:val="21"/>
          <w:lang w:eastAsia="zh-CN"/>
        </w:rPr>
        <w:t>本基金管理人 将该笔申购不超过</w:t>
      </w:r>
      <w:r w:rsidR="004027F9">
        <w:rPr>
          <w:rFonts w:ascii="宋体" w:eastAsia="宋体" w:hAnsi="宋体" w:cs="宋体"/>
          <w:sz w:val="21"/>
          <w:szCs w:val="21"/>
          <w:lang w:eastAsia="zh-CN"/>
        </w:rPr>
        <w:t>1,000</w:t>
      </w:r>
      <w:r w:rsidR="004027F9" w:rsidRPr="004027F9">
        <w:rPr>
          <w:rFonts w:ascii="宋体" w:eastAsia="宋体" w:hAnsi="宋体" w:cs="宋体"/>
          <w:sz w:val="21"/>
          <w:szCs w:val="21"/>
          <w:lang w:eastAsia="zh-CN"/>
        </w:rPr>
        <w:t>万元（含）的部分确认申购成功，超过</w:t>
      </w:r>
      <w:r w:rsidR="004027F9">
        <w:rPr>
          <w:rFonts w:ascii="宋体" w:eastAsia="宋体" w:hAnsi="宋体" w:cs="宋体"/>
          <w:sz w:val="21"/>
          <w:szCs w:val="21"/>
          <w:lang w:eastAsia="zh-CN"/>
        </w:rPr>
        <w:t>1</w:t>
      </w:r>
      <w:r w:rsidR="004027F9">
        <w:rPr>
          <w:rFonts w:ascii="宋体" w:eastAsia="宋体" w:hAnsi="宋体" w:cs="宋体" w:hint="eastAsia"/>
          <w:sz w:val="21"/>
          <w:szCs w:val="21"/>
          <w:lang w:eastAsia="zh-CN"/>
        </w:rPr>
        <w:t>,</w:t>
      </w:r>
      <w:r w:rsidR="004027F9">
        <w:rPr>
          <w:rFonts w:ascii="宋体" w:eastAsia="宋体" w:hAnsi="宋体" w:cs="宋体"/>
          <w:sz w:val="21"/>
          <w:szCs w:val="21"/>
          <w:lang w:eastAsia="zh-CN"/>
        </w:rPr>
        <w:t>000</w:t>
      </w:r>
      <w:r w:rsidR="004027F9" w:rsidRPr="004027F9">
        <w:rPr>
          <w:rFonts w:ascii="宋体" w:eastAsia="宋体" w:hAnsi="宋体" w:cs="宋体"/>
          <w:sz w:val="21"/>
          <w:szCs w:val="21"/>
          <w:lang w:eastAsia="zh-CN"/>
        </w:rPr>
        <w:t>万元的部分将确认失败</w:t>
      </w:r>
      <w:r>
        <w:rPr>
          <w:rFonts w:ascii="宋体" w:eastAsia="宋体" w:hAnsi="宋体" w:cs="宋体"/>
          <w:sz w:val="21"/>
          <w:szCs w:val="21"/>
          <w:lang w:eastAsia="zh-CN"/>
        </w:rPr>
        <w:t>；如单日单个基金账户多笔累计申购（含定投及转换转入）本基金的合计金额超过1,000万元，则对申购（含定投及转换转入）申请按照申请金额从大到小排序，逐笔累加至符合不超过1,000万元</w:t>
      </w:r>
      <w:r w:rsidR="00E51838">
        <w:rPr>
          <w:rFonts w:ascii="宋体" w:eastAsia="宋体" w:hAnsi="宋体" w:cs="宋体" w:hint="eastAsia"/>
          <w:sz w:val="21"/>
          <w:szCs w:val="21"/>
          <w:lang w:eastAsia="zh-CN"/>
        </w:rPr>
        <w:t>（含）</w:t>
      </w:r>
      <w:r>
        <w:rPr>
          <w:rFonts w:ascii="宋体" w:eastAsia="宋体" w:hAnsi="宋体" w:cs="宋体"/>
          <w:sz w:val="21"/>
          <w:szCs w:val="21"/>
          <w:lang w:eastAsia="zh-CN"/>
        </w:rPr>
        <w:t>限额的申请确认成功，其余申请本基金管理人有权确认失败。</w:t>
      </w:r>
    </w:p>
    <w:p w:rsidR="00167E2F" w:rsidRDefault="007E5E62" w:rsidP="007E5E62">
      <w:pPr>
        <w:spacing w:line="360" w:lineRule="auto"/>
        <w:ind w:firstLineChars="200" w:firstLine="420"/>
      </w:pPr>
      <w:r w:rsidRPr="003206A0">
        <w:rPr>
          <w:rFonts w:ascii="宋体" w:eastAsia="宋体" w:hAnsi="宋体" w:cs="宋体" w:hint="eastAsia"/>
          <w:sz w:val="21"/>
          <w:szCs w:val="21"/>
          <w:lang w:eastAsia="zh-CN"/>
        </w:rPr>
        <w:t>在本基金暂停大额申购（含定投及转换转入）业务期间，本基金的其他业务仍正常办理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。</w:t>
      </w:r>
      <w:r w:rsidR="00A1472A">
        <w:rPr>
          <w:rFonts w:ascii="宋体" w:eastAsia="宋体" w:hAnsi="宋体" w:cs="宋体"/>
          <w:sz w:val="21"/>
          <w:szCs w:val="21"/>
          <w:lang w:eastAsia="zh-CN"/>
        </w:rPr>
        <w:br/>
      </w:r>
      <w:r w:rsidR="00A1472A">
        <w:rPr>
          <w:rFonts w:ascii="宋体" w:eastAsia="宋体" w:hAnsi="宋体" w:cs="宋体"/>
          <w:lang w:eastAsia="zh-CN"/>
        </w:rPr>
        <w:t>  </w:t>
      </w:r>
      <w:r w:rsidR="00A1472A">
        <w:rPr>
          <w:rFonts w:ascii="宋体" w:eastAsia="宋体" w:hAnsi="宋体" w:cs="宋体"/>
          <w:sz w:val="21"/>
          <w:szCs w:val="21"/>
          <w:lang w:eastAsia="zh-CN"/>
        </w:rPr>
        <w:t>（2）</w:t>
      </w:r>
      <w:r w:rsidR="003206A0" w:rsidRPr="003206A0">
        <w:rPr>
          <w:rFonts w:ascii="宋体" w:eastAsia="宋体" w:hAnsi="宋体" w:cs="宋体" w:hint="eastAsia"/>
          <w:sz w:val="21"/>
          <w:szCs w:val="21"/>
          <w:lang w:eastAsia="zh-CN"/>
        </w:rPr>
        <w:t>2025年</w:t>
      </w:r>
      <w:r w:rsidR="00E51838">
        <w:rPr>
          <w:rFonts w:ascii="宋体" w:eastAsia="宋体" w:hAnsi="宋体" w:cs="宋体"/>
          <w:sz w:val="21"/>
          <w:szCs w:val="21"/>
          <w:lang w:eastAsia="zh-CN"/>
        </w:rPr>
        <w:t>12</w:t>
      </w:r>
      <w:r w:rsidR="003206A0" w:rsidRPr="003206A0"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 w:rsidR="00E51838">
        <w:rPr>
          <w:rFonts w:ascii="宋体" w:eastAsia="宋体" w:hAnsi="宋体" w:cs="宋体"/>
          <w:sz w:val="21"/>
          <w:szCs w:val="21"/>
          <w:lang w:eastAsia="zh-CN"/>
        </w:rPr>
        <w:t>12</w:t>
      </w:r>
      <w:r w:rsidR="00AE7581">
        <w:rPr>
          <w:rFonts w:ascii="宋体" w:eastAsia="宋体" w:hAnsi="宋体" w:cs="宋体" w:hint="eastAsia"/>
          <w:sz w:val="21"/>
          <w:szCs w:val="21"/>
          <w:lang w:eastAsia="zh-CN"/>
        </w:rPr>
        <w:t>日起，本基金恢复办理大额申购（含定投及转换转入）业务</w:t>
      </w:r>
      <w:r w:rsidR="00AE7581" w:rsidRPr="00AE7581">
        <w:rPr>
          <w:rFonts w:ascii="宋体" w:eastAsia="宋体" w:hAnsi="宋体" w:cs="宋体" w:hint="eastAsia"/>
          <w:sz w:val="21"/>
          <w:szCs w:val="21"/>
          <w:lang w:eastAsia="zh-CN"/>
        </w:rPr>
        <w:t>，届时不再另行公告。</w:t>
      </w:r>
      <w:r w:rsidR="00A1472A">
        <w:rPr>
          <w:rFonts w:ascii="宋体" w:eastAsia="宋体" w:hAnsi="宋体" w:cs="宋体"/>
          <w:sz w:val="21"/>
          <w:szCs w:val="21"/>
          <w:lang w:eastAsia="zh-CN"/>
        </w:rPr>
        <w:br/>
      </w:r>
      <w:r w:rsidR="00A1472A">
        <w:rPr>
          <w:rFonts w:ascii="宋体" w:eastAsia="宋体" w:hAnsi="宋体" w:cs="宋体"/>
          <w:lang w:eastAsia="zh-CN"/>
        </w:rPr>
        <w:lastRenderedPageBreak/>
        <w:t>  </w:t>
      </w:r>
      <w:r w:rsidR="00A1472A">
        <w:rPr>
          <w:rFonts w:ascii="宋体" w:eastAsia="宋体" w:hAnsi="宋体" w:cs="宋体"/>
          <w:sz w:val="21"/>
          <w:szCs w:val="21"/>
        </w:rPr>
        <w:t>（3）如有疑问,请拨打本公司客户服务电话(400-700-5588、400-820-5050)或登陆本公司网站(www.fsfund.com)获取相关信息。</w:t>
      </w:r>
    </w:p>
    <w:p w:rsidR="00167E2F" w:rsidRDefault="00A1472A">
      <w:pPr>
        <w:spacing w:before="210" w:after="210" w:line="360" w:lineRule="auto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</w:rPr>
        <w:t>  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特此公告。 </w:t>
      </w:r>
    </w:p>
    <w:p w:rsidR="00167E2F" w:rsidRDefault="00A1472A">
      <w:pPr>
        <w:spacing w:before="210" w:after="210" w:line="360" w:lineRule="auto"/>
        <w:jc w:val="right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华宝基金管理有限公司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202</w:t>
      </w:r>
      <w:r w:rsidR="003206A0">
        <w:rPr>
          <w:rFonts w:ascii="宋体" w:eastAsia="宋体" w:hAnsi="宋体" w:cs="宋体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 w:rsidR="00E51838">
        <w:rPr>
          <w:rFonts w:ascii="宋体" w:eastAsia="宋体" w:hAnsi="宋体" w:cs="宋体"/>
          <w:sz w:val="21"/>
          <w:szCs w:val="21"/>
          <w:lang w:eastAsia="zh-CN"/>
        </w:rPr>
        <w:t>12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 w:rsidR="00E51838">
        <w:rPr>
          <w:rFonts w:ascii="宋体" w:eastAsia="宋体" w:hAnsi="宋体" w:cs="宋体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日 </w:t>
      </w:r>
    </w:p>
    <w:p w:rsidR="00167E2F" w:rsidRPr="00E51838" w:rsidRDefault="00167E2F">
      <w:pPr>
        <w:spacing w:before="240" w:after="240"/>
        <w:rPr>
          <w:lang w:eastAsia="zh-CN"/>
        </w:rPr>
      </w:pPr>
    </w:p>
    <w:sectPr w:rsidR="00167E2F" w:rsidRPr="00E51838" w:rsidSect="00BF46D9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DBD" w:rsidRDefault="00043DBD">
      <w:r>
        <w:separator/>
      </w:r>
    </w:p>
  </w:endnote>
  <w:endnote w:type="continuationSeparator" w:id="0">
    <w:p w:rsidR="00043DBD" w:rsidRDefault="00043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2F" w:rsidRDefault="00BF46D9">
    <w:pPr>
      <w:jc w:val="center"/>
      <w:rPr>
        <w:sz w:val="20"/>
      </w:rPr>
    </w:pPr>
    <w:r>
      <w:rPr>
        <w:sz w:val="20"/>
      </w:rPr>
      <w:fldChar w:fldCharType="begin"/>
    </w:r>
    <w:r w:rsidR="00A1472A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274145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DBD" w:rsidRDefault="00043DBD">
      <w:r>
        <w:separator/>
      </w:r>
    </w:p>
  </w:footnote>
  <w:footnote w:type="continuationSeparator" w:id="0">
    <w:p w:rsidR="00043DBD" w:rsidRDefault="00043D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7B3E"/>
    <w:rsid w:val="00043DBD"/>
    <w:rsid w:val="000C6E7F"/>
    <w:rsid w:val="00167E2F"/>
    <w:rsid w:val="00202191"/>
    <w:rsid w:val="0027329D"/>
    <w:rsid w:val="00274145"/>
    <w:rsid w:val="00295C91"/>
    <w:rsid w:val="003206A0"/>
    <w:rsid w:val="00324A07"/>
    <w:rsid w:val="004027F9"/>
    <w:rsid w:val="00577B18"/>
    <w:rsid w:val="006F52CC"/>
    <w:rsid w:val="007E5E62"/>
    <w:rsid w:val="008278ED"/>
    <w:rsid w:val="00907836"/>
    <w:rsid w:val="009103AB"/>
    <w:rsid w:val="009B2EFD"/>
    <w:rsid w:val="00A1472A"/>
    <w:rsid w:val="00A76F67"/>
    <w:rsid w:val="00A77B3E"/>
    <w:rsid w:val="00AE7581"/>
    <w:rsid w:val="00BF46D9"/>
    <w:rsid w:val="00CA2A55"/>
    <w:rsid w:val="00DC69AE"/>
    <w:rsid w:val="00DF7424"/>
    <w:rsid w:val="00E51838"/>
    <w:rsid w:val="00E5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D9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曹怡晨</dc:creator>
  <cp:lastModifiedBy>ZHONGM</cp:lastModifiedBy>
  <cp:revision>2</cp:revision>
  <cp:lastPrinted>2024-12-16T01:34:00Z</cp:lastPrinted>
  <dcterms:created xsi:type="dcterms:W3CDTF">2025-12-03T16:01:00Z</dcterms:created>
  <dcterms:modified xsi:type="dcterms:W3CDTF">2025-12-03T16:01:00Z</dcterms:modified>
</cp:coreProperties>
</file>