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16" w:rsidRPr="0073753E" w:rsidRDefault="00A26D16" w:rsidP="001A3DE6">
      <w:pPr>
        <w:spacing w:line="360" w:lineRule="auto"/>
        <w:ind w:firstLineChars="200" w:firstLine="482"/>
        <w:jc w:val="center"/>
        <w:rPr>
          <w:rFonts w:ascii="宋体" w:eastAsia="宋体" w:hAnsi="宋体"/>
          <w:b/>
          <w:color w:val="000000" w:themeColor="text1"/>
          <w:sz w:val="24"/>
          <w:szCs w:val="24"/>
        </w:rPr>
      </w:pPr>
      <w:bookmarkStart w:id="0" w:name="_GoBack"/>
      <w:bookmarkEnd w:id="0"/>
      <w:r w:rsidRPr="0073753E">
        <w:rPr>
          <w:rFonts w:ascii="宋体" w:eastAsia="宋体" w:hAnsi="宋体" w:hint="eastAsia"/>
          <w:b/>
          <w:color w:val="000000" w:themeColor="text1"/>
          <w:sz w:val="24"/>
          <w:szCs w:val="24"/>
        </w:rPr>
        <w:t>华夏基金管理有限公司关于</w:t>
      </w:r>
    </w:p>
    <w:p w:rsidR="003368C5" w:rsidRDefault="00A26D16" w:rsidP="001A3DE6">
      <w:pPr>
        <w:spacing w:line="360" w:lineRule="auto"/>
        <w:ind w:left="420" w:firstLineChars="200" w:firstLine="482"/>
        <w:jc w:val="center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 w:rsidRPr="0073753E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华夏沪深</w:t>
      </w:r>
      <w:r w:rsidRPr="0073753E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300</w:t>
      </w:r>
      <w:r w:rsidRPr="0073753E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指数量化增强型证券投资基金</w:t>
      </w:r>
    </w:p>
    <w:p w:rsidR="00A26D16" w:rsidRPr="0073753E" w:rsidRDefault="00A26D16" w:rsidP="001A3DE6">
      <w:pPr>
        <w:spacing w:line="360" w:lineRule="auto"/>
        <w:ind w:left="420" w:firstLineChars="200" w:firstLine="482"/>
        <w:jc w:val="center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73753E">
        <w:rPr>
          <w:rFonts w:ascii="宋体" w:eastAsia="宋体" w:hAnsi="宋体" w:hint="eastAsia"/>
          <w:b/>
          <w:color w:val="000000" w:themeColor="text1"/>
          <w:sz w:val="24"/>
          <w:szCs w:val="24"/>
        </w:rPr>
        <w:t>基金合同及招募说明书提示性公告</w:t>
      </w:r>
    </w:p>
    <w:p w:rsidR="00A26D16" w:rsidRPr="0073753E" w:rsidRDefault="00A26D16" w:rsidP="007970D4">
      <w:pPr>
        <w:spacing w:line="360" w:lineRule="auto"/>
        <w:ind w:left="42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A26D16" w:rsidRPr="0073753E" w:rsidRDefault="00A26D16" w:rsidP="007970D4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华夏沪深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300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指数量化增强型证券投资基金</w:t>
      </w:r>
      <w:r w:rsidR="00ED5E1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（基金简称：</w:t>
      </w:r>
      <w:r w:rsidR="00ED5E14">
        <w:rPr>
          <w:rFonts w:ascii="Times New Roman" w:eastAsia="宋体" w:hAnsi="Times New Roman" w:cs="Times New Roman"/>
          <w:color w:val="000000"/>
          <w:sz w:val="24"/>
          <w:szCs w:val="24"/>
        </w:rPr>
        <w:t>华夏沪深</w:t>
      </w:r>
      <w:r w:rsidR="00ED5E14">
        <w:rPr>
          <w:rFonts w:ascii="Times New Roman" w:eastAsia="宋体" w:hAnsi="Times New Roman" w:cs="Times New Roman"/>
          <w:color w:val="000000"/>
          <w:sz w:val="24"/>
          <w:szCs w:val="24"/>
        </w:rPr>
        <w:t>300</w:t>
      </w:r>
      <w:r w:rsidR="00ED5E14">
        <w:rPr>
          <w:rFonts w:ascii="Times New Roman" w:eastAsia="宋体" w:hAnsi="Times New Roman" w:cs="Times New Roman"/>
          <w:color w:val="000000"/>
          <w:sz w:val="24"/>
          <w:szCs w:val="24"/>
        </w:rPr>
        <w:t>指数量化增强</w:t>
      </w:r>
      <w:r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="003368C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A</w:t>
      </w:r>
      <w:r w:rsidR="003368C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类基金份额</w:t>
      </w:r>
      <w:r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代码：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025480</w:t>
      </w:r>
      <w:r w:rsidR="003368C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="003368C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C</w:t>
      </w:r>
      <w:r w:rsidR="003368C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类基金份额代码：</w:t>
      </w:r>
      <w:r w:rsidR="003368C5" w:rsidRPr="003368C5">
        <w:rPr>
          <w:rFonts w:ascii="Times New Roman" w:eastAsia="宋体" w:hAnsi="Times New Roman" w:cs="Times New Roman"/>
          <w:color w:val="000000"/>
          <w:sz w:val="24"/>
          <w:szCs w:val="24"/>
        </w:rPr>
        <w:t>025481</w:t>
      </w:r>
      <w:r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）基金合同全文和招募说明书全文于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2025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12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月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3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日</w:t>
      </w:r>
      <w:r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在本公司网站（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www.ChinaAMC.com</w:t>
      </w:r>
      <w:r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）和中国证监会基金电子披露网站（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http://eid.csrc.gov.cn/fund</w:t>
      </w:r>
      <w:r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）披露，供投资者查阅。如有疑问可拨打本公司客服电话（</w:t>
      </w: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400-818-6666</w:t>
      </w:r>
      <w:r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）咨询。</w:t>
      </w:r>
    </w:p>
    <w:p w:rsidR="00A26D16" w:rsidRPr="0073753E" w:rsidRDefault="00A26D16" w:rsidP="007970D4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BB3501" w:rsidRPr="0073753E" w:rsidRDefault="00BB3501" w:rsidP="007970D4">
      <w:pPr>
        <w:spacing w:line="360" w:lineRule="auto"/>
        <w:ind w:firstLineChars="250" w:firstLine="600"/>
        <w:jc w:val="lef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73753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</w:t>
      </w:r>
    </w:p>
    <w:p w:rsidR="00584F4D" w:rsidRPr="0073753E" w:rsidRDefault="00584F4D" w:rsidP="007970D4">
      <w:pPr>
        <w:spacing w:line="360" w:lineRule="auto"/>
        <w:ind w:firstLineChars="250" w:firstLine="600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华夏基金管理有限公司</w:t>
      </w:r>
    </w:p>
    <w:p w:rsidR="00584F4D" w:rsidRPr="0073753E" w:rsidRDefault="00584F4D" w:rsidP="007970D4">
      <w:pPr>
        <w:spacing w:line="360" w:lineRule="auto"/>
        <w:ind w:firstLineChars="1200" w:firstLine="2880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二〇二五年十二月三日</w:t>
      </w:r>
    </w:p>
    <w:p w:rsidR="00BB3501" w:rsidRPr="0073753E" w:rsidRDefault="00BB3501" w:rsidP="007970D4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sectPr w:rsidR="00BB3501" w:rsidRPr="0073753E" w:rsidSect="00084E7D">
      <w:footerReference w:type="default" r:id="rId8"/>
      <w:headerReference w:type="firs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825" w:rsidRDefault="009F0825" w:rsidP="009A149B">
      <w:r>
        <w:separator/>
      </w:r>
    </w:p>
  </w:endnote>
  <w:endnote w:type="continuationSeparator" w:id="0">
    <w:p w:rsidR="009F0825" w:rsidRDefault="009F0825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BD162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914D1" w:rsidRPr="009914D1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BD162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614FB" w:rsidRPr="002614FB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825" w:rsidRDefault="009F0825" w:rsidP="009A149B">
      <w:r>
        <w:separator/>
      </w:r>
    </w:p>
  </w:footnote>
  <w:footnote w:type="continuationSeparator" w:id="0">
    <w:p w:rsidR="009F0825" w:rsidRDefault="009F0825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7C6" w:rsidRDefault="000027C6" w:rsidP="003368C5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27C6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05C7"/>
    <w:rsid w:val="00081ADE"/>
    <w:rsid w:val="00084E7D"/>
    <w:rsid w:val="00087988"/>
    <w:rsid w:val="00090BF1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3DE6"/>
    <w:rsid w:val="001A593B"/>
    <w:rsid w:val="001A65C0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4FB"/>
    <w:rsid w:val="00261CDE"/>
    <w:rsid w:val="0026276F"/>
    <w:rsid w:val="00276CA4"/>
    <w:rsid w:val="002823E9"/>
    <w:rsid w:val="00282A7F"/>
    <w:rsid w:val="00282AF9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05FDE"/>
    <w:rsid w:val="00311075"/>
    <w:rsid w:val="003117E6"/>
    <w:rsid w:val="0031471A"/>
    <w:rsid w:val="00332619"/>
    <w:rsid w:val="00333802"/>
    <w:rsid w:val="003368C5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12D04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0B4"/>
    <w:rsid w:val="00477BA8"/>
    <w:rsid w:val="00477EB2"/>
    <w:rsid w:val="0048111A"/>
    <w:rsid w:val="00487BF1"/>
    <w:rsid w:val="00491FCB"/>
    <w:rsid w:val="00497943"/>
    <w:rsid w:val="00497A8B"/>
    <w:rsid w:val="004A0E45"/>
    <w:rsid w:val="004A1A22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755B0"/>
    <w:rsid w:val="00582D8F"/>
    <w:rsid w:val="005837B0"/>
    <w:rsid w:val="00584F4D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1E65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2B75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753E"/>
    <w:rsid w:val="0074144B"/>
    <w:rsid w:val="00741A3E"/>
    <w:rsid w:val="007443C2"/>
    <w:rsid w:val="00752EDB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0D4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1C1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4601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4D1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0825"/>
    <w:rsid w:val="009F515F"/>
    <w:rsid w:val="009F72D1"/>
    <w:rsid w:val="00A144A6"/>
    <w:rsid w:val="00A21627"/>
    <w:rsid w:val="00A26D16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1176"/>
    <w:rsid w:val="00AE3F47"/>
    <w:rsid w:val="00AE69BF"/>
    <w:rsid w:val="00AF3519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560A"/>
    <w:rsid w:val="00BB3501"/>
    <w:rsid w:val="00BB3A06"/>
    <w:rsid w:val="00BB5DBD"/>
    <w:rsid w:val="00BB7A7F"/>
    <w:rsid w:val="00BC3F72"/>
    <w:rsid w:val="00BC64B2"/>
    <w:rsid w:val="00BC662F"/>
    <w:rsid w:val="00BC6FFD"/>
    <w:rsid w:val="00BC778B"/>
    <w:rsid w:val="00BC7AFE"/>
    <w:rsid w:val="00BD1620"/>
    <w:rsid w:val="00BD1958"/>
    <w:rsid w:val="00BD3CFA"/>
    <w:rsid w:val="00BD720E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31F2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4B21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4C97"/>
    <w:rsid w:val="00ED4F18"/>
    <w:rsid w:val="00ED548C"/>
    <w:rsid w:val="00ED5E14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4CE8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A4E09-54AD-4EE5-9F07-4009A7B2C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4</DocSecurity>
  <Lines>2</Lines>
  <Paragraphs>1</Paragraphs>
  <ScaleCrop>false</ScaleCrop>
  <Company>China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2019-08-07T06:37:00Z</cp:lastPrinted>
  <dcterms:created xsi:type="dcterms:W3CDTF">2025-12-02T16:03:00Z</dcterms:created>
  <dcterms:modified xsi:type="dcterms:W3CDTF">2025-12-02T16:03:00Z</dcterms:modified>
</cp:coreProperties>
</file>