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2F" w:rsidRDefault="0041392F">
      <w:pPr>
        <w:pStyle w:val="biaogecenter"/>
        <w:rPr>
          <w:sz w:val="30"/>
          <w:szCs w:val="30"/>
        </w:rPr>
      </w:pPr>
      <w:r>
        <w:rPr>
          <w:rFonts w:hint="eastAsia"/>
          <w:b/>
          <w:bCs/>
          <w:sz w:val="30"/>
          <w:szCs w:val="30"/>
        </w:rPr>
        <w:t>浙商汇金平稳增长一年持有期混合型证券投资基金增聘基金经理公告</w:t>
      </w:r>
    </w:p>
    <w:p w:rsidR="0041392F" w:rsidRDefault="0041392F">
      <w:pPr>
        <w:pStyle w:val="biaogecenter"/>
        <w:rPr>
          <w:rFonts w:hint="eastAsia"/>
        </w:rPr>
      </w:pPr>
    </w:p>
    <w:p w:rsidR="0041392F" w:rsidRDefault="0041392F">
      <w:pPr>
        <w:pStyle w:val="biaogecenter"/>
        <w:rPr>
          <w:rFonts w:hint="eastAsia"/>
        </w:rPr>
      </w:pPr>
      <w:r>
        <w:rPr>
          <w:rFonts w:hint="eastAsia"/>
        </w:rPr>
        <w:t>公告送出日期：2025年12月03日</w:t>
      </w:r>
    </w:p>
    <w:p w:rsidR="0041392F" w:rsidRDefault="0041392F" w:rsidP="008A40E8">
      <w:pPr>
        <w:pStyle w:val="dazhangjie"/>
        <w:rPr>
          <w:rFonts w:hint="eastAsia"/>
        </w:rPr>
      </w:pPr>
      <w:r w:rsidRPr="00E44F86">
        <w:rPr>
          <w:rFonts w:hAnsi="Calibri" w:hint="eastAsia"/>
          <w:b/>
          <w:color w:val="000000"/>
        </w:rPr>
        <w:t>1 公告基本信息</w:t>
      </w:r>
    </w:p>
    <w:tbl>
      <w:tblPr>
        <w:tblW w:w="8250" w:type="dxa"/>
        <w:tblInd w:w="108" w:type="dxa"/>
        <w:tblLook w:val="04A0"/>
      </w:tblPr>
      <w:tblGrid>
        <w:gridCol w:w="3072"/>
        <w:gridCol w:w="5178"/>
      </w:tblGrid>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基金名称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浙商汇金平稳增长一年持有期混合型证券投资基金</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基金简称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浙商汇金平稳增长一年混合</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基金主代码</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 xml:space="preserve">016961 </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基金管理人名称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浙江浙商证券资产管理有限公司</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公告依据</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《公开募集证券投资基金信息披露管理办法》</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基金经理变更类型</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增聘基金经理</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新任基金经理姓名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胡晓楠</w:t>
            </w:r>
          </w:p>
        </w:tc>
      </w:tr>
      <w:tr w:rsidR="0041392F" w:rsidRPr="00E44F86">
        <w:tc>
          <w:tcPr>
            <w:tcW w:w="3000"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共同管理本基金的其他基金经理姓名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周文超</w:t>
            </w:r>
          </w:p>
        </w:tc>
      </w:tr>
    </w:tbl>
    <w:p w:rsidR="0041392F" w:rsidRDefault="0041392F">
      <w:pPr>
        <w:widowControl/>
        <w:jc w:val="left"/>
        <w:rPr>
          <w:rFonts w:ascii="宋体" w:hAnsi="宋体" w:cs="宋体" w:hint="eastAsia"/>
          <w:kern w:val="0"/>
          <w:sz w:val="24"/>
          <w:szCs w:val="24"/>
        </w:rPr>
      </w:pPr>
    </w:p>
    <w:p w:rsidR="0041392F" w:rsidRDefault="0041392F" w:rsidP="008A40E8">
      <w:pPr>
        <w:pStyle w:val="dazhangjie"/>
        <w:divId w:val="2110999706"/>
        <w:rPr>
          <w:rFonts w:hint="eastAsia"/>
        </w:rPr>
      </w:pPr>
      <w:r w:rsidRPr="00E44F86">
        <w:rPr>
          <w:rFonts w:hAnsi="Calibri" w:hint="eastAsia"/>
          <w:b/>
          <w:color w:val="000000"/>
        </w:rPr>
        <w:t>2 新任基金经理的相关信息</w:t>
      </w:r>
    </w:p>
    <w:tbl>
      <w:tblPr>
        <w:tblW w:w="8250" w:type="dxa"/>
        <w:tblInd w:w="108" w:type="dxa"/>
        <w:tblLook w:val="04A0"/>
      </w:tblPr>
      <w:tblGrid>
        <w:gridCol w:w="2062"/>
        <w:gridCol w:w="2062"/>
        <w:gridCol w:w="2063"/>
        <w:gridCol w:w="2063"/>
      </w:tblGrid>
      <w:tr w:rsidR="0041392F" w:rsidRPr="00E44F86">
        <w:trPr>
          <w:divId w:val="2110999706"/>
        </w:trPr>
        <w:tc>
          <w:tcPr>
            <w:tcW w:w="2500" w:type="pct"/>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新任基金经理姓名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胡晓楠</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任职日期</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2025-12-03</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证券从业年限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12</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证券投资管理从业年限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8</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过往从业经历</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rsidP="00A94D2E">
            <w:pPr>
              <w:pStyle w:val="biaogecenter"/>
              <w:jc w:val="left"/>
            </w:pPr>
            <w:r>
              <w:rPr>
                <w:rFonts w:hint="eastAsia"/>
              </w:rPr>
              <w:t>曾任瑞银证券有限责任公司能源行业分析师、川财证券有限责任公司能源行业分析师，上海电力股份有限公司证券部投资经理，国华人寿保险股份有限公司权益投资部高级投资经理，中信保诚基金管理有限公司基金专户投资经理，2024年加入浙江浙商证券资产管理有限公司。</w:t>
            </w:r>
          </w:p>
        </w:tc>
      </w:tr>
      <w:tr w:rsidR="0041392F" w:rsidRPr="00E44F86">
        <w:trPr>
          <w:divId w:val="2110999706"/>
        </w:trPr>
        <w:tc>
          <w:tcPr>
            <w:tcW w:w="8250" w:type="dxa"/>
            <w:gridSpan w:val="4"/>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其中：管理过公募基金的名称及期间</w:t>
            </w:r>
          </w:p>
        </w:tc>
      </w:tr>
      <w:tr w:rsidR="0041392F" w:rsidRPr="00E44F86">
        <w:trPr>
          <w:divId w:val="2110999706"/>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基金主代码</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基金名称</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任职日期</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离任日期</w:t>
            </w:r>
          </w:p>
        </w:tc>
      </w:tr>
      <w:tr w:rsidR="0041392F" w:rsidRPr="00E44F86">
        <w:trPr>
          <w:divId w:val="2110999706"/>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sidRPr="00E44F86">
              <w:rPr>
                <w:rFonts w:hAnsi="Calibri" w:hint="eastAsia"/>
                <w:color w:val="000000"/>
              </w:rPr>
              <w:t>-</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是否曾被监管机构予以行政处罚或采取行政监管措施</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否</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lastRenderedPageBreak/>
              <w:t>是否已取得基金从业资格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是</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取得的其他相关从业资格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证券从业资格</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国籍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中国</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学历、学位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硕士研究生、硕士</w:t>
            </w:r>
          </w:p>
        </w:tc>
      </w:tr>
      <w:tr w:rsidR="0041392F" w:rsidRPr="00E44F86">
        <w:trPr>
          <w:divId w:val="211099970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left"/>
              <w:wordWrap w:val="0"/>
            </w:pPr>
            <w:r>
              <w:rPr>
                <w:rFonts w:hint="eastAsia"/>
              </w:rPr>
              <w:t>是否已按规定在中国基金业协会注册/登记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41392F" w:rsidRDefault="0041392F">
            <w:pPr>
              <w:pStyle w:val="biaogecenter"/>
              <w:wordWrap w:val="0"/>
            </w:pPr>
            <w:r>
              <w:rPr>
                <w:rFonts w:hint="eastAsia"/>
              </w:rPr>
              <w:t>是</w:t>
            </w:r>
          </w:p>
        </w:tc>
      </w:tr>
    </w:tbl>
    <w:p w:rsidR="0041392F" w:rsidRDefault="0041392F">
      <w:pPr>
        <w:widowControl/>
        <w:spacing w:after="240"/>
        <w:jc w:val="left"/>
        <w:rPr>
          <w:rFonts w:ascii="宋体" w:hAnsi="宋体" w:cs="宋体" w:hint="eastAsia"/>
          <w:kern w:val="0"/>
          <w:sz w:val="24"/>
          <w:szCs w:val="24"/>
        </w:rPr>
      </w:pPr>
    </w:p>
    <w:p w:rsidR="0041392F" w:rsidRDefault="0041392F">
      <w:pPr>
        <w:pStyle w:val="dazhangjie"/>
        <w:rPr>
          <w:rFonts w:hint="eastAsia"/>
        </w:rPr>
      </w:pPr>
      <w:r>
        <w:rPr>
          <w:rFonts w:hint="eastAsia"/>
          <w:b/>
          <w:bCs/>
        </w:rPr>
        <w:t>3 其他需要说明的事项</w:t>
      </w:r>
    </w:p>
    <w:p w:rsidR="0041392F" w:rsidRDefault="0041392F">
      <w:pPr>
        <w:pStyle w:val="neirong"/>
        <w:rPr>
          <w:rFonts w:hint="eastAsia"/>
        </w:rPr>
      </w:pPr>
      <w:r>
        <w:rPr>
          <w:rFonts w:hint="eastAsia"/>
        </w:rPr>
        <w:t>  上述事项已按规定在中国证券投资基金业协会办理相关注册手续。</w:t>
      </w:r>
      <w:r>
        <w:rPr>
          <w:rFonts w:hint="eastAsia"/>
        </w:rPr>
        <w:br/>
        <w:t>  特此公告！</w:t>
      </w:r>
      <w:r>
        <w:rPr>
          <w:rFonts w:hint="eastAsia"/>
        </w:rPr>
        <w:br/>
        <w:t>  </w:t>
      </w:r>
    </w:p>
    <w:p w:rsidR="0041392F" w:rsidRDefault="0041392F">
      <w:pPr>
        <w:pStyle w:val="biaogeright"/>
        <w:rPr>
          <w:rFonts w:hint="eastAsia"/>
        </w:rPr>
      </w:pPr>
      <w:r w:rsidRPr="00E44F86">
        <w:rPr>
          <w:rFonts w:hAnsi="Calibri" w:hint="eastAsia"/>
          <w:color w:val="000000"/>
        </w:rPr>
        <w:t>浙江浙商证券资产管理有限公司</w:t>
      </w:r>
    </w:p>
    <w:p w:rsidR="0041392F" w:rsidRDefault="0041392F">
      <w:pPr>
        <w:pStyle w:val="biaogeright"/>
        <w:rPr>
          <w:rFonts w:hint="eastAsia"/>
        </w:rPr>
      </w:pPr>
      <w:r w:rsidRPr="00E44F86">
        <w:rPr>
          <w:rFonts w:hAnsi="Calibri" w:hint="eastAsia"/>
          <w:color w:val="000000"/>
        </w:rPr>
        <w:t>2025年12月03日</w:t>
      </w:r>
    </w:p>
    <w:sectPr w:rsidR="0041392F">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ED9" w:rsidRDefault="00BB7ED9" w:rsidP="00E44F86">
      <w:r>
        <w:separator/>
      </w:r>
    </w:p>
  </w:endnote>
  <w:endnote w:type="continuationSeparator" w:id="0">
    <w:p w:rsidR="00BB7ED9" w:rsidRDefault="00BB7ED9" w:rsidP="00E44F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ED9" w:rsidRDefault="00BB7ED9" w:rsidP="00E44F86">
      <w:r>
        <w:separator/>
      </w:r>
    </w:p>
  </w:footnote>
  <w:footnote w:type="continuationSeparator" w:id="0">
    <w:p w:rsidR="00BB7ED9" w:rsidRDefault="00BB7ED9" w:rsidP="00E44F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4F86"/>
    <w:rsid w:val="000C295E"/>
    <w:rsid w:val="0041392F"/>
    <w:rsid w:val="008A40E8"/>
    <w:rsid w:val="00A94D2E"/>
    <w:rsid w:val="00B56C4C"/>
    <w:rsid w:val="00BB7ED9"/>
    <w:rsid w:val="00E44F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1">
    <w:name w:val="biaoge_center1"/>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099970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570</Characters>
  <Application>Microsoft Office Word</Application>
  <DocSecurity>4</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ZHONGM</cp:lastModifiedBy>
  <cp:revision>2</cp:revision>
  <dcterms:created xsi:type="dcterms:W3CDTF">2025-12-02T16:01:00Z</dcterms:created>
  <dcterms:modified xsi:type="dcterms:W3CDTF">2025-12-02T16:01:00Z</dcterms:modified>
</cp:coreProperties>
</file>