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EA1" w:rsidRDefault="008B3FB3">
      <w:pPr>
        <w:spacing w:before="78" w:line="360" w:lineRule="auto"/>
        <w:ind w:right="38"/>
        <w:jc w:val="center"/>
        <w:rPr>
          <w:rFonts w:asciiTheme="minorEastAsia" w:eastAsiaTheme="minorEastAsia" w:hAnsiTheme="minorEastAsia" w:cstheme="minorEastAsia"/>
          <w:b/>
          <w:bCs/>
          <w:spacing w:val="-6"/>
          <w:sz w:val="30"/>
          <w:szCs w:val="30"/>
        </w:rPr>
      </w:pPr>
      <w:r>
        <w:rPr>
          <w:rFonts w:asciiTheme="minorEastAsia" w:eastAsiaTheme="minorEastAsia" w:hAnsiTheme="minorEastAsia" w:cstheme="minorEastAsia" w:hint="eastAsia"/>
          <w:b/>
          <w:bCs/>
          <w:spacing w:val="-6"/>
          <w:sz w:val="30"/>
          <w:szCs w:val="30"/>
        </w:rPr>
        <w:t>博时基金管理有限公司关于博时中证全指证券公司指数证券投资基金变更为博时中证全指证券公司交易型开放式指数证券投资基金联接基金并修改基金合同及托管协议的公告</w:t>
      </w:r>
    </w:p>
    <w:p w:rsidR="00534EA1" w:rsidRDefault="00534EA1">
      <w:pPr>
        <w:spacing w:before="78" w:line="360" w:lineRule="auto"/>
        <w:ind w:left="22" w:right="38" w:firstLine="481"/>
        <w:rPr>
          <w:rFonts w:asciiTheme="minorEastAsia" w:eastAsiaTheme="minorEastAsia" w:hAnsiTheme="minorEastAsia" w:cstheme="minorEastAsia"/>
          <w:b/>
          <w:bCs/>
          <w:spacing w:val="-6"/>
          <w:sz w:val="24"/>
          <w:szCs w:val="24"/>
        </w:rPr>
      </w:pPr>
    </w:p>
    <w:p w:rsidR="00534EA1" w:rsidRDefault="008B3FB3">
      <w:pPr>
        <w:spacing w:before="78" w:line="360" w:lineRule="auto"/>
        <w:ind w:left="22" w:right="38" w:firstLine="481"/>
        <w:jc w:val="both"/>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spacing w:val="-6"/>
          <w:sz w:val="24"/>
          <w:szCs w:val="24"/>
        </w:rPr>
        <w:t>博时中证全指证券公司指数证券投资基金（</w:t>
      </w:r>
      <w:r>
        <w:rPr>
          <w:rFonts w:asciiTheme="minorEastAsia" w:eastAsiaTheme="minorEastAsia" w:hAnsiTheme="minorEastAsia" w:cstheme="minorEastAsia" w:hint="eastAsia"/>
          <w:spacing w:val="-3"/>
          <w:sz w:val="24"/>
          <w:szCs w:val="24"/>
        </w:rPr>
        <w:t>以下简称“本基金”</w:t>
      </w:r>
      <w:r>
        <w:rPr>
          <w:rFonts w:asciiTheme="minorEastAsia" w:eastAsiaTheme="minorEastAsia" w:hAnsiTheme="minorEastAsia" w:cstheme="minorEastAsia" w:hint="eastAsia"/>
          <w:color w:val="auto"/>
          <w:sz w:val="24"/>
          <w:szCs w:val="24"/>
        </w:rPr>
        <w:t>）</w:t>
      </w:r>
      <w:r>
        <w:rPr>
          <w:rFonts w:asciiTheme="minorEastAsia" w:hAnsiTheme="minorEastAsia" w:cs="Times New Roman" w:hint="eastAsia"/>
          <w:sz w:val="24"/>
          <w:szCs w:val="24"/>
        </w:rPr>
        <w:t>经中国证监会证监许可</w:t>
      </w:r>
      <w:r>
        <w:rPr>
          <w:rFonts w:asciiTheme="minorEastAsia" w:hAnsiTheme="minorEastAsia" w:cs="Times New Roman" w:hint="eastAsia"/>
          <w:sz w:val="24"/>
          <w:szCs w:val="24"/>
        </w:rPr>
        <w:t>[2018]1894</w:t>
      </w:r>
      <w:r>
        <w:rPr>
          <w:rFonts w:asciiTheme="minorEastAsia" w:hAnsiTheme="minorEastAsia" w:cs="Times New Roman" w:hint="eastAsia"/>
          <w:sz w:val="24"/>
          <w:szCs w:val="24"/>
        </w:rPr>
        <w:t>号文准予变更注册，于</w:t>
      </w:r>
      <w:r>
        <w:rPr>
          <w:rFonts w:asciiTheme="minorEastAsia" w:hAnsiTheme="minorEastAsia" w:cs="Times New Roman" w:hint="eastAsia"/>
          <w:sz w:val="24"/>
          <w:szCs w:val="24"/>
        </w:rPr>
        <w:t>2020</w:t>
      </w:r>
      <w:r>
        <w:rPr>
          <w:rFonts w:asciiTheme="minorEastAsia" w:hAnsiTheme="minorEastAsia" w:cs="Times New Roman" w:hint="eastAsia"/>
          <w:sz w:val="24"/>
          <w:szCs w:val="24"/>
        </w:rPr>
        <w:t>年</w:t>
      </w:r>
      <w:r>
        <w:rPr>
          <w:rFonts w:asciiTheme="minorEastAsia" w:hAnsiTheme="minorEastAsia" w:cs="Times New Roman" w:hint="eastAsia"/>
          <w:sz w:val="24"/>
          <w:szCs w:val="24"/>
        </w:rPr>
        <w:t>8</w:t>
      </w:r>
      <w:r>
        <w:rPr>
          <w:rFonts w:asciiTheme="minorEastAsia" w:hAnsiTheme="minorEastAsia" w:cs="Times New Roman" w:hint="eastAsia"/>
          <w:sz w:val="24"/>
          <w:szCs w:val="24"/>
        </w:rPr>
        <w:t>月</w:t>
      </w:r>
      <w:r>
        <w:rPr>
          <w:rFonts w:asciiTheme="minorEastAsia" w:hAnsiTheme="minorEastAsia" w:cs="Times New Roman" w:hint="eastAsia"/>
          <w:sz w:val="24"/>
          <w:szCs w:val="24"/>
        </w:rPr>
        <w:t>7</w:t>
      </w:r>
      <w:r>
        <w:rPr>
          <w:rFonts w:asciiTheme="minorEastAsia" w:hAnsiTheme="minorEastAsia" w:cs="Times New Roman" w:hint="eastAsia"/>
          <w:sz w:val="24"/>
          <w:szCs w:val="24"/>
        </w:rPr>
        <w:t>日起由博时中证</w:t>
      </w:r>
      <w:r>
        <w:rPr>
          <w:rFonts w:asciiTheme="minorEastAsia" w:hAnsiTheme="minorEastAsia" w:cs="Times New Roman" w:hint="eastAsia"/>
          <w:sz w:val="24"/>
          <w:szCs w:val="24"/>
        </w:rPr>
        <w:t>800</w:t>
      </w:r>
      <w:r>
        <w:rPr>
          <w:rFonts w:asciiTheme="minorEastAsia" w:hAnsiTheme="minorEastAsia" w:cs="Times New Roman" w:hint="eastAsia"/>
          <w:sz w:val="24"/>
          <w:szCs w:val="24"/>
        </w:rPr>
        <w:t>证券保险指数分级证券投资基金转型而来</w:t>
      </w:r>
      <w:r>
        <w:rPr>
          <w:rFonts w:asciiTheme="minorEastAsia" w:eastAsia="宋体" w:hAnsiTheme="minorEastAsia" w:cs="Times New Roman" w:hint="eastAsia"/>
          <w:sz w:val="24"/>
          <w:szCs w:val="24"/>
        </w:rPr>
        <w:t>，</w:t>
      </w:r>
      <w:r>
        <w:rPr>
          <w:rFonts w:asciiTheme="minorEastAsia" w:eastAsiaTheme="minorEastAsia" w:hAnsiTheme="minorEastAsia" w:cstheme="minorEastAsia" w:hint="eastAsia"/>
          <w:color w:val="auto"/>
          <w:sz w:val="24"/>
          <w:szCs w:val="24"/>
        </w:rPr>
        <w:t>基金管</w:t>
      </w:r>
      <w:r>
        <w:rPr>
          <w:rFonts w:asciiTheme="minorEastAsia" w:eastAsiaTheme="minorEastAsia" w:hAnsiTheme="minorEastAsia" w:cstheme="minorEastAsia" w:hint="eastAsia"/>
          <w:sz w:val="24"/>
          <w:szCs w:val="24"/>
        </w:rPr>
        <w:t>理人为博时基金管理</w:t>
      </w:r>
      <w:r>
        <w:rPr>
          <w:rFonts w:asciiTheme="minorEastAsia" w:eastAsiaTheme="minorEastAsia" w:hAnsiTheme="minorEastAsia" w:cstheme="minorEastAsia" w:hint="eastAsia"/>
          <w:color w:val="auto"/>
          <w:sz w:val="24"/>
          <w:szCs w:val="24"/>
        </w:rPr>
        <w:t>有限公司（以下简称“基金</w:t>
      </w:r>
      <w:r>
        <w:rPr>
          <w:rFonts w:asciiTheme="minorEastAsia" w:eastAsiaTheme="minorEastAsia" w:hAnsiTheme="minorEastAsia" w:cstheme="minorEastAsia" w:hint="eastAsia"/>
          <w:color w:val="auto"/>
          <w:spacing w:val="-1"/>
          <w:sz w:val="24"/>
          <w:szCs w:val="24"/>
        </w:rPr>
        <w:t>管理人”），</w:t>
      </w:r>
      <w:r>
        <w:rPr>
          <w:rFonts w:asciiTheme="minorEastAsia" w:eastAsiaTheme="minorEastAsia" w:hAnsiTheme="minorEastAsia" w:cstheme="minorEastAsia" w:hint="eastAsia"/>
          <w:color w:val="auto"/>
          <w:sz w:val="24"/>
          <w:szCs w:val="24"/>
        </w:rPr>
        <w:t>基金托管人为中国银行股份有限公司。</w:t>
      </w:r>
    </w:p>
    <w:p w:rsidR="00534EA1" w:rsidRDefault="008B3FB3" w:rsidP="008B3FB3">
      <w:pPr>
        <w:spacing w:before="1" w:line="360" w:lineRule="auto"/>
        <w:ind w:right="38" w:firstLineChars="200" w:firstLine="478"/>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《博时中证全指证券公司指数证券投资基金</w:t>
      </w:r>
      <w:r>
        <w:rPr>
          <w:rFonts w:asciiTheme="minorEastAsia" w:eastAsiaTheme="minorEastAsia" w:hAnsiTheme="minorEastAsia" w:cstheme="minorEastAsia" w:hint="eastAsia"/>
          <w:sz w:val="24"/>
          <w:szCs w:val="24"/>
        </w:rPr>
        <w:t>基金合同》</w:t>
      </w:r>
      <w:r>
        <w:rPr>
          <w:rFonts w:asciiTheme="minorEastAsia" w:eastAsiaTheme="minorEastAsia" w:hAnsiTheme="minorEastAsia" w:cstheme="minorEastAsia" w:hint="eastAsia"/>
          <w:color w:val="auto"/>
          <w:sz w:val="24"/>
          <w:szCs w:val="24"/>
        </w:rPr>
        <w:t>（以下简称“</w:t>
      </w:r>
      <w:r>
        <w:rPr>
          <w:rFonts w:asciiTheme="minorEastAsia" w:eastAsiaTheme="minorEastAsia" w:hAnsiTheme="minorEastAsia" w:cstheme="minorEastAsia" w:hint="eastAsia"/>
          <w:sz w:val="24"/>
          <w:szCs w:val="24"/>
        </w:rPr>
        <w:t>《基金合同》</w:t>
      </w:r>
      <w:r>
        <w:rPr>
          <w:rFonts w:asciiTheme="minorEastAsia" w:eastAsiaTheme="minorEastAsia" w:hAnsiTheme="minorEastAsia" w:cstheme="minorEastAsia" w:hint="eastAsia"/>
          <w:color w:val="auto"/>
          <w:spacing w:val="-1"/>
          <w:sz w:val="24"/>
          <w:szCs w:val="24"/>
        </w:rPr>
        <w:t>”）</w:t>
      </w:r>
      <w:r>
        <w:rPr>
          <w:rFonts w:asciiTheme="minorEastAsia" w:eastAsiaTheme="minorEastAsia" w:hAnsiTheme="minorEastAsia" w:cstheme="minorEastAsia" w:hint="eastAsia"/>
          <w:sz w:val="24"/>
          <w:szCs w:val="24"/>
        </w:rPr>
        <w:t>约定：“以下情况可由基金管理人和基金托管人协商后修改，不需召开基金份额持有人大会：</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）若将来本基金管理人推出投资同一标的指数的交易型开放式指数证券投资基金（</w:t>
      </w:r>
      <w:r>
        <w:rPr>
          <w:rFonts w:asciiTheme="minorEastAsia" w:eastAsiaTheme="minorEastAsia" w:hAnsiTheme="minorEastAsia" w:cstheme="minorEastAsia" w:hint="eastAsia"/>
          <w:sz w:val="24"/>
          <w:szCs w:val="24"/>
        </w:rPr>
        <w:t>ETF</w:t>
      </w:r>
      <w:r>
        <w:rPr>
          <w:rFonts w:asciiTheme="minorEastAsia" w:eastAsiaTheme="minorEastAsia" w:hAnsiTheme="minorEastAsia" w:cstheme="minorEastAsia" w:hint="eastAsia"/>
          <w:sz w:val="24"/>
          <w:szCs w:val="24"/>
        </w:rPr>
        <w:t>），即‘博时中证全指证券公司交易型开放式指数证券投资基金’，则基金管理人有权在履行适当程序后决定将本基金转换为该基金的联接基金，并相应修改基金合同”。</w:t>
      </w:r>
    </w:p>
    <w:p w:rsidR="00534EA1" w:rsidRDefault="008B3FB3" w:rsidP="008B3FB3">
      <w:pPr>
        <w:spacing w:line="360" w:lineRule="auto"/>
        <w:ind w:right="38" w:firstLineChars="200" w:firstLine="478"/>
        <w:jc w:val="both"/>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spacing w:val="-1"/>
          <w:sz w:val="24"/>
          <w:szCs w:val="24"/>
        </w:rPr>
        <w:t>基金管理人旗下博时中证全指证券公司交易型开放式指数证券投资基金</w:t>
      </w:r>
      <w:r>
        <w:rPr>
          <w:rFonts w:asciiTheme="minorEastAsia" w:eastAsiaTheme="minorEastAsia" w:hAnsiTheme="minorEastAsia" w:cstheme="minorEastAsia" w:hint="eastAsia"/>
          <w:color w:val="auto"/>
          <w:spacing w:val="-5"/>
          <w:sz w:val="24"/>
          <w:szCs w:val="24"/>
        </w:rPr>
        <w:t>与本基金跟踪同一标的指数。该基金</w:t>
      </w:r>
      <w:r>
        <w:rPr>
          <w:rFonts w:asciiTheme="minorEastAsia" w:eastAsiaTheme="minorEastAsia" w:hAnsiTheme="minorEastAsia" w:cstheme="minorEastAsia" w:hint="eastAsia"/>
          <w:spacing w:val="-1"/>
          <w:sz w:val="24"/>
          <w:szCs w:val="24"/>
        </w:rPr>
        <w:t>于</w:t>
      </w:r>
      <w:r>
        <w:rPr>
          <w:rFonts w:asciiTheme="minorEastAsia" w:eastAsiaTheme="minorEastAsia" w:hAnsiTheme="minorEastAsia" w:cstheme="minorEastAsia" w:hint="eastAsia"/>
          <w:spacing w:val="-1"/>
          <w:sz w:val="24"/>
          <w:szCs w:val="24"/>
        </w:rPr>
        <w:t>2025</w:t>
      </w:r>
      <w:r>
        <w:rPr>
          <w:rFonts w:asciiTheme="minorEastAsia" w:eastAsiaTheme="minorEastAsia" w:hAnsiTheme="minorEastAsia" w:cstheme="minorEastAsia" w:hint="eastAsia"/>
          <w:spacing w:val="-1"/>
          <w:sz w:val="24"/>
          <w:szCs w:val="24"/>
        </w:rPr>
        <w:t>年</w:t>
      </w:r>
      <w:r>
        <w:rPr>
          <w:rFonts w:asciiTheme="minorEastAsia" w:eastAsiaTheme="minorEastAsia" w:hAnsiTheme="minorEastAsia" w:cstheme="minorEastAsia" w:hint="eastAsia"/>
          <w:spacing w:val="-1"/>
          <w:sz w:val="24"/>
          <w:szCs w:val="24"/>
        </w:rPr>
        <w:t>5</w:t>
      </w:r>
      <w:r>
        <w:rPr>
          <w:rFonts w:asciiTheme="minorEastAsia" w:eastAsiaTheme="minorEastAsia" w:hAnsiTheme="minorEastAsia" w:cstheme="minorEastAsia" w:hint="eastAsia"/>
          <w:spacing w:val="-1"/>
          <w:sz w:val="24"/>
          <w:szCs w:val="24"/>
        </w:rPr>
        <w:t>月</w:t>
      </w:r>
      <w:r>
        <w:rPr>
          <w:rFonts w:asciiTheme="minorEastAsia" w:eastAsiaTheme="minorEastAsia" w:hAnsiTheme="minorEastAsia" w:cstheme="minorEastAsia" w:hint="eastAsia"/>
          <w:spacing w:val="-1"/>
          <w:sz w:val="24"/>
          <w:szCs w:val="24"/>
        </w:rPr>
        <w:t>16</w:t>
      </w:r>
      <w:r>
        <w:rPr>
          <w:rFonts w:asciiTheme="minorEastAsia" w:eastAsiaTheme="minorEastAsia" w:hAnsiTheme="minorEastAsia" w:cstheme="minorEastAsia" w:hint="eastAsia"/>
          <w:spacing w:val="-1"/>
          <w:sz w:val="24"/>
          <w:szCs w:val="24"/>
        </w:rPr>
        <w:t>日经中国证监会证监许可</w:t>
      </w:r>
      <w:r>
        <w:rPr>
          <w:rFonts w:asciiTheme="minorEastAsia" w:eastAsiaTheme="minorEastAsia" w:hAnsiTheme="minorEastAsia" w:cstheme="minorEastAsia" w:hint="eastAsia"/>
          <w:spacing w:val="-1"/>
          <w:sz w:val="24"/>
          <w:szCs w:val="24"/>
        </w:rPr>
        <w:t>[2025]1040</w:t>
      </w:r>
      <w:r>
        <w:rPr>
          <w:rFonts w:asciiTheme="minorEastAsia" w:eastAsiaTheme="minorEastAsia" w:hAnsiTheme="minorEastAsia" w:cstheme="minorEastAsia" w:hint="eastAsia"/>
          <w:spacing w:val="-1"/>
          <w:sz w:val="24"/>
          <w:szCs w:val="24"/>
        </w:rPr>
        <w:t>号文准予募集注册，于</w:t>
      </w:r>
      <w:r>
        <w:rPr>
          <w:rFonts w:asciiTheme="minorEastAsia" w:eastAsiaTheme="minorEastAsia" w:hAnsiTheme="minorEastAsia" w:cstheme="minorEastAsia" w:hint="eastAsia"/>
          <w:spacing w:val="-1"/>
          <w:sz w:val="24"/>
          <w:szCs w:val="24"/>
        </w:rPr>
        <w:t>2025</w:t>
      </w:r>
      <w:r>
        <w:rPr>
          <w:rFonts w:asciiTheme="minorEastAsia" w:eastAsiaTheme="minorEastAsia" w:hAnsiTheme="minorEastAsia" w:cstheme="minorEastAsia" w:hint="eastAsia"/>
          <w:spacing w:val="-1"/>
          <w:sz w:val="24"/>
          <w:szCs w:val="24"/>
        </w:rPr>
        <w:t>年</w:t>
      </w:r>
      <w:r>
        <w:rPr>
          <w:rFonts w:asciiTheme="minorEastAsia" w:eastAsiaTheme="minorEastAsia" w:hAnsiTheme="minorEastAsia" w:cstheme="minorEastAsia" w:hint="eastAsia"/>
          <w:spacing w:val="-1"/>
          <w:sz w:val="24"/>
          <w:szCs w:val="24"/>
        </w:rPr>
        <w:t>10</w:t>
      </w:r>
      <w:r>
        <w:rPr>
          <w:rFonts w:asciiTheme="minorEastAsia" w:eastAsiaTheme="minorEastAsia" w:hAnsiTheme="minorEastAsia" w:cstheme="minorEastAsia" w:hint="eastAsia"/>
          <w:spacing w:val="-1"/>
          <w:sz w:val="24"/>
          <w:szCs w:val="24"/>
        </w:rPr>
        <w:t>月</w:t>
      </w:r>
      <w:r>
        <w:rPr>
          <w:rFonts w:asciiTheme="minorEastAsia" w:eastAsiaTheme="minorEastAsia" w:hAnsiTheme="minorEastAsia" w:cstheme="minorEastAsia" w:hint="eastAsia"/>
          <w:spacing w:val="-1"/>
          <w:sz w:val="24"/>
          <w:szCs w:val="24"/>
        </w:rPr>
        <w:t>24</w:t>
      </w:r>
      <w:r>
        <w:rPr>
          <w:rFonts w:asciiTheme="minorEastAsia" w:eastAsiaTheme="minorEastAsia" w:hAnsiTheme="minorEastAsia" w:cstheme="minorEastAsia" w:hint="eastAsia"/>
          <w:spacing w:val="-1"/>
          <w:sz w:val="24"/>
          <w:szCs w:val="24"/>
        </w:rPr>
        <w:t>日成立，并于</w:t>
      </w:r>
      <w:r>
        <w:rPr>
          <w:rFonts w:asciiTheme="minorEastAsia" w:eastAsiaTheme="minorEastAsia" w:hAnsiTheme="minorEastAsia" w:cstheme="minorEastAsia" w:hint="eastAsia"/>
          <w:spacing w:val="-1"/>
          <w:sz w:val="24"/>
          <w:szCs w:val="24"/>
        </w:rPr>
        <w:t>2025</w:t>
      </w:r>
      <w:r>
        <w:rPr>
          <w:rFonts w:asciiTheme="minorEastAsia" w:eastAsiaTheme="minorEastAsia" w:hAnsiTheme="minorEastAsia" w:cstheme="minorEastAsia" w:hint="eastAsia"/>
          <w:spacing w:val="-1"/>
          <w:sz w:val="24"/>
          <w:szCs w:val="24"/>
        </w:rPr>
        <w:t>年</w:t>
      </w:r>
      <w:r>
        <w:rPr>
          <w:rFonts w:asciiTheme="minorEastAsia" w:eastAsiaTheme="minorEastAsia" w:hAnsiTheme="minorEastAsia" w:cstheme="minorEastAsia" w:hint="eastAsia"/>
          <w:spacing w:val="-1"/>
          <w:sz w:val="24"/>
          <w:szCs w:val="24"/>
        </w:rPr>
        <w:t>11</w:t>
      </w:r>
      <w:r>
        <w:rPr>
          <w:rFonts w:asciiTheme="minorEastAsia" w:eastAsiaTheme="minorEastAsia" w:hAnsiTheme="minorEastAsia" w:cstheme="minorEastAsia" w:hint="eastAsia"/>
          <w:spacing w:val="-1"/>
          <w:sz w:val="24"/>
          <w:szCs w:val="24"/>
        </w:rPr>
        <w:t>月</w:t>
      </w:r>
      <w:r>
        <w:rPr>
          <w:rFonts w:asciiTheme="minorEastAsia" w:eastAsiaTheme="minorEastAsia" w:hAnsiTheme="minorEastAsia" w:cstheme="minorEastAsia" w:hint="eastAsia"/>
          <w:spacing w:val="-1"/>
          <w:sz w:val="24"/>
          <w:szCs w:val="24"/>
        </w:rPr>
        <w:t>4</w:t>
      </w:r>
      <w:r>
        <w:rPr>
          <w:rFonts w:asciiTheme="minorEastAsia" w:eastAsiaTheme="minorEastAsia" w:hAnsiTheme="minorEastAsia" w:cstheme="minorEastAsia" w:hint="eastAsia"/>
          <w:spacing w:val="-1"/>
          <w:sz w:val="24"/>
          <w:szCs w:val="24"/>
        </w:rPr>
        <w:t>日起在深圳证券交易所上市交易</w:t>
      </w:r>
      <w:r>
        <w:rPr>
          <w:rFonts w:asciiTheme="minorEastAsia" w:eastAsiaTheme="minorEastAsia" w:hAnsiTheme="minorEastAsia" w:cstheme="minorEastAsia" w:hint="eastAsia"/>
          <w:color w:val="auto"/>
          <w:spacing w:val="-5"/>
          <w:sz w:val="24"/>
          <w:szCs w:val="24"/>
        </w:rPr>
        <w:t>。</w:t>
      </w:r>
    </w:p>
    <w:p w:rsidR="00534EA1" w:rsidRDefault="008B3FB3" w:rsidP="008B3FB3">
      <w:pPr>
        <w:spacing w:before="3" w:line="365" w:lineRule="auto"/>
        <w:ind w:right="39" w:firstLineChars="200" w:firstLine="472"/>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4"/>
          <w:sz w:val="24"/>
          <w:szCs w:val="24"/>
        </w:rPr>
        <w:t>为更好地满足广大投资者的投资理财需求，基金管理人经与基金托管人协商一致</w:t>
      </w:r>
      <w:r>
        <w:rPr>
          <w:rFonts w:asciiTheme="minorEastAsia" w:eastAsiaTheme="minorEastAsia" w:hAnsiTheme="minorEastAsia" w:cstheme="minorEastAsia" w:hint="eastAsia"/>
          <w:spacing w:val="-1"/>
          <w:sz w:val="24"/>
          <w:szCs w:val="24"/>
        </w:rPr>
        <w:t>，决定于</w:t>
      </w:r>
      <w:r>
        <w:rPr>
          <w:rFonts w:asciiTheme="minorEastAsia" w:eastAsiaTheme="minorEastAsia" w:hAnsiTheme="minorEastAsia" w:cstheme="minorEastAsia" w:hint="eastAsia"/>
          <w:spacing w:val="-3"/>
          <w:sz w:val="24"/>
          <w:szCs w:val="24"/>
        </w:rPr>
        <w:t>2025</w:t>
      </w:r>
      <w:r>
        <w:rPr>
          <w:rFonts w:asciiTheme="minorEastAsia" w:eastAsiaTheme="minorEastAsia" w:hAnsiTheme="minorEastAsia" w:cstheme="minorEastAsia" w:hint="eastAsia"/>
          <w:spacing w:val="-3"/>
          <w:sz w:val="24"/>
          <w:szCs w:val="24"/>
        </w:rPr>
        <w:t>年</w:t>
      </w:r>
      <w:r>
        <w:rPr>
          <w:rFonts w:asciiTheme="minorEastAsia" w:eastAsiaTheme="minorEastAsia" w:hAnsiTheme="minorEastAsia" w:cstheme="minorEastAsia" w:hint="eastAsia"/>
          <w:spacing w:val="-3"/>
          <w:sz w:val="24"/>
          <w:szCs w:val="24"/>
        </w:rPr>
        <w:t>12</w:t>
      </w:r>
      <w:r>
        <w:rPr>
          <w:rFonts w:asciiTheme="minorEastAsia" w:eastAsiaTheme="minorEastAsia" w:hAnsiTheme="minorEastAsia" w:cstheme="minorEastAsia" w:hint="eastAsia"/>
          <w:spacing w:val="-3"/>
          <w:sz w:val="24"/>
          <w:szCs w:val="24"/>
        </w:rPr>
        <w:t>月</w:t>
      </w:r>
      <w:r>
        <w:rPr>
          <w:rFonts w:asciiTheme="minorEastAsia" w:eastAsiaTheme="minorEastAsia" w:hAnsiTheme="minorEastAsia" w:cstheme="minorEastAsia" w:hint="eastAsia"/>
          <w:spacing w:val="-3"/>
          <w:sz w:val="24"/>
          <w:szCs w:val="24"/>
        </w:rPr>
        <w:t>3</w:t>
      </w:r>
      <w:r>
        <w:rPr>
          <w:rFonts w:asciiTheme="minorEastAsia" w:eastAsiaTheme="minorEastAsia" w:hAnsiTheme="minorEastAsia" w:cstheme="minorEastAsia" w:hint="eastAsia"/>
          <w:spacing w:val="-3"/>
          <w:sz w:val="24"/>
          <w:szCs w:val="24"/>
        </w:rPr>
        <w:t>日</w:t>
      </w:r>
      <w:r>
        <w:rPr>
          <w:rFonts w:asciiTheme="minorEastAsia" w:eastAsiaTheme="minorEastAsia" w:hAnsiTheme="minorEastAsia" w:cstheme="minorEastAsia" w:hint="eastAsia"/>
          <w:spacing w:val="-1"/>
          <w:sz w:val="24"/>
          <w:szCs w:val="24"/>
        </w:rPr>
        <w:t>起</w:t>
      </w:r>
      <w:r>
        <w:rPr>
          <w:rFonts w:eastAsia="宋体" w:hint="eastAsia"/>
        </w:rPr>
        <w:t>，</w:t>
      </w:r>
      <w:r>
        <w:rPr>
          <w:rFonts w:asciiTheme="minorEastAsia" w:eastAsiaTheme="minorEastAsia" w:hAnsiTheme="minorEastAsia" w:cstheme="minorEastAsia" w:hint="eastAsia"/>
          <w:spacing w:val="-1"/>
          <w:sz w:val="24"/>
          <w:szCs w:val="24"/>
        </w:rPr>
        <w:t>将本基</w:t>
      </w:r>
      <w:r>
        <w:rPr>
          <w:rFonts w:asciiTheme="minorEastAsia" w:eastAsiaTheme="minorEastAsia" w:hAnsiTheme="minorEastAsia" w:cstheme="minorEastAsia" w:hint="eastAsia"/>
          <w:sz w:val="24"/>
          <w:szCs w:val="24"/>
        </w:rPr>
        <w:t>金变更为博时中证全指证券公司交易型开放式指数证券投资基金联接基金</w:t>
      </w:r>
      <w:r>
        <w:rPr>
          <w:rFonts w:asciiTheme="minorEastAsia" w:eastAsiaTheme="minorEastAsia" w:hAnsiTheme="minorEastAsia" w:cstheme="minorEastAsia" w:hint="eastAsia"/>
          <w:spacing w:val="-5"/>
          <w:sz w:val="24"/>
          <w:szCs w:val="24"/>
        </w:rPr>
        <w:t>，并据此修订相关法律文件。上述变更相关情况如下：</w:t>
      </w:r>
    </w:p>
    <w:p w:rsidR="00534EA1" w:rsidRDefault="00534EA1">
      <w:pPr>
        <w:spacing w:before="3" w:line="365" w:lineRule="auto"/>
        <w:ind w:left="28" w:right="39" w:firstLine="478"/>
        <w:rPr>
          <w:rFonts w:asciiTheme="minorEastAsia" w:eastAsiaTheme="minorEastAsia" w:hAnsiTheme="minorEastAsia" w:cstheme="minorEastAsia"/>
          <w:spacing w:val="-5"/>
          <w:sz w:val="24"/>
          <w:szCs w:val="24"/>
        </w:rPr>
      </w:pPr>
    </w:p>
    <w:p w:rsidR="00534EA1" w:rsidRDefault="008B3FB3">
      <w:pPr>
        <w:spacing w:before="3" w:line="365" w:lineRule="auto"/>
        <w:ind w:left="28" w:right="39" w:firstLine="478"/>
        <w:rPr>
          <w:rFonts w:asciiTheme="minorEastAsia" w:eastAsiaTheme="minorEastAsia" w:hAnsiTheme="minorEastAsia" w:cstheme="minorEastAsia"/>
          <w:b/>
          <w:bCs/>
          <w:spacing w:val="-5"/>
          <w:sz w:val="24"/>
          <w:szCs w:val="24"/>
        </w:rPr>
      </w:pPr>
      <w:r>
        <w:rPr>
          <w:rFonts w:asciiTheme="minorEastAsia" w:eastAsiaTheme="minorEastAsia" w:hAnsiTheme="minorEastAsia" w:cstheme="minorEastAsia" w:hint="eastAsia"/>
          <w:b/>
          <w:bCs/>
          <w:spacing w:val="-5"/>
          <w:sz w:val="24"/>
          <w:szCs w:val="24"/>
        </w:rPr>
        <w:t>一、基金份额的变更登记</w:t>
      </w:r>
    </w:p>
    <w:p w:rsidR="00534EA1" w:rsidRDefault="008B3FB3">
      <w:pPr>
        <w:spacing w:before="184" w:line="368" w:lineRule="auto"/>
        <w:ind w:left="22" w:right="38" w:firstLine="481"/>
        <w:jc w:val="both"/>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spacing w:val="-1"/>
          <w:sz w:val="24"/>
          <w:szCs w:val="24"/>
        </w:rPr>
        <w:t>本基金变更为博时中证全指证券公司交易型开放式指数证券投资基金联接基金</w:t>
      </w:r>
      <w:r>
        <w:rPr>
          <w:rFonts w:asciiTheme="minorEastAsia" w:eastAsiaTheme="minorEastAsia" w:hAnsiTheme="minorEastAsia" w:cstheme="minorEastAsia" w:hint="eastAsia"/>
          <w:color w:val="auto"/>
          <w:spacing w:val="-6"/>
          <w:sz w:val="24"/>
          <w:szCs w:val="24"/>
        </w:rPr>
        <w:t>后，</w:t>
      </w:r>
      <w:r>
        <w:rPr>
          <w:rFonts w:asciiTheme="minorEastAsia" w:eastAsiaTheme="minorEastAsia" w:hAnsiTheme="minorEastAsia" w:cstheme="minorEastAsia" w:hint="eastAsia"/>
          <w:color w:val="auto"/>
          <w:spacing w:val="-3"/>
          <w:sz w:val="24"/>
          <w:szCs w:val="24"/>
        </w:rPr>
        <w:t>基金的登记机构将进行基金份额变更登记，即将“博时中证全指证券公司指数证券投资基金</w:t>
      </w:r>
      <w:r>
        <w:rPr>
          <w:rFonts w:asciiTheme="minorEastAsia" w:eastAsiaTheme="minorEastAsia" w:hAnsiTheme="minorEastAsia" w:cstheme="minorEastAsia" w:hint="eastAsia"/>
          <w:color w:val="auto"/>
          <w:sz w:val="24"/>
          <w:szCs w:val="24"/>
        </w:rPr>
        <w:t>A</w:t>
      </w:r>
      <w:r>
        <w:rPr>
          <w:rFonts w:asciiTheme="minorEastAsia" w:eastAsiaTheme="minorEastAsia" w:hAnsiTheme="minorEastAsia" w:cstheme="minorEastAsia" w:hint="eastAsia"/>
          <w:color w:val="auto"/>
          <w:sz w:val="24"/>
          <w:szCs w:val="24"/>
        </w:rPr>
        <w:t>类基金份额”变更为“博时中证全指证券公司交易型开</w:t>
      </w:r>
      <w:r>
        <w:rPr>
          <w:rFonts w:asciiTheme="minorEastAsia" w:eastAsiaTheme="minorEastAsia" w:hAnsiTheme="minorEastAsia" w:cstheme="minorEastAsia" w:hint="eastAsia"/>
          <w:color w:val="auto"/>
          <w:sz w:val="24"/>
          <w:szCs w:val="24"/>
        </w:rPr>
        <w:lastRenderedPageBreak/>
        <w:t>放式指数证券投资基金联接基金</w:t>
      </w:r>
      <w:r>
        <w:rPr>
          <w:rFonts w:asciiTheme="minorEastAsia" w:eastAsiaTheme="minorEastAsia" w:hAnsiTheme="minorEastAsia" w:cstheme="minorEastAsia" w:hint="eastAsia"/>
          <w:color w:val="auto"/>
          <w:sz w:val="24"/>
          <w:szCs w:val="24"/>
        </w:rPr>
        <w:t>A</w:t>
      </w:r>
      <w:r>
        <w:rPr>
          <w:rFonts w:asciiTheme="minorEastAsia" w:eastAsiaTheme="minorEastAsia" w:hAnsiTheme="minorEastAsia" w:cstheme="minorEastAsia" w:hint="eastAsia"/>
          <w:color w:val="auto"/>
          <w:sz w:val="24"/>
          <w:szCs w:val="24"/>
        </w:rPr>
        <w:t>类基金份额”，本基金</w:t>
      </w:r>
      <w:r>
        <w:rPr>
          <w:rFonts w:asciiTheme="minorEastAsia" w:eastAsiaTheme="minorEastAsia" w:hAnsiTheme="minorEastAsia" w:cstheme="minorEastAsia" w:hint="eastAsia"/>
          <w:color w:val="auto"/>
          <w:sz w:val="24"/>
          <w:szCs w:val="24"/>
        </w:rPr>
        <w:t>A</w:t>
      </w:r>
      <w:r>
        <w:rPr>
          <w:rFonts w:asciiTheme="minorEastAsia" w:eastAsiaTheme="minorEastAsia" w:hAnsiTheme="minorEastAsia" w:cstheme="minorEastAsia" w:hint="eastAsia"/>
          <w:color w:val="auto"/>
          <w:sz w:val="24"/>
          <w:szCs w:val="24"/>
        </w:rPr>
        <w:t>类基金份额场内简称“证券指数基金”不变；将“博时中证全指证券公司指数证券投资基金</w:t>
      </w:r>
      <w:r>
        <w:rPr>
          <w:rFonts w:asciiTheme="minorEastAsia" w:eastAsiaTheme="minorEastAsia" w:hAnsiTheme="minorEastAsia" w:cstheme="minorEastAsia" w:hint="eastAsia"/>
          <w:color w:val="auto"/>
          <w:sz w:val="24"/>
          <w:szCs w:val="24"/>
        </w:rPr>
        <w:t>C</w:t>
      </w:r>
      <w:r>
        <w:rPr>
          <w:rFonts w:asciiTheme="minorEastAsia" w:eastAsiaTheme="minorEastAsia" w:hAnsiTheme="minorEastAsia" w:cstheme="minorEastAsia" w:hint="eastAsia"/>
          <w:color w:val="auto"/>
          <w:sz w:val="24"/>
          <w:szCs w:val="24"/>
        </w:rPr>
        <w:t>类基金份额”变更为“博时中证全指证券公司交易型开放式指数证券投资基金联接基金</w:t>
      </w:r>
      <w:r>
        <w:rPr>
          <w:rFonts w:asciiTheme="minorEastAsia" w:eastAsiaTheme="minorEastAsia" w:hAnsiTheme="minorEastAsia" w:cstheme="minorEastAsia" w:hint="eastAsia"/>
          <w:color w:val="auto"/>
          <w:sz w:val="24"/>
          <w:szCs w:val="24"/>
        </w:rPr>
        <w:t>C</w:t>
      </w:r>
      <w:r>
        <w:rPr>
          <w:rFonts w:asciiTheme="minorEastAsia" w:eastAsiaTheme="minorEastAsia" w:hAnsiTheme="minorEastAsia" w:cstheme="minorEastAsia" w:hint="eastAsia"/>
          <w:color w:val="auto"/>
          <w:sz w:val="24"/>
          <w:szCs w:val="24"/>
        </w:rPr>
        <w:t>类基金份额”。</w:t>
      </w:r>
    </w:p>
    <w:p w:rsidR="00534EA1" w:rsidRDefault="008B3FB3">
      <w:pPr>
        <w:spacing w:before="184" w:line="368" w:lineRule="auto"/>
        <w:ind w:left="22" w:right="38" w:firstLine="481"/>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本基金的基金</w:t>
      </w:r>
      <w:r>
        <w:rPr>
          <w:rFonts w:asciiTheme="minorEastAsia" w:eastAsiaTheme="minorEastAsia" w:hAnsiTheme="minorEastAsia" w:cstheme="minorEastAsia" w:hint="eastAsia"/>
          <w:color w:val="auto"/>
          <w:sz w:val="24"/>
          <w:szCs w:val="24"/>
        </w:rPr>
        <w:t>场外</w:t>
      </w:r>
      <w:r>
        <w:rPr>
          <w:rFonts w:asciiTheme="minorEastAsia" w:eastAsiaTheme="minorEastAsia" w:hAnsiTheme="minorEastAsia" w:cstheme="minorEastAsia" w:hint="eastAsia"/>
          <w:color w:val="auto"/>
          <w:sz w:val="24"/>
          <w:szCs w:val="24"/>
        </w:rPr>
        <w:t>简称变更情况如下，各类基金份额对应的基金代码保持不变。</w:t>
      </w:r>
    </w:p>
    <w:tbl>
      <w:tblPr>
        <w:tblStyle w:val="a8"/>
        <w:tblW w:w="7453" w:type="dxa"/>
        <w:jc w:val="center"/>
        <w:tblLook w:val="04A0"/>
      </w:tblPr>
      <w:tblGrid>
        <w:gridCol w:w="1217"/>
        <w:gridCol w:w="3118"/>
        <w:gridCol w:w="3118"/>
      </w:tblGrid>
      <w:tr w:rsidR="00534EA1">
        <w:trPr>
          <w:jc w:val="center"/>
        </w:trPr>
        <w:tc>
          <w:tcPr>
            <w:tcW w:w="1217" w:type="dxa"/>
          </w:tcPr>
          <w:p w:rsidR="00534EA1" w:rsidRDefault="008B3FB3">
            <w:pPr>
              <w:spacing w:before="184" w:line="368" w:lineRule="auto"/>
              <w:ind w:right="38"/>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基金代码</w:t>
            </w:r>
          </w:p>
        </w:tc>
        <w:tc>
          <w:tcPr>
            <w:tcW w:w="3118" w:type="dxa"/>
          </w:tcPr>
          <w:p w:rsidR="00534EA1" w:rsidRDefault="008B3FB3">
            <w:pPr>
              <w:spacing w:before="184" w:line="368" w:lineRule="auto"/>
              <w:ind w:right="38"/>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基金</w:t>
            </w:r>
            <w:r>
              <w:rPr>
                <w:rFonts w:asciiTheme="minorEastAsia" w:eastAsiaTheme="minorEastAsia" w:hAnsiTheme="minorEastAsia" w:cstheme="minorEastAsia" w:hint="eastAsia"/>
                <w:color w:val="auto"/>
                <w:sz w:val="24"/>
                <w:szCs w:val="24"/>
              </w:rPr>
              <w:t>场外</w:t>
            </w:r>
            <w:r>
              <w:rPr>
                <w:rFonts w:asciiTheme="minorEastAsia" w:eastAsiaTheme="minorEastAsia" w:hAnsiTheme="minorEastAsia" w:cstheme="minorEastAsia" w:hint="eastAsia"/>
                <w:color w:val="auto"/>
                <w:sz w:val="24"/>
                <w:szCs w:val="24"/>
              </w:rPr>
              <w:t>简称（变更前）</w:t>
            </w:r>
          </w:p>
        </w:tc>
        <w:tc>
          <w:tcPr>
            <w:tcW w:w="3118" w:type="dxa"/>
          </w:tcPr>
          <w:p w:rsidR="00534EA1" w:rsidRDefault="008B3FB3">
            <w:pPr>
              <w:spacing w:before="184" w:line="368" w:lineRule="auto"/>
              <w:ind w:right="38"/>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基金</w:t>
            </w:r>
            <w:r>
              <w:rPr>
                <w:rFonts w:asciiTheme="minorEastAsia" w:eastAsiaTheme="minorEastAsia" w:hAnsiTheme="minorEastAsia" w:cstheme="minorEastAsia" w:hint="eastAsia"/>
                <w:color w:val="auto"/>
                <w:sz w:val="24"/>
                <w:szCs w:val="24"/>
              </w:rPr>
              <w:t>场外</w:t>
            </w:r>
            <w:r>
              <w:rPr>
                <w:rFonts w:asciiTheme="minorEastAsia" w:eastAsiaTheme="minorEastAsia" w:hAnsiTheme="minorEastAsia" w:cstheme="minorEastAsia" w:hint="eastAsia"/>
                <w:color w:val="auto"/>
                <w:sz w:val="24"/>
                <w:szCs w:val="24"/>
              </w:rPr>
              <w:t>简称（变更后）</w:t>
            </w:r>
          </w:p>
        </w:tc>
      </w:tr>
      <w:tr w:rsidR="00534EA1">
        <w:trPr>
          <w:jc w:val="center"/>
        </w:trPr>
        <w:tc>
          <w:tcPr>
            <w:tcW w:w="1217" w:type="dxa"/>
          </w:tcPr>
          <w:p w:rsidR="00534EA1" w:rsidRDefault="008B3FB3">
            <w:pPr>
              <w:spacing w:before="184" w:line="368" w:lineRule="auto"/>
              <w:ind w:right="38"/>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160516</w:t>
            </w:r>
          </w:p>
        </w:tc>
        <w:tc>
          <w:tcPr>
            <w:tcW w:w="3118" w:type="dxa"/>
          </w:tcPr>
          <w:p w:rsidR="00534EA1" w:rsidRDefault="008B3FB3">
            <w:pPr>
              <w:spacing w:before="184" w:line="368" w:lineRule="auto"/>
              <w:ind w:right="38"/>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博时证券公司指数</w:t>
            </w:r>
            <w:r>
              <w:rPr>
                <w:rFonts w:asciiTheme="minorEastAsia" w:eastAsiaTheme="minorEastAsia" w:hAnsiTheme="minorEastAsia" w:cstheme="minorEastAsia" w:hint="eastAsia"/>
                <w:color w:val="auto"/>
                <w:sz w:val="24"/>
                <w:szCs w:val="24"/>
              </w:rPr>
              <w:t>A</w:t>
            </w:r>
          </w:p>
        </w:tc>
        <w:tc>
          <w:tcPr>
            <w:tcW w:w="3118" w:type="dxa"/>
          </w:tcPr>
          <w:p w:rsidR="00534EA1" w:rsidRDefault="008B3FB3">
            <w:pPr>
              <w:spacing w:before="184" w:line="368" w:lineRule="auto"/>
              <w:ind w:right="38"/>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博时证券公司</w:t>
            </w:r>
            <w:r>
              <w:rPr>
                <w:rFonts w:asciiTheme="minorEastAsia" w:eastAsiaTheme="minorEastAsia" w:hAnsiTheme="minorEastAsia" w:cstheme="minorEastAsia" w:hint="eastAsia"/>
                <w:color w:val="auto"/>
                <w:sz w:val="24"/>
                <w:szCs w:val="24"/>
              </w:rPr>
              <w:t>ETF</w:t>
            </w:r>
            <w:r>
              <w:rPr>
                <w:rFonts w:asciiTheme="minorEastAsia" w:eastAsiaTheme="minorEastAsia" w:hAnsiTheme="minorEastAsia" w:cstheme="minorEastAsia" w:hint="eastAsia"/>
                <w:color w:val="auto"/>
                <w:sz w:val="24"/>
                <w:szCs w:val="24"/>
              </w:rPr>
              <w:t>联接</w:t>
            </w:r>
            <w:r>
              <w:rPr>
                <w:rFonts w:asciiTheme="minorEastAsia" w:eastAsiaTheme="minorEastAsia" w:hAnsiTheme="minorEastAsia" w:cstheme="minorEastAsia" w:hint="eastAsia"/>
                <w:color w:val="auto"/>
                <w:sz w:val="24"/>
                <w:szCs w:val="24"/>
              </w:rPr>
              <w:t>A</w:t>
            </w:r>
          </w:p>
        </w:tc>
      </w:tr>
      <w:tr w:rsidR="00534EA1">
        <w:trPr>
          <w:jc w:val="center"/>
        </w:trPr>
        <w:tc>
          <w:tcPr>
            <w:tcW w:w="1217" w:type="dxa"/>
          </w:tcPr>
          <w:p w:rsidR="00534EA1" w:rsidRDefault="008B3FB3">
            <w:pPr>
              <w:spacing w:before="184" w:line="368" w:lineRule="auto"/>
              <w:ind w:right="38"/>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018686</w:t>
            </w:r>
          </w:p>
        </w:tc>
        <w:tc>
          <w:tcPr>
            <w:tcW w:w="3118" w:type="dxa"/>
          </w:tcPr>
          <w:p w:rsidR="00534EA1" w:rsidRDefault="008B3FB3">
            <w:pPr>
              <w:spacing w:before="184" w:line="368" w:lineRule="auto"/>
              <w:ind w:right="38"/>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博时证券公司指数</w:t>
            </w:r>
            <w:r>
              <w:rPr>
                <w:rFonts w:asciiTheme="minorEastAsia" w:eastAsiaTheme="minorEastAsia" w:hAnsiTheme="minorEastAsia" w:cstheme="minorEastAsia" w:hint="eastAsia"/>
                <w:color w:val="auto"/>
                <w:sz w:val="24"/>
                <w:szCs w:val="24"/>
              </w:rPr>
              <w:t>C</w:t>
            </w:r>
          </w:p>
        </w:tc>
        <w:tc>
          <w:tcPr>
            <w:tcW w:w="3118" w:type="dxa"/>
          </w:tcPr>
          <w:p w:rsidR="00534EA1" w:rsidRDefault="008B3FB3">
            <w:pPr>
              <w:spacing w:before="184" w:line="368" w:lineRule="auto"/>
              <w:ind w:right="38"/>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博时证券公司</w:t>
            </w:r>
            <w:r>
              <w:rPr>
                <w:rFonts w:asciiTheme="minorEastAsia" w:eastAsiaTheme="minorEastAsia" w:hAnsiTheme="minorEastAsia" w:cstheme="minorEastAsia" w:hint="eastAsia"/>
                <w:color w:val="auto"/>
                <w:sz w:val="24"/>
                <w:szCs w:val="24"/>
              </w:rPr>
              <w:t>ETF</w:t>
            </w:r>
            <w:r>
              <w:rPr>
                <w:rFonts w:asciiTheme="minorEastAsia" w:eastAsiaTheme="minorEastAsia" w:hAnsiTheme="minorEastAsia" w:cstheme="minorEastAsia" w:hint="eastAsia"/>
                <w:color w:val="auto"/>
                <w:sz w:val="24"/>
                <w:szCs w:val="24"/>
              </w:rPr>
              <w:t>联接</w:t>
            </w:r>
            <w:r>
              <w:rPr>
                <w:rFonts w:asciiTheme="minorEastAsia" w:eastAsiaTheme="minorEastAsia" w:hAnsiTheme="minorEastAsia" w:cstheme="minorEastAsia" w:hint="eastAsia"/>
                <w:color w:val="auto"/>
                <w:sz w:val="24"/>
                <w:szCs w:val="24"/>
              </w:rPr>
              <w:t>C</w:t>
            </w:r>
          </w:p>
        </w:tc>
      </w:tr>
    </w:tbl>
    <w:p w:rsidR="00534EA1" w:rsidRDefault="008B3FB3">
      <w:pPr>
        <w:spacing w:before="184" w:line="368" w:lineRule="auto"/>
        <w:ind w:left="22" w:right="38" w:firstLine="481"/>
        <w:jc w:val="both"/>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前述变更不影响各类基金份额净值的计算，各类基金份额的申购费率、赎回费率及销售服务费率均保持不变。</w:t>
      </w:r>
    </w:p>
    <w:p w:rsidR="00534EA1" w:rsidRDefault="008B3FB3">
      <w:pPr>
        <w:spacing w:before="187" w:line="362" w:lineRule="auto"/>
        <w:ind w:left="23" w:right="38" w:firstLine="481"/>
        <w:rPr>
          <w:rFonts w:asciiTheme="minorEastAsia" w:eastAsiaTheme="minorEastAsia" w:hAnsiTheme="minorEastAsia" w:cstheme="minorEastAsia"/>
          <w:b/>
          <w:bCs/>
          <w:spacing w:val="-3"/>
          <w:sz w:val="24"/>
          <w:szCs w:val="24"/>
        </w:rPr>
      </w:pPr>
      <w:r>
        <w:rPr>
          <w:rFonts w:asciiTheme="minorEastAsia" w:eastAsiaTheme="minorEastAsia" w:hAnsiTheme="minorEastAsia" w:cstheme="minorEastAsia" w:hint="eastAsia"/>
          <w:b/>
          <w:bCs/>
          <w:spacing w:val="-3"/>
          <w:sz w:val="24"/>
          <w:szCs w:val="24"/>
        </w:rPr>
        <w:t>二、基金合同、托管协议等的修订内容</w:t>
      </w:r>
    </w:p>
    <w:p w:rsidR="00534EA1" w:rsidRDefault="008B3FB3">
      <w:pPr>
        <w:spacing w:before="187" w:line="362" w:lineRule="auto"/>
        <w:ind w:left="23" w:right="38" w:firstLine="481"/>
        <w:jc w:val="both"/>
        <w:rPr>
          <w:rFonts w:asciiTheme="minorEastAsia" w:eastAsiaTheme="minorEastAsia" w:hAnsiTheme="minorEastAsia" w:cstheme="minorEastAsia"/>
          <w:spacing w:val="-3"/>
          <w:sz w:val="24"/>
          <w:szCs w:val="24"/>
        </w:rPr>
      </w:pPr>
      <w:r>
        <w:rPr>
          <w:rFonts w:asciiTheme="minorEastAsia" w:eastAsiaTheme="minorEastAsia" w:hAnsiTheme="minorEastAsia" w:cstheme="minorEastAsia" w:hint="eastAsia"/>
          <w:spacing w:val="-6"/>
          <w:sz w:val="24"/>
          <w:szCs w:val="24"/>
        </w:rPr>
        <w:t>经与基金托管人协</w:t>
      </w:r>
      <w:r>
        <w:rPr>
          <w:rFonts w:asciiTheme="minorEastAsia" w:eastAsiaTheme="minorEastAsia" w:hAnsiTheme="minorEastAsia" w:cstheme="minorEastAsia" w:hint="eastAsia"/>
          <w:spacing w:val="-5"/>
          <w:sz w:val="24"/>
          <w:szCs w:val="24"/>
        </w:rPr>
        <w:t>商</w:t>
      </w:r>
      <w:r>
        <w:rPr>
          <w:rFonts w:asciiTheme="minorEastAsia" w:eastAsiaTheme="minorEastAsia" w:hAnsiTheme="minorEastAsia" w:cstheme="minorEastAsia" w:hint="eastAsia"/>
          <w:spacing w:val="-3"/>
          <w:sz w:val="24"/>
          <w:szCs w:val="24"/>
        </w:rPr>
        <w:t>一致，基金管理人决定对《</w:t>
      </w:r>
      <w:r>
        <w:rPr>
          <w:rFonts w:asciiTheme="minorEastAsia" w:eastAsiaTheme="minorEastAsia" w:hAnsiTheme="minorEastAsia" w:cstheme="minorEastAsia" w:hint="eastAsia"/>
          <w:sz w:val="24"/>
          <w:szCs w:val="24"/>
        </w:rPr>
        <w:t>基金合同》、《博时中证全指证券公司指数证券投资基金托</w:t>
      </w:r>
      <w:r>
        <w:rPr>
          <w:rFonts w:asciiTheme="minorEastAsia" w:eastAsiaTheme="minorEastAsia" w:hAnsiTheme="minorEastAsia" w:cstheme="minorEastAsia" w:hint="eastAsia"/>
          <w:spacing w:val="-1"/>
          <w:sz w:val="24"/>
          <w:szCs w:val="24"/>
        </w:rPr>
        <w:t>管协议》（以下简称“《托管协议》”）中涉及变</w:t>
      </w:r>
      <w:r>
        <w:rPr>
          <w:rFonts w:asciiTheme="minorEastAsia" w:eastAsiaTheme="minorEastAsia" w:hAnsiTheme="minorEastAsia" w:cstheme="minorEastAsia" w:hint="eastAsia"/>
          <w:sz w:val="24"/>
          <w:szCs w:val="24"/>
        </w:rPr>
        <w:t>更为联接基金以及法律法规更新的内容进行修订和补充。修订后的《博时中证全指证券公司交易型开放式指数证券投资基金联接基金</w:t>
      </w:r>
      <w:r>
        <w:rPr>
          <w:rFonts w:asciiTheme="minorEastAsia" w:eastAsiaTheme="minorEastAsia" w:hAnsiTheme="minorEastAsia" w:cstheme="minorEastAsia" w:hint="eastAsia"/>
          <w:spacing w:val="-6"/>
          <w:sz w:val="24"/>
          <w:szCs w:val="24"/>
        </w:rPr>
        <w:t>基金合</w:t>
      </w:r>
      <w:r>
        <w:rPr>
          <w:rFonts w:asciiTheme="minorEastAsia" w:eastAsiaTheme="minorEastAsia" w:hAnsiTheme="minorEastAsia" w:cstheme="minorEastAsia" w:hint="eastAsia"/>
          <w:spacing w:val="-3"/>
          <w:sz w:val="24"/>
          <w:szCs w:val="24"/>
        </w:rPr>
        <w:t>同》、《博时中证全指证券公司交易型开放式指数证券投资基金联接基金托管协议》自</w:t>
      </w:r>
      <w:r>
        <w:rPr>
          <w:rFonts w:asciiTheme="minorEastAsia" w:eastAsiaTheme="minorEastAsia" w:hAnsiTheme="minorEastAsia" w:cstheme="minorEastAsia" w:hint="eastAsia"/>
          <w:spacing w:val="-3"/>
          <w:sz w:val="24"/>
          <w:szCs w:val="24"/>
        </w:rPr>
        <w:t>2025</w:t>
      </w:r>
      <w:r>
        <w:rPr>
          <w:rFonts w:asciiTheme="minorEastAsia" w:eastAsiaTheme="minorEastAsia" w:hAnsiTheme="minorEastAsia" w:cstheme="minorEastAsia" w:hint="eastAsia"/>
          <w:spacing w:val="-3"/>
          <w:sz w:val="24"/>
          <w:szCs w:val="24"/>
        </w:rPr>
        <w:t>年</w:t>
      </w:r>
      <w:r>
        <w:rPr>
          <w:rFonts w:asciiTheme="minorEastAsia" w:eastAsiaTheme="minorEastAsia" w:hAnsiTheme="minorEastAsia" w:cstheme="minorEastAsia" w:hint="eastAsia"/>
          <w:spacing w:val="-3"/>
          <w:sz w:val="24"/>
          <w:szCs w:val="24"/>
        </w:rPr>
        <w:t>12</w:t>
      </w:r>
      <w:r>
        <w:rPr>
          <w:rFonts w:asciiTheme="minorEastAsia" w:eastAsiaTheme="minorEastAsia" w:hAnsiTheme="minorEastAsia" w:cstheme="minorEastAsia" w:hint="eastAsia"/>
          <w:spacing w:val="-3"/>
          <w:sz w:val="24"/>
          <w:szCs w:val="24"/>
        </w:rPr>
        <w:t>月</w:t>
      </w:r>
      <w:r>
        <w:rPr>
          <w:rFonts w:asciiTheme="minorEastAsia" w:eastAsiaTheme="minorEastAsia" w:hAnsiTheme="minorEastAsia" w:cstheme="minorEastAsia" w:hint="eastAsia"/>
          <w:spacing w:val="-3"/>
          <w:sz w:val="24"/>
          <w:szCs w:val="24"/>
        </w:rPr>
        <w:t>3</w:t>
      </w:r>
      <w:r>
        <w:rPr>
          <w:rFonts w:asciiTheme="minorEastAsia" w:eastAsiaTheme="minorEastAsia" w:hAnsiTheme="minorEastAsia" w:cstheme="minorEastAsia" w:hint="eastAsia"/>
          <w:spacing w:val="-3"/>
          <w:sz w:val="24"/>
          <w:szCs w:val="24"/>
        </w:rPr>
        <w:t>日起生效，《</w:t>
      </w:r>
      <w:r>
        <w:rPr>
          <w:rFonts w:asciiTheme="minorEastAsia" w:eastAsiaTheme="minorEastAsia" w:hAnsiTheme="minorEastAsia" w:cstheme="minorEastAsia" w:hint="eastAsia"/>
          <w:sz w:val="24"/>
          <w:szCs w:val="24"/>
        </w:rPr>
        <w:t>基金合同》、《托</w:t>
      </w:r>
      <w:r>
        <w:rPr>
          <w:rFonts w:asciiTheme="minorEastAsia" w:eastAsiaTheme="minorEastAsia" w:hAnsiTheme="minorEastAsia" w:cstheme="minorEastAsia" w:hint="eastAsia"/>
          <w:spacing w:val="-6"/>
          <w:sz w:val="24"/>
          <w:szCs w:val="24"/>
        </w:rPr>
        <w:t>管协议》同日起失</w:t>
      </w:r>
      <w:r>
        <w:rPr>
          <w:rFonts w:asciiTheme="minorEastAsia" w:eastAsiaTheme="minorEastAsia" w:hAnsiTheme="minorEastAsia" w:cstheme="minorEastAsia" w:hint="eastAsia"/>
          <w:spacing w:val="-3"/>
          <w:sz w:val="24"/>
          <w:szCs w:val="24"/>
        </w:rPr>
        <w:t>效。基金招募说明书、基金产品资料概要等信息披露文件将</w:t>
      </w:r>
      <w:r>
        <w:rPr>
          <w:rFonts w:asciiTheme="minorEastAsia" w:eastAsiaTheme="minorEastAsia" w:hAnsiTheme="minorEastAsia" w:cstheme="minorEastAsia" w:hint="eastAsia"/>
          <w:spacing w:val="-6"/>
          <w:sz w:val="24"/>
          <w:szCs w:val="24"/>
        </w:rPr>
        <w:t>根据修订后的</w:t>
      </w:r>
      <w:r>
        <w:rPr>
          <w:rFonts w:asciiTheme="minorEastAsia" w:eastAsiaTheme="minorEastAsia" w:hAnsiTheme="minorEastAsia" w:cstheme="minorEastAsia" w:hint="eastAsia"/>
          <w:spacing w:val="-5"/>
          <w:sz w:val="24"/>
          <w:szCs w:val="24"/>
        </w:rPr>
        <w:t>基</w:t>
      </w:r>
      <w:r>
        <w:rPr>
          <w:rFonts w:asciiTheme="minorEastAsia" w:eastAsiaTheme="minorEastAsia" w:hAnsiTheme="minorEastAsia" w:cstheme="minorEastAsia" w:hint="eastAsia"/>
          <w:spacing w:val="-3"/>
          <w:sz w:val="24"/>
          <w:szCs w:val="24"/>
        </w:rPr>
        <w:t>金合同进行更新。</w:t>
      </w:r>
    </w:p>
    <w:p w:rsidR="00534EA1" w:rsidRDefault="008B3FB3">
      <w:pPr>
        <w:spacing w:before="187" w:line="362" w:lineRule="auto"/>
        <w:ind w:left="23" w:right="38" w:firstLine="481"/>
        <w:jc w:val="both"/>
        <w:rPr>
          <w:rFonts w:asciiTheme="minorEastAsia" w:eastAsiaTheme="minorEastAsia" w:hAnsiTheme="minorEastAsia" w:cstheme="minorEastAsia"/>
          <w:spacing w:val="-6"/>
          <w:sz w:val="24"/>
          <w:szCs w:val="24"/>
        </w:rPr>
      </w:pPr>
      <w:r>
        <w:rPr>
          <w:rFonts w:asciiTheme="minorEastAsia" w:eastAsiaTheme="minorEastAsia" w:hAnsiTheme="minorEastAsia" w:cstheme="minorEastAsia" w:hint="eastAsia"/>
          <w:spacing w:val="-6"/>
          <w:sz w:val="24"/>
          <w:szCs w:val="24"/>
        </w:rPr>
        <w:t>自《博时中证全指证券公司交易型开放式指数证券投资基金联接基金基金合同》生效之日起，各类基金份额继续按照基金招募说明书及相关公告办理申购、赎回、定期定额投资、转托管（包括系统内转托管和跨系统转托管）等业务。</w:t>
      </w:r>
    </w:p>
    <w:p w:rsidR="00534EA1" w:rsidRDefault="008B3FB3">
      <w:pPr>
        <w:spacing w:before="187" w:line="362" w:lineRule="auto"/>
        <w:ind w:left="23" w:right="38" w:firstLine="481"/>
        <w:rPr>
          <w:rFonts w:asciiTheme="minorEastAsia" w:eastAsiaTheme="minorEastAsia" w:hAnsiTheme="minorEastAsia" w:cstheme="minorEastAsia"/>
          <w:b/>
          <w:bCs/>
          <w:spacing w:val="-3"/>
          <w:sz w:val="24"/>
          <w:szCs w:val="24"/>
        </w:rPr>
      </w:pPr>
      <w:r>
        <w:rPr>
          <w:rFonts w:asciiTheme="minorEastAsia" w:eastAsiaTheme="minorEastAsia" w:hAnsiTheme="minorEastAsia" w:cstheme="minorEastAsia" w:hint="eastAsia"/>
          <w:b/>
          <w:bCs/>
          <w:spacing w:val="-3"/>
          <w:sz w:val="24"/>
          <w:szCs w:val="24"/>
        </w:rPr>
        <w:t>三、重要提示</w:t>
      </w:r>
    </w:p>
    <w:p w:rsidR="00534EA1" w:rsidRDefault="008B3FB3">
      <w:pPr>
        <w:spacing w:line="360" w:lineRule="auto"/>
        <w:ind w:left="23" w:right="14" w:firstLine="490"/>
        <w:jc w:val="both"/>
        <w:rPr>
          <w:rFonts w:asciiTheme="minorEastAsia" w:eastAsiaTheme="minorEastAsia" w:hAnsiTheme="minorEastAsia" w:cstheme="minorEastAsia"/>
          <w:spacing w:val="-3"/>
          <w:sz w:val="24"/>
          <w:szCs w:val="24"/>
        </w:rPr>
      </w:pPr>
      <w:r>
        <w:rPr>
          <w:rFonts w:asciiTheme="minorEastAsia" w:eastAsiaTheme="minorEastAsia" w:hAnsiTheme="minorEastAsia" w:cstheme="minorEastAsia" w:hint="eastAsia"/>
          <w:spacing w:val="1"/>
          <w:sz w:val="24"/>
          <w:szCs w:val="24"/>
        </w:rPr>
        <w:t>1</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pacing w:val="-3"/>
          <w:sz w:val="24"/>
          <w:szCs w:val="24"/>
        </w:rPr>
        <w:t>此次变更</w:t>
      </w:r>
      <w:r>
        <w:rPr>
          <w:rFonts w:asciiTheme="minorEastAsia" w:eastAsiaTheme="minorEastAsia" w:hAnsiTheme="minorEastAsia" w:cstheme="minorEastAsia"/>
          <w:spacing w:val="-3"/>
          <w:sz w:val="24"/>
          <w:szCs w:val="24"/>
        </w:rPr>
        <w:t>系根据《基金合同》约定变更为</w:t>
      </w:r>
      <w:r>
        <w:rPr>
          <w:rFonts w:asciiTheme="minorEastAsia" w:eastAsiaTheme="minorEastAsia" w:hAnsiTheme="minorEastAsia" w:cstheme="minorEastAsia"/>
          <w:spacing w:val="-3"/>
          <w:sz w:val="24"/>
          <w:szCs w:val="24"/>
        </w:rPr>
        <w:t>ETF</w:t>
      </w:r>
      <w:r>
        <w:rPr>
          <w:rFonts w:asciiTheme="minorEastAsia" w:eastAsiaTheme="minorEastAsia" w:hAnsiTheme="minorEastAsia" w:cstheme="minorEastAsia"/>
          <w:spacing w:val="-3"/>
          <w:sz w:val="24"/>
          <w:szCs w:val="24"/>
        </w:rPr>
        <w:t>联接基金而作出</w:t>
      </w:r>
      <w:r>
        <w:rPr>
          <w:rFonts w:asciiTheme="minorEastAsia" w:eastAsiaTheme="minorEastAsia" w:hAnsiTheme="minorEastAsia" w:cstheme="minorEastAsia"/>
          <w:spacing w:val="-3"/>
          <w:sz w:val="24"/>
          <w:szCs w:val="24"/>
        </w:rPr>
        <w:t>,</w:t>
      </w:r>
      <w:r>
        <w:rPr>
          <w:rFonts w:asciiTheme="minorEastAsia" w:eastAsiaTheme="minorEastAsia" w:hAnsiTheme="minorEastAsia" w:cstheme="minorEastAsia"/>
          <w:spacing w:val="-3"/>
          <w:sz w:val="24"/>
          <w:szCs w:val="24"/>
        </w:rPr>
        <w:t>属于《基金合同》约定的不需召开基金份额持有人大会审议的事项，其余修改对原有基金</w:t>
      </w:r>
      <w:r>
        <w:rPr>
          <w:rFonts w:asciiTheme="minorEastAsia" w:eastAsiaTheme="minorEastAsia" w:hAnsiTheme="minorEastAsia" w:cstheme="minorEastAsia"/>
          <w:spacing w:val="-3"/>
          <w:sz w:val="24"/>
          <w:szCs w:val="24"/>
        </w:rPr>
        <w:lastRenderedPageBreak/>
        <w:t>份额持有人的利益无实</w:t>
      </w:r>
      <w:r>
        <w:rPr>
          <w:rFonts w:asciiTheme="minorEastAsia" w:eastAsiaTheme="minorEastAsia" w:hAnsiTheme="minorEastAsia" w:cstheme="minorEastAsia"/>
          <w:spacing w:val="-3"/>
          <w:sz w:val="24"/>
          <w:szCs w:val="24"/>
        </w:rPr>
        <w:t>质性不利影响，可由基金管理人和基金托管人协商后修改，无需召开基金份额持有人大会。本公司已就修订内容履行了规定的程序，符合相关法律法规及《基金合同》的规定。</w:t>
      </w:r>
    </w:p>
    <w:p w:rsidR="00534EA1" w:rsidRDefault="008B3FB3">
      <w:pPr>
        <w:spacing w:line="360" w:lineRule="auto"/>
        <w:ind w:left="23" w:right="14" w:firstLine="49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2</w:t>
      </w:r>
      <w:r>
        <w:rPr>
          <w:rFonts w:asciiTheme="minorEastAsia" w:eastAsiaTheme="minorEastAsia" w:hAnsiTheme="minorEastAsia" w:cstheme="minorEastAsia" w:hint="eastAsia"/>
          <w:spacing w:val="1"/>
          <w:sz w:val="24"/>
          <w:szCs w:val="24"/>
        </w:rPr>
        <w:t>、</w:t>
      </w:r>
      <w:r>
        <w:rPr>
          <w:rFonts w:asciiTheme="minorEastAsia" w:eastAsiaTheme="minorEastAsia" w:hAnsiTheme="minorEastAsia" w:cstheme="minorEastAsia"/>
          <w:spacing w:val="1"/>
          <w:sz w:val="24"/>
          <w:szCs w:val="24"/>
        </w:rPr>
        <w:t>本公告仅对</w:t>
      </w:r>
      <w:r>
        <w:rPr>
          <w:rFonts w:asciiTheme="minorEastAsia" w:eastAsiaTheme="minorEastAsia" w:hAnsiTheme="minorEastAsia" w:cstheme="minorEastAsia" w:hint="eastAsia"/>
          <w:spacing w:val="1"/>
          <w:sz w:val="24"/>
          <w:szCs w:val="24"/>
        </w:rPr>
        <w:t>博时中证全指证券公司指数证券投资基金</w:t>
      </w:r>
      <w:r>
        <w:rPr>
          <w:rFonts w:asciiTheme="minorEastAsia" w:eastAsiaTheme="minorEastAsia" w:hAnsiTheme="minorEastAsia" w:cstheme="minorEastAsia"/>
          <w:spacing w:val="1"/>
          <w:sz w:val="24"/>
          <w:szCs w:val="24"/>
        </w:rPr>
        <w:t>变更为</w:t>
      </w:r>
      <w:r>
        <w:rPr>
          <w:rFonts w:asciiTheme="minorEastAsia" w:eastAsiaTheme="minorEastAsia" w:hAnsiTheme="minorEastAsia" w:cstheme="minorEastAsia" w:hint="eastAsia"/>
          <w:spacing w:val="1"/>
          <w:sz w:val="24"/>
          <w:szCs w:val="24"/>
        </w:rPr>
        <w:t>博时中证全指证券公司交易型开放式指数证券投资基金联接基金</w:t>
      </w:r>
      <w:r>
        <w:rPr>
          <w:rFonts w:asciiTheme="minorEastAsia" w:eastAsiaTheme="minorEastAsia" w:hAnsiTheme="minorEastAsia" w:cstheme="minorEastAsia"/>
          <w:spacing w:val="1"/>
          <w:sz w:val="24"/>
          <w:szCs w:val="24"/>
        </w:rPr>
        <w:t>有关事项予以说明。投资者欲了解本基金的详细情况，可登录本公司网站（</w:t>
      </w:r>
      <w:r>
        <w:rPr>
          <w:rFonts w:asciiTheme="minorEastAsia" w:eastAsiaTheme="minorEastAsia" w:hAnsiTheme="minorEastAsia" w:cstheme="minorEastAsia" w:hint="eastAsia"/>
          <w:sz w:val="24"/>
          <w:szCs w:val="24"/>
        </w:rPr>
        <w:t>www</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z w:val="24"/>
          <w:szCs w:val="24"/>
        </w:rPr>
        <w:t>bosera</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z w:val="24"/>
          <w:szCs w:val="24"/>
        </w:rPr>
        <w:t>com</w:t>
      </w:r>
      <w:r>
        <w:rPr>
          <w:rFonts w:asciiTheme="minorEastAsia" w:eastAsiaTheme="minorEastAsia" w:hAnsiTheme="minorEastAsia" w:cstheme="minorEastAsia"/>
          <w:spacing w:val="1"/>
          <w:sz w:val="24"/>
          <w:szCs w:val="24"/>
        </w:rPr>
        <w:t>）查阅本基金基金合同、招募说明书、产品资料概要等法律文件，以及相关业务公告。</w:t>
      </w:r>
    </w:p>
    <w:p w:rsidR="00534EA1" w:rsidRDefault="008B3FB3">
      <w:pPr>
        <w:spacing w:line="359" w:lineRule="auto"/>
        <w:ind w:left="30" w:right="15" w:firstLine="47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0"/>
          <w:sz w:val="24"/>
          <w:szCs w:val="24"/>
        </w:rPr>
        <w:t>3</w:t>
      </w:r>
      <w:r>
        <w:rPr>
          <w:rFonts w:asciiTheme="minorEastAsia" w:eastAsiaTheme="minorEastAsia" w:hAnsiTheme="minorEastAsia" w:cstheme="minorEastAsia" w:hint="eastAsia"/>
          <w:spacing w:val="10"/>
          <w:sz w:val="24"/>
          <w:szCs w:val="24"/>
        </w:rPr>
        <w:t>、投</w:t>
      </w:r>
      <w:r>
        <w:rPr>
          <w:rFonts w:asciiTheme="minorEastAsia" w:eastAsiaTheme="minorEastAsia" w:hAnsiTheme="minorEastAsia" w:cstheme="minorEastAsia" w:hint="eastAsia"/>
          <w:spacing w:val="8"/>
          <w:sz w:val="24"/>
          <w:szCs w:val="24"/>
        </w:rPr>
        <w:t>资</w:t>
      </w:r>
      <w:r>
        <w:rPr>
          <w:rFonts w:asciiTheme="minorEastAsia" w:eastAsiaTheme="minorEastAsia" w:hAnsiTheme="minorEastAsia" w:cstheme="minorEastAsia" w:hint="eastAsia"/>
          <w:spacing w:val="5"/>
          <w:sz w:val="24"/>
          <w:szCs w:val="24"/>
        </w:rPr>
        <w:t>者可以登录本公司网站（</w:t>
      </w:r>
      <w:r>
        <w:rPr>
          <w:rFonts w:asciiTheme="minorEastAsia" w:eastAsiaTheme="minorEastAsia" w:hAnsiTheme="minorEastAsia" w:cstheme="minorEastAsia" w:hint="eastAsia"/>
          <w:sz w:val="24"/>
          <w:szCs w:val="24"/>
        </w:rPr>
        <w:t>www</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z w:val="24"/>
          <w:szCs w:val="24"/>
        </w:rPr>
        <w:t>bosera</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z w:val="24"/>
          <w:szCs w:val="24"/>
        </w:rPr>
        <w:t>com</w:t>
      </w:r>
      <w:r>
        <w:rPr>
          <w:rFonts w:asciiTheme="minorEastAsia" w:eastAsiaTheme="minorEastAsia" w:hAnsiTheme="minorEastAsia" w:cstheme="minorEastAsia" w:hint="eastAsia"/>
          <w:spacing w:val="5"/>
          <w:sz w:val="24"/>
          <w:szCs w:val="24"/>
        </w:rPr>
        <w:t>）或拨打客户服务电话</w:t>
      </w:r>
      <w:r>
        <w:rPr>
          <w:rFonts w:asciiTheme="minorEastAsia" w:eastAsiaTheme="minorEastAsia" w:hAnsiTheme="minorEastAsia" w:cstheme="minorEastAsia" w:hint="eastAsia"/>
          <w:spacing w:val="18"/>
          <w:sz w:val="24"/>
          <w:szCs w:val="24"/>
        </w:rPr>
        <w:t>（</w:t>
      </w:r>
      <w:r>
        <w:rPr>
          <w:rFonts w:asciiTheme="minorEastAsia" w:eastAsiaTheme="minorEastAsia" w:hAnsiTheme="minorEastAsia" w:cstheme="minorEastAsia" w:hint="eastAsia"/>
          <w:spacing w:val="14"/>
          <w:sz w:val="24"/>
          <w:szCs w:val="24"/>
        </w:rPr>
        <w:t>95105568</w:t>
      </w:r>
      <w:r>
        <w:rPr>
          <w:rFonts w:asciiTheme="minorEastAsia" w:eastAsiaTheme="minorEastAsia" w:hAnsiTheme="minorEastAsia" w:cstheme="minorEastAsia" w:hint="eastAsia"/>
          <w:spacing w:val="9"/>
          <w:sz w:val="24"/>
          <w:szCs w:val="24"/>
        </w:rPr>
        <w:t>）咨询相关信息。</w:t>
      </w:r>
    </w:p>
    <w:p w:rsidR="00534EA1" w:rsidRDefault="008B3FB3">
      <w:pPr>
        <w:spacing w:line="360" w:lineRule="auto"/>
        <w:ind w:left="26" w:right="159"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风险提示：基金管理人承</w:t>
      </w:r>
      <w:r>
        <w:rPr>
          <w:rFonts w:asciiTheme="minorEastAsia" w:eastAsiaTheme="minorEastAsia" w:hAnsiTheme="minorEastAsia" w:cstheme="minorEastAsia" w:hint="eastAsia"/>
          <w:sz w:val="24"/>
          <w:szCs w:val="24"/>
        </w:rPr>
        <w:t>诺以诚实信用、勤勉尽责的原则管理和运用基金</w:t>
      </w:r>
      <w:r>
        <w:rPr>
          <w:rFonts w:asciiTheme="minorEastAsia" w:eastAsiaTheme="minorEastAsia" w:hAnsiTheme="minorEastAsia" w:cstheme="minorEastAsia" w:hint="eastAsia"/>
          <w:spacing w:val="-1"/>
          <w:sz w:val="24"/>
          <w:szCs w:val="24"/>
        </w:rPr>
        <w:t>资产，但不保证基金一定盈利</w:t>
      </w:r>
      <w:r>
        <w:rPr>
          <w:rFonts w:asciiTheme="minorEastAsia" w:eastAsiaTheme="minorEastAsia" w:hAnsiTheme="minorEastAsia" w:cstheme="minorEastAsia" w:hint="eastAsia"/>
          <w:sz w:val="24"/>
          <w:szCs w:val="24"/>
        </w:rPr>
        <w:t>，也不保证最低收益。投资者投资于基金时应认</w:t>
      </w:r>
      <w:r>
        <w:rPr>
          <w:rFonts w:asciiTheme="minorEastAsia" w:eastAsiaTheme="minorEastAsia" w:hAnsiTheme="minorEastAsia" w:cstheme="minorEastAsia" w:hint="eastAsia"/>
          <w:spacing w:val="-1"/>
          <w:sz w:val="24"/>
          <w:szCs w:val="24"/>
        </w:rPr>
        <w:t>真阅读基金的基金合同、招募</w:t>
      </w:r>
      <w:r>
        <w:rPr>
          <w:rFonts w:asciiTheme="minorEastAsia" w:eastAsiaTheme="minorEastAsia" w:hAnsiTheme="minorEastAsia" w:cstheme="minorEastAsia" w:hint="eastAsia"/>
          <w:sz w:val="24"/>
          <w:szCs w:val="24"/>
        </w:rPr>
        <w:t>说明书、基金产品资料概要等资料。敬请投资者</w:t>
      </w:r>
      <w:r>
        <w:rPr>
          <w:rFonts w:asciiTheme="minorEastAsia" w:eastAsiaTheme="minorEastAsia" w:hAnsiTheme="minorEastAsia" w:cstheme="minorEastAsia" w:hint="eastAsia"/>
          <w:spacing w:val="-10"/>
          <w:sz w:val="24"/>
          <w:szCs w:val="24"/>
        </w:rPr>
        <w:t>留</w:t>
      </w:r>
      <w:r>
        <w:rPr>
          <w:rFonts w:asciiTheme="minorEastAsia" w:eastAsiaTheme="minorEastAsia" w:hAnsiTheme="minorEastAsia" w:cstheme="minorEastAsia" w:hint="eastAsia"/>
          <w:spacing w:val="-6"/>
          <w:sz w:val="24"/>
          <w:szCs w:val="24"/>
        </w:rPr>
        <w:t>意</w:t>
      </w:r>
      <w:r>
        <w:rPr>
          <w:rFonts w:asciiTheme="minorEastAsia" w:eastAsiaTheme="minorEastAsia" w:hAnsiTheme="minorEastAsia" w:cstheme="minorEastAsia" w:hint="eastAsia"/>
          <w:spacing w:val="-5"/>
          <w:sz w:val="24"/>
          <w:szCs w:val="24"/>
        </w:rPr>
        <w:t>投资风险。</w:t>
      </w:r>
    </w:p>
    <w:p w:rsidR="00534EA1" w:rsidRDefault="00534EA1">
      <w:pPr>
        <w:spacing w:line="218" w:lineRule="auto"/>
        <w:ind w:left="503"/>
        <w:rPr>
          <w:rFonts w:asciiTheme="minorEastAsia" w:eastAsiaTheme="minorEastAsia" w:hAnsiTheme="minorEastAsia" w:cstheme="minorEastAsia"/>
          <w:spacing w:val="-8"/>
          <w:sz w:val="24"/>
          <w:szCs w:val="24"/>
        </w:rPr>
      </w:pPr>
    </w:p>
    <w:p w:rsidR="00534EA1" w:rsidRDefault="008B3FB3">
      <w:pPr>
        <w:spacing w:line="218" w:lineRule="auto"/>
        <w:ind w:left="50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sz w:val="24"/>
          <w:szCs w:val="24"/>
        </w:rPr>
        <w:t>特</w:t>
      </w:r>
      <w:r>
        <w:rPr>
          <w:rFonts w:asciiTheme="minorEastAsia" w:eastAsiaTheme="minorEastAsia" w:hAnsiTheme="minorEastAsia" w:cstheme="minorEastAsia" w:hint="eastAsia"/>
          <w:spacing w:val="-7"/>
          <w:sz w:val="24"/>
          <w:szCs w:val="24"/>
        </w:rPr>
        <w:t>此公告。</w:t>
      </w:r>
    </w:p>
    <w:p w:rsidR="00534EA1" w:rsidRDefault="00534EA1">
      <w:pPr>
        <w:spacing w:before="124" w:line="369" w:lineRule="auto"/>
        <w:ind w:left="5695" w:right="12" w:firstLine="237"/>
        <w:jc w:val="center"/>
        <w:rPr>
          <w:rFonts w:asciiTheme="minorEastAsia" w:eastAsiaTheme="minorEastAsia" w:hAnsiTheme="minorEastAsia" w:cstheme="minorEastAsia"/>
          <w:spacing w:val="-2"/>
          <w:sz w:val="24"/>
          <w:szCs w:val="24"/>
        </w:rPr>
      </w:pPr>
    </w:p>
    <w:p w:rsidR="00534EA1" w:rsidRDefault="00534EA1">
      <w:pPr>
        <w:spacing w:before="124" w:line="369" w:lineRule="auto"/>
        <w:ind w:left="5695" w:right="12" w:firstLine="237"/>
        <w:jc w:val="center"/>
        <w:rPr>
          <w:rFonts w:asciiTheme="minorEastAsia" w:eastAsiaTheme="minorEastAsia" w:hAnsiTheme="minorEastAsia" w:cstheme="minorEastAsia"/>
          <w:spacing w:val="-2"/>
          <w:sz w:val="24"/>
          <w:szCs w:val="24"/>
        </w:rPr>
      </w:pPr>
    </w:p>
    <w:p w:rsidR="00534EA1" w:rsidRDefault="00534EA1">
      <w:pPr>
        <w:spacing w:before="124" w:line="369" w:lineRule="auto"/>
        <w:ind w:left="5695" w:right="12" w:firstLine="237"/>
        <w:jc w:val="center"/>
        <w:rPr>
          <w:rFonts w:asciiTheme="minorEastAsia" w:eastAsiaTheme="minorEastAsia" w:hAnsiTheme="minorEastAsia" w:cstheme="minorEastAsia"/>
          <w:spacing w:val="-2"/>
          <w:sz w:val="24"/>
          <w:szCs w:val="24"/>
        </w:rPr>
      </w:pPr>
    </w:p>
    <w:p w:rsidR="00534EA1" w:rsidRDefault="008B3FB3">
      <w:pPr>
        <w:spacing w:before="124" w:line="369" w:lineRule="auto"/>
        <w:ind w:left="5695" w:right="12" w:firstLine="237"/>
        <w:jc w:val="right"/>
        <w:rPr>
          <w:rFonts w:asciiTheme="minorEastAsia" w:eastAsiaTheme="minorEastAsia" w:hAnsiTheme="minorEastAsia" w:cstheme="minorEastAsia"/>
          <w:spacing w:val="-3"/>
          <w:sz w:val="24"/>
          <w:szCs w:val="24"/>
          <w:highlight w:val="yellow"/>
        </w:rPr>
        <w:sectPr w:rsidR="00534EA1">
          <w:footerReference w:type="default" r:id="rId8"/>
          <w:pgSz w:w="11907" w:h="16839"/>
          <w:pgMar w:top="1431" w:right="1785" w:bottom="1887" w:left="1785" w:header="0" w:footer="1723" w:gutter="0"/>
          <w:cols w:space="720"/>
        </w:sectPr>
      </w:pPr>
      <w:r>
        <w:rPr>
          <w:rFonts w:asciiTheme="minorEastAsia" w:eastAsiaTheme="minorEastAsia" w:hAnsiTheme="minorEastAsia" w:cstheme="minorEastAsia" w:hint="eastAsia"/>
          <w:spacing w:val="-2"/>
          <w:sz w:val="24"/>
          <w:szCs w:val="24"/>
        </w:rPr>
        <w:t>博时</w:t>
      </w:r>
      <w:r>
        <w:rPr>
          <w:rFonts w:asciiTheme="minorEastAsia" w:eastAsiaTheme="minorEastAsia" w:hAnsiTheme="minorEastAsia" w:cstheme="minorEastAsia" w:hint="eastAsia"/>
          <w:spacing w:val="-1"/>
          <w:sz w:val="24"/>
          <w:szCs w:val="24"/>
        </w:rPr>
        <w:t>基金管理有限公司</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pacing w:val="-3"/>
          <w:sz w:val="24"/>
          <w:szCs w:val="24"/>
        </w:rPr>
        <w:t>2025</w:t>
      </w:r>
      <w:r>
        <w:rPr>
          <w:rFonts w:asciiTheme="minorEastAsia" w:eastAsiaTheme="minorEastAsia" w:hAnsiTheme="minorEastAsia" w:cstheme="minorEastAsia" w:hint="eastAsia"/>
          <w:spacing w:val="-3"/>
          <w:sz w:val="24"/>
          <w:szCs w:val="24"/>
        </w:rPr>
        <w:t>年</w:t>
      </w:r>
      <w:r>
        <w:rPr>
          <w:rFonts w:asciiTheme="minorEastAsia" w:eastAsiaTheme="minorEastAsia" w:hAnsiTheme="minorEastAsia" w:cstheme="minorEastAsia" w:hint="eastAsia"/>
          <w:spacing w:val="-3"/>
          <w:sz w:val="24"/>
          <w:szCs w:val="24"/>
        </w:rPr>
        <w:t>12</w:t>
      </w:r>
      <w:r>
        <w:rPr>
          <w:rFonts w:asciiTheme="minorEastAsia" w:eastAsiaTheme="minorEastAsia" w:hAnsiTheme="minorEastAsia" w:cstheme="minorEastAsia" w:hint="eastAsia"/>
          <w:spacing w:val="-3"/>
          <w:sz w:val="24"/>
          <w:szCs w:val="24"/>
        </w:rPr>
        <w:t>月</w:t>
      </w:r>
      <w:r>
        <w:rPr>
          <w:rFonts w:asciiTheme="minorEastAsia" w:eastAsiaTheme="minorEastAsia" w:hAnsiTheme="minorEastAsia" w:cstheme="minorEastAsia" w:hint="eastAsia"/>
          <w:spacing w:val="-3"/>
          <w:sz w:val="24"/>
          <w:szCs w:val="24"/>
        </w:rPr>
        <w:t>2</w:t>
      </w:r>
      <w:r>
        <w:rPr>
          <w:rFonts w:asciiTheme="minorEastAsia" w:eastAsiaTheme="minorEastAsia" w:hAnsiTheme="minorEastAsia" w:cstheme="minorEastAsia" w:hint="eastAsia"/>
          <w:spacing w:val="-3"/>
          <w:sz w:val="24"/>
          <w:szCs w:val="24"/>
        </w:rPr>
        <w:t>日</w:t>
      </w:r>
    </w:p>
    <w:p w:rsidR="00534EA1" w:rsidRDefault="008B3FB3">
      <w:pPr>
        <w:spacing w:before="124" w:line="369" w:lineRule="auto"/>
        <w:ind w:right="12"/>
        <w:jc w:val="both"/>
        <w:rPr>
          <w:b/>
          <w:sz w:val="24"/>
        </w:rPr>
      </w:pPr>
      <w:r>
        <w:rPr>
          <w:rFonts w:hint="eastAsia"/>
          <w:b/>
          <w:sz w:val="24"/>
        </w:rPr>
        <w:lastRenderedPageBreak/>
        <w:t>附件</w:t>
      </w:r>
      <w:r>
        <w:rPr>
          <w:rFonts w:hint="eastAsia"/>
          <w:b/>
          <w:sz w:val="24"/>
        </w:rPr>
        <w:t>1</w:t>
      </w:r>
      <w:r>
        <w:rPr>
          <w:rFonts w:hint="eastAsia"/>
          <w:b/>
          <w:sz w:val="24"/>
        </w:rPr>
        <w:t>：《基金合同》修订对照表</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814"/>
        <w:gridCol w:w="4035"/>
        <w:gridCol w:w="4224"/>
      </w:tblGrid>
      <w:tr w:rsidR="00534EA1">
        <w:trPr>
          <w:trHeight w:val="495"/>
          <w:jc w:val="center"/>
        </w:trPr>
        <w:tc>
          <w:tcPr>
            <w:tcW w:w="814" w:type="dxa"/>
            <w:shd w:val="clear" w:color="auto" w:fill="auto"/>
            <w:vAlign w:val="center"/>
          </w:tcPr>
          <w:p w:rsidR="00534EA1" w:rsidRDefault="008B3FB3">
            <w:pPr>
              <w:rPr>
                <w:rFonts w:ascii="宋体" w:hAnsi="宋体"/>
                <w:b/>
                <w:color w:val="000000" w:themeColor="text1"/>
                <w:sz w:val="22"/>
              </w:rPr>
            </w:pPr>
            <w:r>
              <w:rPr>
                <w:rFonts w:ascii="宋体" w:hAnsi="宋体"/>
                <w:b/>
                <w:color w:val="000000" w:themeColor="text1"/>
                <w:sz w:val="22"/>
              </w:rPr>
              <w:t>章节</w:t>
            </w:r>
          </w:p>
        </w:tc>
        <w:tc>
          <w:tcPr>
            <w:tcW w:w="4035" w:type="dxa"/>
            <w:shd w:val="clear" w:color="auto" w:fill="auto"/>
            <w:vAlign w:val="center"/>
          </w:tcPr>
          <w:p w:rsidR="00534EA1" w:rsidRDefault="008B3FB3">
            <w:pPr>
              <w:jc w:val="center"/>
              <w:rPr>
                <w:rFonts w:ascii="宋体" w:hAnsi="宋体"/>
                <w:b/>
                <w:color w:val="000000" w:themeColor="text1"/>
                <w:sz w:val="22"/>
              </w:rPr>
            </w:pPr>
            <w:r>
              <w:rPr>
                <w:rFonts w:ascii="宋体" w:hAnsi="宋体" w:hint="eastAsia"/>
                <w:b/>
                <w:color w:val="000000" w:themeColor="text1"/>
                <w:sz w:val="22"/>
              </w:rPr>
              <w:t>原基金合同内容</w:t>
            </w:r>
          </w:p>
        </w:tc>
        <w:tc>
          <w:tcPr>
            <w:tcW w:w="4224" w:type="dxa"/>
            <w:shd w:val="clear" w:color="auto" w:fill="auto"/>
            <w:vAlign w:val="center"/>
          </w:tcPr>
          <w:p w:rsidR="00534EA1" w:rsidRDefault="008B3FB3">
            <w:pPr>
              <w:jc w:val="center"/>
              <w:rPr>
                <w:rFonts w:ascii="宋体" w:hAnsi="宋体"/>
                <w:b/>
                <w:color w:val="000000" w:themeColor="text1"/>
                <w:sz w:val="22"/>
              </w:rPr>
            </w:pPr>
            <w:r>
              <w:rPr>
                <w:rFonts w:ascii="宋体" w:hAnsi="宋体" w:hint="eastAsia"/>
                <w:b/>
                <w:color w:val="000000" w:themeColor="text1"/>
                <w:sz w:val="22"/>
              </w:rPr>
              <w:t>修订后基金合同内容</w:t>
            </w:r>
          </w:p>
        </w:tc>
      </w:tr>
      <w:tr w:rsidR="00534EA1">
        <w:trPr>
          <w:jc w:val="center"/>
        </w:trPr>
        <w:tc>
          <w:tcPr>
            <w:tcW w:w="814" w:type="dxa"/>
          </w:tcPr>
          <w:p w:rsidR="00534EA1" w:rsidRDefault="008B3FB3">
            <w:pPr>
              <w:rPr>
                <w:rFonts w:ascii="宋体" w:eastAsiaTheme="minorEastAsia" w:hAnsi="宋体"/>
                <w:b/>
                <w:sz w:val="22"/>
              </w:rPr>
            </w:pPr>
            <w:r>
              <w:rPr>
                <w:rFonts w:ascii="宋体" w:hAnsi="宋体" w:hint="eastAsia"/>
                <w:b/>
                <w:sz w:val="22"/>
              </w:rPr>
              <w:t>第一部分</w:t>
            </w:r>
            <w:r>
              <w:rPr>
                <w:rFonts w:ascii="宋体" w:hAnsi="宋体" w:hint="eastAsia"/>
                <w:b/>
                <w:sz w:val="22"/>
              </w:rPr>
              <w:t xml:space="preserve"> </w:t>
            </w:r>
            <w:r>
              <w:rPr>
                <w:rFonts w:ascii="宋体" w:hAnsi="宋体" w:hint="eastAsia"/>
                <w:b/>
                <w:sz w:val="22"/>
              </w:rPr>
              <w:t>前言</w:t>
            </w:r>
          </w:p>
        </w:tc>
        <w:tc>
          <w:tcPr>
            <w:tcW w:w="4035" w:type="dxa"/>
          </w:tcPr>
          <w:p w:rsidR="00534EA1" w:rsidRDefault="008B3FB3">
            <w:pPr>
              <w:rPr>
                <w:rFonts w:ascii="宋体" w:hAnsi="宋体"/>
                <w:bCs/>
                <w:sz w:val="22"/>
              </w:rPr>
            </w:pPr>
            <w:r>
              <w:rPr>
                <w:rFonts w:ascii="宋体" w:hAnsi="宋体" w:hint="eastAsia"/>
                <w:bCs/>
                <w:sz w:val="22"/>
              </w:rPr>
              <w:t>一、订立本基金合同的目的、依据和原则</w:t>
            </w:r>
          </w:p>
          <w:p w:rsidR="00534EA1" w:rsidRDefault="008B3FB3">
            <w:pPr>
              <w:rPr>
                <w:rFonts w:ascii="宋体" w:eastAsiaTheme="minorEastAsia" w:hAnsi="宋体"/>
                <w:bCs/>
                <w:sz w:val="22"/>
              </w:rPr>
            </w:pPr>
            <w:r>
              <w:rPr>
                <w:rFonts w:ascii="宋体" w:eastAsiaTheme="minorEastAsia" w:hAnsi="宋体" w:hint="eastAsia"/>
                <w:bCs/>
                <w:sz w:val="22"/>
              </w:rPr>
              <w:t>……</w:t>
            </w:r>
          </w:p>
          <w:p w:rsidR="00534EA1" w:rsidRDefault="008B3FB3">
            <w:pPr>
              <w:rPr>
                <w:rFonts w:ascii="宋体" w:hAnsi="宋体"/>
                <w:bCs/>
                <w:sz w:val="22"/>
              </w:rPr>
            </w:pPr>
            <w:r>
              <w:rPr>
                <w:rFonts w:ascii="宋体" w:hAnsi="宋体" w:hint="eastAsia"/>
                <w:bCs/>
                <w:sz w:val="22"/>
              </w:rPr>
              <w:t>2</w:t>
            </w:r>
            <w:r>
              <w:rPr>
                <w:rFonts w:ascii="宋体" w:hAnsi="宋体" w:hint="eastAsia"/>
                <w:bCs/>
                <w:sz w:val="22"/>
              </w:rPr>
              <w:t>、订立本基金合同的依据是《中华人民共和国合同法》</w:t>
            </w:r>
            <w:r>
              <w:rPr>
                <w:rFonts w:ascii="宋体" w:hAnsi="宋体" w:hint="eastAsia"/>
                <w:bCs/>
                <w:sz w:val="22"/>
              </w:rPr>
              <w:t>(</w:t>
            </w:r>
            <w:r>
              <w:rPr>
                <w:rFonts w:ascii="宋体" w:hAnsi="宋体" w:hint="eastAsia"/>
                <w:bCs/>
                <w:sz w:val="22"/>
              </w:rPr>
              <w:t>以下简称“《合同法》”</w:t>
            </w:r>
            <w:r>
              <w:rPr>
                <w:rFonts w:ascii="宋体" w:hAnsi="宋体" w:hint="eastAsia"/>
                <w:bCs/>
                <w:sz w:val="22"/>
              </w:rPr>
              <w:t>)</w:t>
            </w:r>
            <w:r>
              <w:rPr>
                <w:rFonts w:ascii="宋体" w:hAnsi="宋体" w:hint="eastAsia"/>
                <w:bCs/>
                <w:sz w:val="22"/>
              </w:rPr>
              <w:t>、《中华人民共和国证券投资基金法》</w:t>
            </w:r>
            <w:r>
              <w:rPr>
                <w:rFonts w:ascii="宋体" w:hAnsi="宋体" w:hint="eastAsia"/>
                <w:bCs/>
                <w:sz w:val="22"/>
              </w:rPr>
              <w:t>(</w:t>
            </w:r>
            <w:r>
              <w:rPr>
                <w:rFonts w:ascii="宋体" w:hAnsi="宋体" w:hint="eastAsia"/>
                <w:bCs/>
                <w:sz w:val="22"/>
              </w:rPr>
              <w:t>以下简称“《基金法》”</w:t>
            </w:r>
            <w:r>
              <w:rPr>
                <w:rFonts w:ascii="宋体" w:hAnsi="宋体" w:hint="eastAsia"/>
                <w:bCs/>
                <w:sz w:val="22"/>
              </w:rPr>
              <w:t>)</w:t>
            </w:r>
            <w:r>
              <w:rPr>
                <w:rFonts w:ascii="宋体" w:hAnsi="宋体" w:hint="eastAsia"/>
                <w:bCs/>
                <w:sz w:val="22"/>
              </w:rPr>
              <w:t>、《公开募集证券投资基金运作管理办法》</w:t>
            </w:r>
            <w:r>
              <w:rPr>
                <w:rFonts w:ascii="宋体" w:hAnsi="宋体" w:hint="eastAsia"/>
                <w:bCs/>
                <w:sz w:val="22"/>
              </w:rPr>
              <w:t>(</w:t>
            </w:r>
            <w:r>
              <w:rPr>
                <w:rFonts w:ascii="宋体" w:hAnsi="宋体" w:hint="eastAsia"/>
                <w:bCs/>
                <w:sz w:val="22"/>
              </w:rPr>
              <w:t>以下简称“《运作办法》”</w:t>
            </w:r>
            <w:r>
              <w:rPr>
                <w:rFonts w:ascii="宋体" w:hAnsi="宋体" w:hint="eastAsia"/>
                <w:bCs/>
                <w:sz w:val="22"/>
              </w:rPr>
              <w:t>)</w:t>
            </w:r>
            <w:r>
              <w:rPr>
                <w:rFonts w:ascii="宋体" w:hAnsi="宋体" w:hint="eastAsia"/>
                <w:bCs/>
                <w:sz w:val="22"/>
              </w:rPr>
              <w:t>、《公开募集证券投资基金销售机构监督管理办法》</w:t>
            </w:r>
            <w:r>
              <w:rPr>
                <w:rFonts w:ascii="宋体" w:hAnsi="宋体" w:hint="eastAsia"/>
                <w:bCs/>
                <w:sz w:val="22"/>
              </w:rPr>
              <w:t>(</w:t>
            </w:r>
            <w:r>
              <w:rPr>
                <w:rFonts w:ascii="宋体" w:hAnsi="宋体" w:hint="eastAsia"/>
                <w:bCs/>
                <w:sz w:val="22"/>
              </w:rPr>
              <w:t>以下简称“《销售办法》”</w:t>
            </w:r>
            <w:r>
              <w:rPr>
                <w:rFonts w:ascii="宋体" w:hAnsi="宋体" w:hint="eastAsia"/>
                <w:bCs/>
                <w:sz w:val="22"/>
              </w:rPr>
              <w:t>)</w:t>
            </w:r>
            <w:r>
              <w:rPr>
                <w:rFonts w:ascii="宋体" w:hAnsi="宋体" w:hint="eastAsia"/>
                <w:bCs/>
                <w:sz w:val="22"/>
              </w:rPr>
              <w:t>、《公开募集证券投资基金信息披露管理办法》</w:t>
            </w:r>
            <w:r>
              <w:rPr>
                <w:rFonts w:ascii="宋体" w:hAnsi="宋体" w:hint="eastAsia"/>
                <w:bCs/>
                <w:sz w:val="22"/>
              </w:rPr>
              <w:t>(</w:t>
            </w:r>
            <w:r>
              <w:rPr>
                <w:rFonts w:ascii="宋体" w:hAnsi="宋体" w:hint="eastAsia"/>
                <w:bCs/>
                <w:sz w:val="22"/>
              </w:rPr>
              <w:t>以下简称“《信息披露办法》”</w:t>
            </w:r>
            <w:r>
              <w:rPr>
                <w:rFonts w:ascii="宋体" w:hAnsi="宋体" w:hint="eastAsia"/>
                <w:bCs/>
                <w:sz w:val="22"/>
              </w:rPr>
              <w:t xml:space="preserve">) </w:t>
            </w:r>
            <w:r>
              <w:rPr>
                <w:rFonts w:ascii="宋体" w:hAnsi="宋体" w:hint="eastAsia"/>
                <w:bCs/>
                <w:sz w:val="22"/>
              </w:rPr>
              <w:t>、《公开募集开放式证券投资基金流动性风险管理规定》（以下简称“《流动性风险管理规定》”）、《公开募集证券投资基金运作指引第</w:t>
            </w:r>
            <w:r>
              <w:rPr>
                <w:rFonts w:ascii="宋体" w:hAnsi="宋体" w:hint="eastAsia"/>
                <w:bCs/>
                <w:sz w:val="22"/>
              </w:rPr>
              <w:t>3</w:t>
            </w:r>
            <w:r>
              <w:rPr>
                <w:rFonts w:ascii="宋体" w:hAnsi="宋体" w:hint="eastAsia"/>
                <w:bCs/>
                <w:sz w:val="22"/>
              </w:rPr>
              <w:t>号——指数基金指引》（以下简称“《指</w:t>
            </w:r>
            <w:r>
              <w:rPr>
                <w:rFonts w:ascii="宋体" w:hAnsi="宋体" w:hint="eastAsia"/>
                <w:bCs/>
                <w:sz w:val="22"/>
              </w:rPr>
              <w:t>数基金指引》”）和其他有关法律法规。</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rFonts w:ascii="宋体" w:hAnsi="宋体"/>
                <w:bCs/>
                <w:sz w:val="22"/>
              </w:rPr>
            </w:pPr>
            <w:r>
              <w:rPr>
                <w:rFonts w:ascii="宋体" w:eastAsiaTheme="minorEastAsia" w:hAnsi="宋体" w:cstheme="minorBidi" w:hint="eastAsia"/>
                <w:bCs/>
                <w:kern w:val="2"/>
                <w:sz w:val="22"/>
                <w:szCs w:val="22"/>
              </w:rPr>
              <w:t>三、</w:t>
            </w:r>
            <w:r>
              <w:rPr>
                <w:rFonts w:ascii="宋体" w:hAnsi="宋体"/>
                <w:bCs/>
                <w:sz w:val="22"/>
              </w:rPr>
              <w:t>博时中证全指证券公司指数证券投资基金由博时中证</w:t>
            </w:r>
            <w:r>
              <w:rPr>
                <w:rFonts w:ascii="宋体" w:hAnsi="宋体"/>
                <w:bCs/>
                <w:sz w:val="22"/>
              </w:rPr>
              <w:t>800</w:t>
            </w:r>
            <w:r>
              <w:rPr>
                <w:rFonts w:ascii="宋体" w:hAnsi="宋体"/>
                <w:bCs/>
                <w:sz w:val="22"/>
              </w:rPr>
              <w:t>证券保险指数分级证券投资基金转型而来，博时中证</w:t>
            </w:r>
            <w:r>
              <w:rPr>
                <w:rFonts w:ascii="宋体" w:hAnsi="宋体"/>
                <w:bCs/>
                <w:sz w:val="22"/>
              </w:rPr>
              <w:t>800</w:t>
            </w:r>
            <w:r>
              <w:rPr>
                <w:rFonts w:ascii="宋体" w:hAnsi="宋体"/>
                <w:bCs/>
                <w:sz w:val="22"/>
              </w:rPr>
              <w:t>证券保险指数分级证券投资基金由基金管理人依照《基金法》、《博时中证</w:t>
            </w:r>
            <w:r>
              <w:rPr>
                <w:rFonts w:ascii="宋体" w:hAnsi="宋体"/>
                <w:bCs/>
                <w:sz w:val="22"/>
              </w:rPr>
              <w:t>800</w:t>
            </w:r>
            <w:r>
              <w:rPr>
                <w:rFonts w:ascii="宋体" w:hAnsi="宋体"/>
                <w:bCs/>
                <w:sz w:val="22"/>
              </w:rPr>
              <w:t>证券保险指数分级证券投资基金基金合同》及其他有关规定募集，并经中国证券监督管理委员会</w:t>
            </w:r>
            <w:r>
              <w:rPr>
                <w:rFonts w:ascii="宋体" w:hAnsi="宋体"/>
                <w:bCs/>
                <w:sz w:val="22"/>
              </w:rPr>
              <w:t>(</w:t>
            </w:r>
            <w:r>
              <w:rPr>
                <w:rFonts w:ascii="宋体" w:hAnsi="宋体"/>
                <w:bCs/>
                <w:sz w:val="22"/>
              </w:rPr>
              <w:t>以下简称</w:t>
            </w:r>
            <w:r>
              <w:rPr>
                <w:rFonts w:ascii="宋体" w:hAnsi="宋体"/>
                <w:bCs/>
                <w:sz w:val="22"/>
              </w:rPr>
              <w:t>“</w:t>
            </w:r>
            <w:r>
              <w:rPr>
                <w:rFonts w:ascii="宋体" w:hAnsi="宋体"/>
                <w:bCs/>
                <w:sz w:val="22"/>
              </w:rPr>
              <w:t>中国证监会</w:t>
            </w:r>
            <w:r>
              <w:rPr>
                <w:rFonts w:ascii="宋体" w:hAnsi="宋体"/>
                <w:bCs/>
                <w:sz w:val="22"/>
              </w:rPr>
              <w:t>”)</w:t>
            </w:r>
            <w:r>
              <w:rPr>
                <w:rFonts w:ascii="宋体" w:hAnsi="宋体"/>
                <w:bCs/>
                <w:sz w:val="22"/>
              </w:rPr>
              <w:t>注册。</w:t>
            </w:r>
          </w:p>
          <w:p w:rsidR="00534EA1" w:rsidRDefault="008B3FB3">
            <w:pPr>
              <w:rPr>
                <w:rFonts w:ascii="宋体" w:hAnsi="宋体"/>
                <w:bCs/>
                <w:sz w:val="22"/>
              </w:rPr>
            </w:pPr>
            <w:r>
              <w:rPr>
                <w:rFonts w:ascii="宋体" w:hAnsi="宋体"/>
                <w:bCs/>
                <w:sz w:val="22"/>
              </w:rPr>
              <w:t>中国证监会对博时中证</w:t>
            </w:r>
            <w:r>
              <w:rPr>
                <w:rFonts w:ascii="宋体" w:hAnsi="宋体"/>
                <w:bCs/>
                <w:sz w:val="22"/>
              </w:rPr>
              <w:t>800</w:t>
            </w:r>
            <w:r>
              <w:rPr>
                <w:rFonts w:ascii="宋体" w:hAnsi="宋体"/>
                <w:bCs/>
                <w:sz w:val="22"/>
              </w:rPr>
              <w:t>证券保险指数分级证券投资基金转型为</w:t>
            </w:r>
            <w:r>
              <w:rPr>
                <w:rFonts w:ascii="宋体" w:hAnsi="宋体" w:hint="eastAsia"/>
                <w:b/>
                <w:strike/>
                <w:sz w:val="22"/>
              </w:rPr>
              <w:t>本基金</w:t>
            </w:r>
            <w:r>
              <w:rPr>
                <w:rFonts w:ascii="宋体" w:hAnsi="宋体"/>
                <w:bCs/>
                <w:sz w:val="22"/>
              </w:rPr>
              <w:t>的变更注册，并不表明其对本基金的价值和收益做出实质性判断或保证，也不表明投资于本基金没有风险。中国证监会</w:t>
            </w:r>
            <w:r>
              <w:rPr>
                <w:rFonts w:ascii="宋体" w:hAnsi="宋体"/>
                <w:bCs/>
                <w:sz w:val="22"/>
              </w:rPr>
              <w:t>不对基金的投资价值及市场前景等作出实质性判断或者保证。</w:t>
            </w:r>
          </w:p>
          <w:p w:rsidR="00534EA1" w:rsidRDefault="008B3FB3">
            <w:pPr>
              <w:rPr>
                <w:rFonts w:ascii="宋体" w:eastAsia="宋体" w:hAnsi="宋体"/>
                <w:bCs/>
                <w:sz w:val="22"/>
              </w:rPr>
            </w:pPr>
            <w:r>
              <w:rPr>
                <w:rFonts w:ascii="宋体" w:eastAsia="宋体" w:hAnsi="宋体" w:hint="eastAsia"/>
                <w:bCs/>
                <w:sz w:val="22"/>
              </w:rPr>
              <w:t>……</w:t>
            </w:r>
          </w:p>
          <w:p w:rsidR="00534EA1" w:rsidRDefault="00534EA1">
            <w:pPr>
              <w:rPr>
                <w:rFonts w:ascii="宋体" w:eastAsiaTheme="minorEastAsia" w:hAnsi="宋体" w:cstheme="minorBidi"/>
                <w:b/>
                <w:strike/>
                <w:kern w:val="2"/>
                <w:sz w:val="22"/>
                <w:szCs w:val="22"/>
              </w:rPr>
            </w:pPr>
          </w:p>
          <w:p w:rsidR="00534EA1" w:rsidRDefault="00534EA1">
            <w:pPr>
              <w:pStyle w:val="a4"/>
            </w:pPr>
          </w:p>
          <w:p w:rsidR="00534EA1" w:rsidRDefault="00534EA1">
            <w:pPr>
              <w:rPr>
                <w:rFonts w:ascii="宋体" w:hAnsi="宋体"/>
                <w:b/>
                <w:strike/>
                <w:sz w:val="22"/>
              </w:rPr>
            </w:pPr>
          </w:p>
          <w:p w:rsidR="00534EA1" w:rsidRDefault="008B3FB3">
            <w:pPr>
              <w:rPr>
                <w:rFonts w:ascii="宋体" w:hAnsi="宋体"/>
                <w:bCs/>
                <w:sz w:val="22"/>
              </w:rPr>
            </w:pPr>
            <w:r>
              <w:rPr>
                <w:rFonts w:ascii="宋体" w:hAnsi="宋体" w:hint="eastAsia"/>
                <w:bCs/>
                <w:sz w:val="22"/>
              </w:rPr>
              <w:t>九、</w:t>
            </w:r>
            <w:r>
              <w:rPr>
                <w:rFonts w:ascii="宋体" w:hAnsi="宋体" w:hint="eastAsia"/>
                <w:b/>
                <w:strike/>
                <w:sz w:val="22"/>
              </w:rPr>
              <w:t>本基金为指数基金</w:t>
            </w:r>
            <w:r>
              <w:rPr>
                <w:rFonts w:ascii="宋体" w:hAnsi="宋体" w:hint="eastAsia"/>
                <w:bCs/>
                <w:sz w:val="22"/>
              </w:rPr>
              <w:t>，投资者投资于本基金面临跟踪误差控制未达约定目标、指数编制机构停止服务、成份股停牌</w:t>
            </w:r>
            <w:r>
              <w:rPr>
                <w:rFonts w:ascii="宋体" w:hAnsi="宋体" w:hint="eastAsia"/>
                <w:bCs/>
                <w:sz w:val="22"/>
              </w:rPr>
              <w:lastRenderedPageBreak/>
              <w:t>或退市等潜在风险，具体风险详见本基金招募说明书</w:t>
            </w:r>
            <w:r>
              <w:rPr>
                <w:rFonts w:ascii="宋体" w:hAnsi="宋体"/>
                <w:bCs/>
                <w:sz w:val="22"/>
              </w:rPr>
              <w:t>。</w:t>
            </w:r>
          </w:p>
        </w:tc>
        <w:tc>
          <w:tcPr>
            <w:tcW w:w="4224" w:type="dxa"/>
          </w:tcPr>
          <w:p w:rsidR="00534EA1" w:rsidRDefault="008B3FB3">
            <w:pPr>
              <w:rPr>
                <w:rFonts w:ascii="宋体" w:hAnsi="宋体"/>
                <w:bCs/>
                <w:sz w:val="22"/>
              </w:rPr>
            </w:pPr>
            <w:r>
              <w:rPr>
                <w:rFonts w:ascii="宋体" w:hAnsi="宋体" w:hint="eastAsia"/>
                <w:bCs/>
                <w:sz w:val="22"/>
              </w:rPr>
              <w:lastRenderedPageBreak/>
              <w:t>一、订立本基金合同的目的、依据和原则</w:t>
            </w:r>
          </w:p>
          <w:p w:rsidR="00534EA1" w:rsidRDefault="008B3FB3">
            <w:pPr>
              <w:rPr>
                <w:rFonts w:ascii="宋体" w:eastAsiaTheme="minorEastAsia" w:hAnsi="宋体"/>
                <w:bCs/>
                <w:sz w:val="22"/>
              </w:rPr>
            </w:pPr>
            <w:r>
              <w:rPr>
                <w:rFonts w:ascii="宋体" w:eastAsiaTheme="minorEastAsia" w:hAnsi="宋体" w:hint="eastAsia"/>
                <w:bCs/>
                <w:sz w:val="22"/>
              </w:rPr>
              <w:t>……</w:t>
            </w:r>
          </w:p>
          <w:p w:rsidR="00534EA1" w:rsidRDefault="008B3FB3">
            <w:pPr>
              <w:rPr>
                <w:rFonts w:ascii="宋体" w:hAnsi="宋体"/>
                <w:bCs/>
                <w:sz w:val="22"/>
              </w:rPr>
            </w:pPr>
            <w:r>
              <w:rPr>
                <w:rFonts w:ascii="宋体" w:hAnsi="宋体" w:hint="eastAsia"/>
                <w:bCs/>
                <w:sz w:val="22"/>
              </w:rPr>
              <w:t>2</w:t>
            </w:r>
            <w:r>
              <w:rPr>
                <w:rFonts w:ascii="宋体" w:hAnsi="宋体" w:hint="eastAsia"/>
                <w:bCs/>
                <w:sz w:val="22"/>
              </w:rPr>
              <w:t>、订立本基金合同的依据是《中华人民共和国合同法》</w:t>
            </w:r>
            <w:r>
              <w:rPr>
                <w:rFonts w:ascii="宋体" w:hAnsi="宋体" w:hint="eastAsia"/>
                <w:bCs/>
                <w:sz w:val="22"/>
              </w:rPr>
              <w:t>(</w:t>
            </w:r>
            <w:r>
              <w:rPr>
                <w:rFonts w:ascii="宋体" w:hAnsi="宋体" w:hint="eastAsia"/>
                <w:bCs/>
                <w:sz w:val="22"/>
              </w:rPr>
              <w:t>以下简称“《合同法》”</w:t>
            </w:r>
            <w:r>
              <w:rPr>
                <w:rFonts w:ascii="宋体" w:hAnsi="宋体" w:hint="eastAsia"/>
                <w:bCs/>
                <w:sz w:val="22"/>
              </w:rPr>
              <w:t>)</w:t>
            </w:r>
            <w:r>
              <w:rPr>
                <w:rFonts w:ascii="宋体" w:hAnsi="宋体" w:hint="eastAsia"/>
                <w:bCs/>
                <w:sz w:val="22"/>
              </w:rPr>
              <w:t>、《中华人民共和国证券投资基金法》</w:t>
            </w:r>
            <w:r>
              <w:rPr>
                <w:rFonts w:ascii="宋体" w:hAnsi="宋体" w:hint="eastAsia"/>
                <w:bCs/>
                <w:sz w:val="22"/>
              </w:rPr>
              <w:t>(</w:t>
            </w:r>
            <w:r>
              <w:rPr>
                <w:rFonts w:ascii="宋体" w:hAnsi="宋体" w:hint="eastAsia"/>
                <w:bCs/>
                <w:sz w:val="22"/>
              </w:rPr>
              <w:t>以下简称“《基金法》”</w:t>
            </w:r>
            <w:r>
              <w:rPr>
                <w:rFonts w:ascii="宋体" w:hAnsi="宋体" w:hint="eastAsia"/>
                <w:bCs/>
                <w:sz w:val="22"/>
              </w:rPr>
              <w:t>)</w:t>
            </w:r>
            <w:r>
              <w:rPr>
                <w:rFonts w:ascii="宋体" w:hAnsi="宋体" w:hint="eastAsia"/>
                <w:bCs/>
                <w:sz w:val="22"/>
              </w:rPr>
              <w:t>、《公开募集证券投资基金运作管理办法》</w:t>
            </w:r>
            <w:r>
              <w:rPr>
                <w:rFonts w:ascii="宋体" w:hAnsi="宋体" w:hint="eastAsia"/>
                <w:bCs/>
                <w:sz w:val="22"/>
              </w:rPr>
              <w:t>(</w:t>
            </w:r>
            <w:r>
              <w:rPr>
                <w:rFonts w:ascii="宋体" w:hAnsi="宋体" w:hint="eastAsia"/>
                <w:bCs/>
                <w:sz w:val="22"/>
              </w:rPr>
              <w:t>以下简称“《运作办法》”</w:t>
            </w:r>
            <w:r>
              <w:rPr>
                <w:rFonts w:ascii="宋体" w:hAnsi="宋体" w:hint="eastAsia"/>
                <w:bCs/>
                <w:sz w:val="22"/>
              </w:rPr>
              <w:t>)</w:t>
            </w:r>
            <w:r>
              <w:rPr>
                <w:rFonts w:ascii="宋体" w:hAnsi="宋体" w:hint="eastAsia"/>
                <w:bCs/>
                <w:sz w:val="22"/>
              </w:rPr>
              <w:t>、《公开募集证券投资基金销售机构监督管理办法》</w:t>
            </w:r>
            <w:r>
              <w:rPr>
                <w:rFonts w:ascii="宋体" w:hAnsi="宋体" w:hint="eastAsia"/>
                <w:bCs/>
                <w:sz w:val="22"/>
              </w:rPr>
              <w:t>(</w:t>
            </w:r>
            <w:r>
              <w:rPr>
                <w:rFonts w:ascii="宋体" w:hAnsi="宋体" w:hint="eastAsia"/>
                <w:bCs/>
                <w:sz w:val="22"/>
              </w:rPr>
              <w:t>以下简称“《销售办法》”</w:t>
            </w:r>
            <w:r>
              <w:rPr>
                <w:rFonts w:ascii="宋体" w:hAnsi="宋体" w:hint="eastAsia"/>
                <w:bCs/>
                <w:sz w:val="22"/>
              </w:rPr>
              <w:t>)</w:t>
            </w:r>
            <w:r>
              <w:rPr>
                <w:rFonts w:ascii="宋体" w:hAnsi="宋体" w:hint="eastAsia"/>
                <w:bCs/>
                <w:sz w:val="22"/>
              </w:rPr>
              <w:t>、《公开募集证券投资基金信息披露管理办法》</w:t>
            </w:r>
            <w:r>
              <w:rPr>
                <w:rFonts w:ascii="宋体" w:hAnsi="宋体" w:hint="eastAsia"/>
                <w:bCs/>
                <w:sz w:val="22"/>
              </w:rPr>
              <w:t>(</w:t>
            </w:r>
            <w:r>
              <w:rPr>
                <w:rFonts w:ascii="宋体" w:hAnsi="宋体" w:hint="eastAsia"/>
                <w:bCs/>
                <w:sz w:val="22"/>
              </w:rPr>
              <w:t>以下简称“《信息披露办法》”</w:t>
            </w:r>
            <w:r>
              <w:rPr>
                <w:rFonts w:ascii="宋体" w:hAnsi="宋体" w:hint="eastAsia"/>
                <w:bCs/>
                <w:sz w:val="22"/>
              </w:rPr>
              <w:t xml:space="preserve">) </w:t>
            </w:r>
            <w:r>
              <w:rPr>
                <w:rFonts w:ascii="宋体" w:hAnsi="宋体" w:hint="eastAsia"/>
                <w:bCs/>
                <w:sz w:val="22"/>
              </w:rPr>
              <w:t>、《公开募集开放式证券投资基金流动性风险管理规定》（以下简称“《流动性风险管理规定》”）、《公开募集证券投资基金运作指引第</w:t>
            </w:r>
            <w:r>
              <w:rPr>
                <w:rFonts w:ascii="宋体" w:hAnsi="宋体" w:hint="eastAsia"/>
                <w:b/>
                <w:sz w:val="22"/>
                <w:u w:val="single"/>
              </w:rPr>
              <w:t>2</w:t>
            </w:r>
            <w:r>
              <w:rPr>
                <w:rFonts w:ascii="宋体" w:hAnsi="宋体" w:hint="eastAsia"/>
                <w:b/>
                <w:sz w:val="22"/>
                <w:u w:val="single"/>
              </w:rPr>
              <w:t>号——基金中基金指引》、《公开募集证</w:t>
            </w:r>
            <w:r>
              <w:rPr>
                <w:rFonts w:ascii="宋体" w:hAnsi="宋体" w:hint="eastAsia"/>
                <w:b/>
                <w:sz w:val="22"/>
                <w:u w:val="single"/>
              </w:rPr>
              <w:t>券投资基金运作指引第</w:t>
            </w:r>
            <w:r>
              <w:rPr>
                <w:rFonts w:ascii="宋体" w:hAnsi="宋体" w:hint="eastAsia"/>
                <w:bCs/>
                <w:sz w:val="22"/>
              </w:rPr>
              <w:t>3</w:t>
            </w:r>
            <w:r>
              <w:rPr>
                <w:rFonts w:ascii="宋体" w:hAnsi="宋体" w:hint="eastAsia"/>
                <w:bCs/>
                <w:sz w:val="22"/>
              </w:rPr>
              <w:t>号——指数基金指引》（以下简称“《指数基金指引》”）和其他有关法律法规。</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rFonts w:ascii="宋体" w:hAnsi="宋体"/>
                <w:bCs/>
                <w:sz w:val="22"/>
              </w:rPr>
            </w:pPr>
            <w:r>
              <w:rPr>
                <w:rFonts w:ascii="宋体" w:hAnsi="宋体" w:cstheme="minorBidi" w:hint="eastAsia"/>
                <w:bCs/>
                <w:kern w:val="2"/>
                <w:sz w:val="22"/>
                <w:szCs w:val="22"/>
              </w:rPr>
              <w:t>三</w:t>
            </w:r>
            <w:r>
              <w:rPr>
                <w:rFonts w:ascii="宋体" w:eastAsiaTheme="minorEastAsia" w:hAnsi="宋体" w:cstheme="minorBidi" w:hint="eastAsia"/>
                <w:bCs/>
                <w:kern w:val="2"/>
                <w:sz w:val="22"/>
                <w:szCs w:val="22"/>
              </w:rPr>
              <w:t>、</w:t>
            </w:r>
            <w:r>
              <w:rPr>
                <w:rFonts w:ascii="宋体" w:hAnsi="宋体"/>
                <w:b/>
                <w:sz w:val="22"/>
                <w:u w:val="single"/>
              </w:rPr>
              <w:t>博时中证全指证券公司交易型开放式指数证券投资基金联接基金（以下简称</w:t>
            </w:r>
            <w:r>
              <w:rPr>
                <w:rFonts w:ascii="宋体" w:hAnsi="宋体"/>
                <w:b/>
                <w:sz w:val="22"/>
                <w:u w:val="single"/>
              </w:rPr>
              <w:t>“</w:t>
            </w:r>
            <w:r>
              <w:rPr>
                <w:rFonts w:ascii="宋体" w:hAnsi="宋体"/>
                <w:b/>
                <w:sz w:val="22"/>
                <w:u w:val="single"/>
              </w:rPr>
              <w:t>本基金</w:t>
            </w:r>
            <w:r>
              <w:rPr>
                <w:rFonts w:ascii="宋体" w:hAnsi="宋体"/>
                <w:b/>
                <w:sz w:val="22"/>
                <w:u w:val="single"/>
              </w:rPr>
              <w:t>”</w:t>
            </w:r>
            <w:r>
              <w:rPr>
                <w:rFonts w:ascii="宋体" w:hAnsi="宋体"/>
                <w:b/>
                <w:sz w:val="22"/>
                <w:u w:val="single"/>
              </w:rPr>
              <w:t>）由博时中证全指证券公司指数证券投资基金变更而来，</w:t>
            </w:r>
            <w:r>
              <w:rPr>
                <w:rFonts w:ascii="宋体" w:hAnsi="宋体"/>
                <w:bCs/>
                <w:sz w:val="22"/>
              </w:rPr>
              <w:t>博时中证全指证券公司指数证券投资基金由博时中证</w:t>
            </w:r>
            <w:r>
              <w:rPr>
                <w:rFonts w:ascii="宋体" w:hAnsi="宋体"/>
                <w:bCs/>
                <w:sz w:val="22"/>
              </w:rPr>
              <w:t>800</w:t>
            </w:r>
            <w:r>
              <w:rPr>
                <w:rFonts w:ascii="宋体" w:hAnsi="宋体"/>
                <w:bCs/>
                <w:sz w:val="22"/>
              </w:rPr>
              <w:t>证券保险指数分级证券投资基金转型而来，博时中证</w:t>
            </w:r>
            <w:r>
              <w:rPr>
                <w:rFonts w:ascii="宋体" w:hAnsi="宋体"/>
                <w:bCs/>
                <w:sz w:val="22"/>
              </w:rPr>
              <w:t>800</w:t>
            </w:r>
            <w:r>
              <w:rPr>
                <w:rFonts w:ascii="宋体" w:hAnsi="宋体"/>
                <w:bCs/>
                <w:sz w:val="22"/>
              </w:rPr>
              <w:t>证券保险指数分级证券投资基金由基金管理人依照《基金法》、《博时中证</w:t>
            </w:r>
            <w:r>
              <w:rPr>
                <w:rFonts w:ascii="宋体" w:hAnsi="宋体"/>
                <w:bCs/>
                <w:sz w:val="22"/>
              </w:rPr>
              <w:t>800</w:t>
            </w:r>
            <w:r>
              <w:rPr>
                <w:rFonts w:ascii="宋体" w:hAnsi="宋体"/>
                <w:bCs/>
                <w:sz w:val="22"/>
              </w:rPr>
              <w:t>证券保险指数分级证券投资基金基金合同》及其他有关规定募集，并经中国证券监督管理委员会</w:t>
            </w:r>
            <w:r>
              <w:rPr>
                <w:rFonts w:ascii="宋体" w:hAnsi="宋体"/>
                <w:bCs/>
                <w:sz w:val="22"/>
              </w:rPr>
              <w:t>(</w:t>
            </w:r>
            <w:r>
              <w:rPr>
                <w:rFonts w:ascii="宋体" w:hAnsi="宋体"/>
                <w:bCs/>
                <w:sz w:val="22"/>
              </w:rPr>
              <w:t>以下简称</w:t>
            </w:r>
            <w:r>
              <w:rPr>
                <w:rFonts w:ascii="宋体" w:hAnsi="宋体"/>
                <w:bCs/>
                <w:sz w:val="22"/>
              </w:rPr>
              <w:t>“</w:t>
            </w:r>
            <w:r>
              <w:rPr>
                <w:rFonts w:ascii="宋体" w:hAnsi="宋体"/>
                <w:bCs/>
                <w:sz w:val="22"/>
              </w:rPr>
              <w:t>中国证监会</w:t>
            </w:r>
            <w:r>
              <w:rPr>
                <w:rFonts w:ascii="宋体" w:hAnsi="宋体"/>
                <w:bCs/>
                <w:sz w:val="22"/>
              </w:rPr>
              <w:t>”)</w:t>
            </w:r>
            <w:r>
              <w:rPr>
                <w:rFonts w:ascii="宋体" w:hAnsi="宋体"/>
                <w:bCs/>
                <w:sz w:val="22"/>
              </w:rPr>
              <w:t>注册。</w:t>
            </w:r>
          </w:p>
          <w:p w:rsidR="00534EA1" w:rsidRDefault="008B3FB3">
            <w:r>
              <w:rPr>
                <w:rFonts w:ascii="宋体" w:hAnsi="宋体"/>
                <w:bCs/>
                <w:sz w:val="22"/>
              </w:rPr>
              <w:t>中国证监会对博时中证</w:t>
            </w:r>
            <w:r>
              <w:rPr>
                <w:rFonts w:ascii="宋体" w:hAnsi="宋体"/>
                <w:bCs/>
                <w:sz w:val="22"/>
              </w:rPr>
              <w:t>800</w:t>
            </w:r>
            <w:r>
              <w:rPr>
                <w:rFonts w:ascii="宋体" w:hAnsi="宋体"/>
                <w:bCs/>
                <w:sz w:val="22"/>
              </w:rPr>
              <w:t>证券保险指数分级证券投资基金转型为</w:t>
            </w:r>
            <w:r>
              <w:rPr>
                <w:rFonts w:ascii="宋体" w:hAnsi="宋体"/>
                <w:b/>
                <w:sz w:val="22"/>
                <w:u w:val="single"/>
              </w:rPr>
              <w:t>博时中证全指证券公司指数证券投资基金</w:t>
            </w:r>
            <w:r>
              <w:rPr>
                <w:rFonts w:ascii="宋体" w:hAnsi="宋体"/>
                <w:bCs/>
                <w:sz w:val="22"/>
              </w:rPr>
              <w:t>的变更注册，并不表明其对本基金的价值和收益做出实质性判断或保证，也不表明投资于本基金没有风险。中国证监会不对基金的投资价值</w:t>
            </w:r>
            <w:r>
              <w:rPr>
                <w:rFonts w:ascii="宋体" w:hAnsi="宋体"/>
                <w:bCs/>
                <w:sz w:val="22"/>
              </w:rPr>
              <w:t>及市场前景等作出实质性判断或者保证。</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rFonts w:ascii="宋体" w:hAnsi="宋体"/>
                <w:bCs/>
                <w:sz w:val="22"/>
              </w:rPr>
            </w:pPr>
            <w:r>
              <w:rPr>
                <w:rFonts w:ascii="宋体" w:hAnsi="宋体" w:hint="eastAsia"/>
                <w:bCs/>
                <w:sz w:val="22"/>
              </w:rPr>
              <w:t>九、</w:t>
            </w:r>
            <w:r>
              <w:rPr>
                <w:rFonts w:ascii="宋体" w:hAnsi="宋体" w:hint="eastAsia"/>
                <w:b/>
                <w:sz w:val="22"/>
                <w:u w:val="single"/>
              </w:rPr>
              <w:t>本基金主要投资于目标</w:t>
            </w:r>
            <w:r>
              <w:rPr>
                <w:rFonts w:ascii="宋体" w:hAnsi="宋体" w:hint="eastAsia"/>
                <w:b/>
                <w:sz w:val="22"/>
                <w:u w:val="single"/>
              </w:rPr>
              <w:t>ETF</w:t>
            </w:r>
            <w:r>
              <w:rPr>
                <w:rFonts w:ascii="宋体" w:hAnsi="宋体" w:hint="eastAsia"/>
                <w:b/>
                <w:sz w:val="22"/>
                <w:u w:val="single"/>
              </w:rPr>
              <w:t>、标的指数成份股和备选成份股票（含存托凭证）</w:t>
            </w:r>
            <w:r>
              <w:rPr>
                <w:rFonts w:ascii="宋体" w:hAnsi="宋体" w:hint="eastAsia"/>
                <w:bCs/>
                <w:sz w:val="22"/>
              </w:rPr>
              <w:t>，投资者投资于本基金面临跟踪误差控制</w:t>
            </w:r>
            <w:r>
              <w:rPr>
                <w:rFonts w:ascii="宋体" w:hAnsi="宋体" w:hint="eastAsia"/>
                <w:bCs/>
                <w:sz w:val="22"/>
              </w:rPr>
              <w:lastRenderedPageBreak/>
              <w:t>未达约定目标、指数编制机构停止服务、成份股停牌或退市等潜在风险，具体风险详见本基金招募说明书</w:t>
            </w:r>
            <w:r>
              <w:rPr>
                <w:rFonts w:ascii="宋体" w:hAnsi="宋体"/>
                <w:bCs/>
                <w:sz w:val="22"/>
              </w:rPr>
              <w:t>。</w:t>
            </w:r>
          </w:p>
        </w:tc>
      </w:tr>
      <w:tr w:rsidR="00534EA1">
        <w:trPr>
          <w:trHeight w:val="6399"/>
          <w:jc w:val="center"/>
        </w:trPr>
        <w:tc>
          <w:tcPr>
            <w:tcW w:w="814" w:type="dxa"/>
          </w:tcPr>
          <w:p w:rsidR="00534EA1" w:rsidRDefault="008B3FB3">
            <w:pPr>
              <w:rPr>
                <w:rFonts w:ascii="宋体" w:hAnsi="宋体"/>
                <w:b/>
                <w:sz w:val="22"/>
              </w:rPr>
            </w:pPr>
            <w:r>
              <w:rPr>
                <w:rFonts w:ascii="宋体" w:hAnsi="宋体" w:hint="eastAsia"/>
                <w:b/>
                <w:sz w:val="22"/>
              </w:rPr>
              <w:lastRenderedPageBreak/>
              <w:t>第二部分</w:t>
            </w:r>
            <w:r>
              <w:rPr>
                <w:rFonts w:ascii="宋体" w:hAnsi="宋体" w:hint="eastAsia"/>
                <w:b/>
                <w:sz w:val="22"/>
              </w:rPr>
              <w:t xml:space="preserve"> </w:t>
            </w:r>
            <w:r>
              <w:rPr>
                <w:rFonts w:ascii="宋体" w:hAnsi="宋体" w:hint="eastAsia"/>
                <w:b/>
                <w:sz w:val="22"/>
              </w:rPr>
              <w:t>释义</w:t>
            </w:r>
          </w:p>
        </w:tc>
        <w:tc>
          <w:tcPr>
            <w:tcW w:w="4035" w:type="dxa"/>
          </w:tcPr>
          <w:p w:rsidR="00534EA1" w:rsidRDefault="008B3FB3">
            <w:pPr>
              <w:rPr>
                <w:rFonts w:ascii="宋体" w:hAnsi="宋体"/>
                <w:bCs/>
                <w:sz w:val="22"/>
              </w:rPr>
            </w:pPr>
            <w:r>
              <w:rPr>
                <w:rFonts w:ascii="宋体" w:hAnsi="宋体" w:hint="eastAsia"/>
                <w:bCs/>
                <w:sz w:val="22"/>
              </w:rPr>
              <w:t>在本基金合同中，除非文意另有所指，下列词语或简称具有如下含义：</w:t>
            </w:r>
          </w:p>
          <w:p w:rsidR="00534EA1" w:rsidRDefault="008B3FB3">
            <w:pPr>
              <w:rPr>
                <w:rFonts w:ascii="宋体" w:eastAsiaTheme="minorEastAsia" w:hAnsi="宋体"/>
                <w:bCs/>
                <w:sz w:val="22"/>
              </w:rPr>
            </w:pPr>
            <w:r>
              <w:rPr>
                <w:rFonts w:ascii="宋体" w:hAnsi="宋体" w:hint="eastAsia"/>
                <w:bCs/>
                <w:sz w:val="22"/>
              </w:rPr>
              <w:t>1</w:t>
            </w:r>
            <w:r>
              <w:rPr>
                <w:rFonts w:ascii="宋体" w:hAnsi="宋体" w:hint="eastAsia"/>
                <w:bCs/>
                <w:sz w:val="22"/>
              </w:rPr>
              <w:t>、基金或本基金：指</w:t>
            </w:r>
            <w:r>
              <w:rPr>
                <w:rFonts w:ascii="宋体" w:hAnsi="宋体" w:hint="eastAsia"/>
                <w:b/>
                <w:strike/>
                <w:sz w:val="22"/>
              </w:rPr>
              <w:t>博时中证全指证券公司指数证券投资基金</w:t>
            </w:r>
            <w:r>
              <w:rPr>
                <w:rFonts w:ascii="宋体" w:hAnsi="宋体" w:hint="eastAsia"/>
                <w:bCs/>
                <w:sz w:val="22"/>
              </w:rPr>
              <w:t>，</w:t>
            </w:r>
            <w:r>
              <w:rPr>
                <w:rFonts w:ascii="宋体" w:eastAsia="宋体" w:hAnsi="宋体" w:hint="eastAsia"/>
              </w:rPr>
              <w:t>本基金由博时中证</w:t>
            </w:r>
            <w:r>
              <w:rPr>
                <w:rFonts w:ascii="宋体" w:eastAsia="宋体" w:hAnsi="宋体" w:hint="eastAsia"/>
              </w:rPr>
              <w:t>800</w:t>
            </w:r>
            <w:r>
              <w:rPr>
                <w:rFonts w:ascii="宋体" w:eastAsia="宋体" w:hAnsi="宋体" w:hint="eastAsia"/>
              </w:rPr>
              <w:t>证券保险指数分级证券投资基金转型而来</w:t>
            </w:r>
          </w:p>
          <w:p w:rsidR="00534EA1" w:rsidRDefault="008B3FB3">
            <w:pPr>
              <w:rPr>
                <w:rFonts w:ascii="宋体" w:eastAsiaTheme="minorEastAsia" w:hAnsi="宋体"/>
                <w:bCs/>
                <w:sz w:val="22"/>
              </w:rPr>
            </w:pPr>
            <w:r>
              <w:rPr>
                <w:rFonts w:ascii="宋体" w:eastAsiaTheme="minorEastAsia" w:hAnsi="宋体" w:hint="eastAsia"/>
                <w:bCs/>
                <w:sz w:val="22"/>
              </w:rPr>
              <w:t>……</w:t>
            </w:r>
          </w:p>
          <w:p w:rsidR="00534EA1" w:rsidRDefault="00534EA1">
            <w:pPr>
              <w:rPr>
                <w:rFonts w:ascii="宋体" w:hAnsi="宋体"/>
                <w:bCs/>
                <w:sz w:val="22"/>
              </w:rPr>
            </w:pPr>
          </w:p>
          <w:p w:rsidR="00534EA1" w:rsidRDefault="00534EA1">
            <w:pPr>
              <w:rPr>
                <w:rFonts w:ascii="宋体" w:hAnsi="宋体"/>
                <w:bCs/>
                <w:sz w:val="22"/>
              </w:rPr>
            </w:pPr>
          </w:p>
          <w:p w:rsidR="00534EA1" w:rsidRDefault="008B3FB3">
            <w:pPr>
              <w:rPr>
                <w:rFonts w:ascii="宋体" w:hAnsi="宋体"/>
                <w:bCs/>
                <w:sz w:val="22"/>
              </w:rPr>
            </w:pPr>
            <w:r>
              <w:rPr>
                <w:rFonts w:ascii="宋体" w:hAnsi="宋体" w:hint="eastAsia"/>
                <w:bCs/>
                <w:sz w:val="22"/>
              </w:rPr>
              <w:t>4</w:t>
            </w:r>
            <w:r>
              <w:rPr>
                <w:rFonts w:ascii="宋体" w:hAnsi="宋体" w:hint="eastAsia"/>
                <w:bCs/>
                <w:sz w:val="22"/>
              </w:rPr>
              <w:t>、基金合同或本基金合同：指《</w:t>
            </w:r>
            <w:r>
              <w:rPr>
                <w:rFonts w:ascii="宋体" w:hAnsi="宋体" w:hint="eastAsia"/>
                <w:b/>
                <w:strike/>
                <w:sz w:val="22"/>
              </w:rPr>
              <w:t>博时中证全指证券公司指数证券投资基金</w:t>
            </w:r>
            <w:r>
              <w:rPr>
                <w:rFonts w:ascii="宋体" w:hAnsi="宋体" w:hint="eastAsia"/>
                <w:bCs/>
                <w:sz w:val="22"/>
              </w:rPr>
              <w:t>基金合同》及对本基金合同的任何有效修订和补充</w:t>
            </w:r>
          </w:p>
          <w:p w:rsidR="00534EA1" w:rsidRDefault="008B3FB3">
            <w:pPr>
              <w:rPr>
                <w:rFonts w:ascii="宋体" w:hAnsi="宋体"/>
                <w:bCs/>
                <w:sz w:val="22"/>
              </w:rPr>
            </w:pPr>
            <w:r>
              <w:rPr>
                <w:rFonts w:ascii="宋体" w:hAnsi="宋体" w:hint="eastAsia"/>
                <w:bCs/>
                <w:sz w:val="22"/>
              </w:rPr>
              <w:t>5</w:t>
            </w:r>
            <w:r>
              <w:rPr>
                <w:rFonts w:ascii="宋体" w:hAnsi="宋体" w:hint="eastAsia"/>
                <w:bCs/>
                <w:sz w:val="22"/>
              </w:rPr>
              <w:t>、托管协议：指基金管理人与基金托管人就本基金签订之《</w:t>
            </w:r>
            <w:r>
              <w:rPr>
                <w:rFonts w:ascii="宋体" w:hAnsi="宋体" w:hint="eastAsia"/>
                <w:b/>
                <w:strike/>
                <w:sz w:val="22"/>
              </w:rPr>
              <w:t>博时中证全指证券公司指数证券投资基金</w:t>
            </w:r>
            <w:r>
              <w:rPr>
                <w:rFonts w:ascii="宋体" w:hAnsi="宋体" w:hint="eastAsia"/>
                <w:bCs/>
                <w:sz w:val="22"/>
              </w:rPr>
              <w:t>托管协议》及对该托管协议的任何有效修订和补充</w:t>
            </w:r>
          </w:p>
          <w:p w:rsidR="00534EA1" w:rsidRDefault="00534EA1">
            <w:pPr>
              <w:rPr>
                <w:rFonts w:ascii="宋体" w:hAnsi="宋体"/>
                <w:bCs/>
                <w:sz w:val="22"/>
              </w:rPr>
            </w:pPr>
          </w:p>
          <w:p w:rsidR="00534EA1" w:rsidRDefault="008B3FB3">
            <w:pPr>
              <w:rPr>
                <w:rFonts w:ascii="宋体" w:hAnsi="宋体"/>
                <w:b/>
                <w:strike/>
                <w:sz w:val="22"/>
              </w:rPr>
            </w:pPr>
            <w:r>
              <w:rPr>
                <w:rFonts w:ascii="宋体" w:hAnsi="宋体" w:hint="eastAsia"/>
                <w:bCs/>
                <w:sz w:val="22"/>
              </w:rPr>
              <w:t>6</w:t>
            </w:r>
            <w:r>
              <w:rPr>
                <w:rFonts w:ascii="宋体" w:hAnsi="宋体" w:hint="eastAsia"/>
                <w:bCs/>
                <w:sz w:val="22"/>
              </w:rPr>
              <w:t>、招募说明书：指《</w:t>
            </w:r>
            <w:r>
              <w:rPr>
                <w:rFonts w:ascii="宋体" w:hAnsi="宋体" w:hint="eastAsia"/>
                <w:b/>
                <w:strike/>
                <w:sz w:val="22"/>
              </w:rPr>
              <w:t>博时中证全指证券公司指数证券投资基金</w:t>
            </w:r>
            <w:r>
              <w:rPr>
                <w:rFonts w:ascii="宋体" w:hAnsi="宋体" w:hint="eastAsia"/>
                <w:bCs/>
                <w:sz w:val="22"/>
              </w:rPr>
              <w:t>招募说明书》及其更新</w:t>
            </w:r>
          </w:p>
          <w:p w:rsidR="00534EA1" w:rsidRDefault="008B3FB3">
            <w:pPr>
              <w:rPr>
                <w:rFonts w:ascii="宋体" w:hAnsi="宋体"/>
                <w:bCs/>
                <w:sz w:val="22"/>
              </w:rPr>
            </w:pPr>
            <w:r>
              <w:rPr>
                <w:rFonts w:ascii="宋体" w:hAnsi="宋体" w:hint="eastAsia"/>
                <w:bCs/>
                <w:sz w:val="22"/>
              </w:rPr>
              <w:t>7</w:t>
            </w:r>
            <w:r>
              <w:rPr>
                <w:rFonts w:ascii="宋体" w:hAnsi="宋体" w:hint="eastAsia"/>
                <w:bCs/>
                <w:sz w:val="22"/>
              </w:rPr>
              <w:t>、基金产品资料概要：指《</w:t>
            </w:r>
            <w:r>
              <w:rPr>
                <w:rFonts w:ascii="宋体" w:hAnsi="宋体" w:hint="eastAsia"/>
                <w:b/>
                <w:strike/>
                <w:sz w:val="22"/>
              </w:rPr>
              <w:t>博时中证全指证券公司指数证券投资基金</w:t>
            </w:r>
            <w:r>
              <w:rPr>
                <w:rFonts w:ascii="宋体" w:hAnsi="宋体" w:hint="eastAsia"/>
                <w:bCs/>
                <w:sz w:val="22"/>
              </w:rPr>
              <w:t>基金产品资料概要》及其更新</w:t>
            </w:r>
          </w:p>
          <w:p w:rsidR="00534EA1" w:rsidRDefault="008B3FB3">
            <w:pPr>
              <w:rPr>
                <w:rFonts w:ascii="宋体" w:eastAsiaTheme="minorEastAsia" w:hAnsi="宋体"/>
                <w:bCs/>
                <w:sz w:val="22"/>
              </w:rPr>
            </w:pPr>
            <w:r>
              <w:rPr>
                <w:rFonts w:ascii="宋体" w:eastAsiaTheme="minorEastAsia" w:hAnsi="宋体" w:hint="eastAsia"/>
                <w:bCs/>
                <w:sz w:val="22"/>
              </w:rPr>
              <w:t>……</w:t>
            </w:r>
          </w:p>
          <w:p w:rsidR="00534EA1" w:rsidRDefault="008B3FB3">
            <w:pPr>
              <w:rPr>
                <w:rFonts w:ascii="宋体" w:hAnsi="宋体"/>
                <w:bCs/>
                <w:sz w:val="22"/>
              </w:rPr>
            </w:pPr>
            <w:r>
              <w:rPr>
                <w:rFonts w:ascii="宋体" w:hAnsi="宋体" w:hint="eastAsia"/>
                <w:bCs/>
                <w:sz w:val="22"/>
              </w:rPr>
              <w:t>16</w:t>
            </w:r>
            <w:r>
              <w:rPr>
                <w:rFonts w:ascii="宋体" w:hAnsi="宋体" w:hint="eastAsia"/>
                <w:bCs/>
                <w:sz w:val="22"/>
              </w:rPr>
              <w:t>、银行业监督管理机构：指中国人民银行和</w:t>
            </w:r>
            <w:r>
              <w:rPr>
                <w:rFonts w:ascii="宋体" w:hAnsi="宋体" w:hint="eastAsia"/>
                <w:bCs/>
                <w:sz w:val="22"/>
              </w:rPr>
              <w:t>/</w:t>
            </w:r>
            <w:r>
              <w:rPr>
                <w:rFonts w:ascii="宋体" w:hAnsi="宋体" w:hint="eastAsia"/>
                <w:bCs/>
                <w:sz w:val="22"/>
              </w:rPr>
              <w:t>或</w:t>
            </w:r>
            <w:r>
              <w:rPr>
                <w:rFonts w:ascii="宋体" w:hAnsi="宋体" w:hint="eastAsia"/>
                <w:b/>
                <w:strike/>
                <w:sz w:val="22"/>
              </w:rPr>
              <w:t>中国银行保险监督管理委员会</w:t>
            </w:r>
          </w:p>
          <w:p w:rsidR="00534EA1" w:rsidRDefault="008B3FB3">
            <w:pPr>
              <w:rPr>
                <w:rFonts w:ascii="宋体" w:eastAsiaTheme="minorEastAsia" w:hAnsi="宋体"/>
                <w:bCs/>
                <w:sz w:val="22"/>
              </w:rPr>
            </w:pPr>
            <w:r>
              <w:rPr>
                <w:rFonts w:ascii="宋体" w:eastAsiaTheme="minorEastAsia" w:hAnsi="宋体" w:hint="eastAsia"/>
                <w:bCs/>
                <w:sz w:val="22"/>
              </w:rPr>
              <w:t>……</w:t>
            </w:r>
          </w:p>
          <w:p w:rsidR="00534EA1" w:rsidRDefault="008B3FB3">
            <w:pPr>
              <w:rPr>
                <w:rFonts w:ascii="宋体" w:hAnsi="宋体"/>
                <w:bCs/>
                <w:sz w:val="22"/>
              </w:rPr>
            </w:pPr>
            <w:r>
              <w:rPr>
                <w:rFonts w:ascii="宋体" w:eastAsiaTheme="minorEastAsia" w:hAnsi="宋体" w:cstheme="minorBidi" w:hint="eastAsia"/>
                <w:bCs/>
                <w:kern w:val="2"/>
                <w:sz w:val="22"/>
                <w:szCs w:val="22"/>
              </w:rPr>
              <w:t>41</w:t>
            </w:r>
            <w:r>
              <w:rPr>
                <w:rFonts w:ascii="宋体" w:eastAsiaTheme="minorEastAsia" w:hAnsi="宋体" w:cstheme="minorBidi" w:hint="eastAsia"/>
                <w:bCs/>
                <w:kern w:val="2"/>
                <w:sz w:val="22"/>
                <w:szCs w:val="22"/>
              </w:rPr>
              <w:t>、</w:t>
            </w:r>
            <w:r>
              <w:rPr>
                <w:rFonts w:ascii="宋体" w:hAnsi="宋体" w:hint="eastAsia"/>
                <w:bCs/>
                <w:sz w:val="22"/>
              </w:rPr>
              <w:t>基金合同生效日：指《</w:t>
            </w:r>
            <w:r>
              <w:rPr>
                <w:rFonts w:ascii="宋体" w:hAnsi="宋体" w:hint="eastAsia"/>
                <w:b/>
                <w:strike/>
                <w:sz w:val="22"/>
              </w:rPr>
              <w:t>博时中证全指证券公司指数证券投资基金</w:t>
            </w:r>
            <w:r>
              <w:rPr>
                <w:rFonts w:ascii="宋体" w:hAnsi="宋体" w:hint="eastAsia"/>
                <w:bCs/>
                <w:sz w:val="22"/>
              </w:rPr>
              <w:t>基金合同》生效日，</w:t>
            </w:r>
            <w:r>
              <w:rPr>
                <w:rFonts w:eastAsia="宋体" w:hint="eastAsia"/>
                <w:bCs/>
              </w:rPr>
              <w:t>原《博时中证</w:t>
            </w:r>
            <w:r>
              <w:rPr>
                <w:rFonts w:eastAsia="宋体" w:hint="eastAsia"/>
                <w:bCs/>
              </w:rPr>
              <w:t>800</w:t>
            </w:r>
            <w:r>
              <w:rPr>
                <w:rFonts w:eastAsia="宋体" w:hint="eastAsia"/>
                <w:bCs/>
              </w:rPr>
              <w:t>证券保险指数分级证券投资基金基金合同》自同一日起失效</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pStyle w:val="a4"/>
              <w:rPr>
                <w:rFonts w:ascii="宋体" w:hAnsi="宋体"/>
                <w:bCs/>
                <w:sz w:val="22"/>
              </w:rPr>
            </w:pPr>
            <w:r>
              <w:rPr>
                <w:rFonts w:ascii="宋体" w:hAnsi="宋体" w:hint="eastAsia"/>
                <w:bCs/>
                <w:sz w:val="22"/>
              </w:rPr>
              <w:t>43</w:t>
            </w:r>
            <w:r>
              <w:rPr>
                <w:rFonts w:ascii="宋体" w:hAnsi="宋体" w:hint="eastAsia"/>
                <w:bCs/>
                <w:sz w:val="22"/>
              </w:rPr>
              <w:t>、存续期：指</w:t>
            </w:r>
            <w:r>
              <w:rPr>
                <w:rFonts w:ascii="宋体" w:hAnsi="宋体" w:hint="eastAsia"/>
                <w:b/>
                <w:strike/>
                <w:sz w:val="22"/>
              </w:rPr>
              <w:t>基金合同</w:t>
            </w:r>
            <w:r>
              <w:rPr>
                <w:rFonts w:ascii="宋体" w:hAnsi="宋体" w:hint="eastAsia"/>
                <w:bCs/>
                <w:sz w:val="22"/>
              </w:rPr>
              <w:t>生效至终止之间的不定期期限</w:t>
            </w:r>
          </w:p>
          <w:p w:rsidR="00534EA1" w:rsidRDefault="008B3FB3">
            <w:pPr>
              <w:rPr>
                <w:rFonts w:ascii="宋体" w:eastAsia="宋体" w:hAnsi="宋体"/>
                <w:bCs/>
                <w:sz w:val="22"/>
              </w:rPr>
            </w:pPr>
            <w:r>
              <w:rPr>
                <w:rFonts w:ascii="宋体" w:eastAsia="宋体" w:hAnsi="宋体" w:hint="eastAsia"/>
                <w:bCs/>
                <w:sz w:val="22"/>
              </w:rPr>
              <w:t>……</w:t>
            </w:r>
          </w:p>
          <w:p w:rsidR="00534EA1" w:rsidRDefault="00534EA1">
            <w:pPr>
              <w:rPr>
                <w:rFonts w:ascii="宋体" w:hAnsi="宋体"/>
                <w:bCs/>
                <w:sz w:val="22"/>
              </w:rPr>
            </w:pPr>
          </w:p>
          <w:p w:rsidR="00534EA1" w:rsidRDefault="00534EA1">
            <w:pPr>
              <w:rPr>
                <w:rFonts w:ascii="宋体" w:hAnsi="宋体"/>
                <w:bCs/>
                <w:sz w:val="22"/>
              </w:rPr>
            </w:pPr>
          </w:p>
          <w:p w:rsidR="00534EA1" w:rsidRDefault="00534EA1">
            <w:pPr>
              <w:rPr>
                <w:rFonts w:ascii="宋体" w:hAnsi="宋体"/>
                <w:bCs/>
                <w:sz w:val="22"/>
              </w:rPr>
            </w:pPr>
          </w:p>
          <w:p w:rsidR="00534EA1" w:rsidRDefault="008B3FB3">
            <w:pPr>
              <w:rPr>
                <w:rFonts w:ascii="宋体" w:hAnsi="宋体"/>
                <w:bCs/>
                <w:sz w:val="22"/>
              </w:rPr>
            </w:pPr>
            <w:r>
              <w:rPr>
                <w:rFonts w:ascii="宋体" w:hAnsi="宋体" w:hint="eastAsia"/>
                <w:bCs/>
                <w:sz w:val="22"/>
              </w:rPr>
              <w:t>57</w:t>
            </w:r>
            <w:r>
              <w:rPr>
                <w:rFonts w:ascii="宋体" w:hAnsi="宋体" w:hint="eastAsia"/>
                <w:bCs/>
                <w:sz w:val="22"/>
              </w:rPr>
              <w:t>、基金收益：指基金投资所得红利、股息、债券利息、买卖证券价差、银行存款利息、已实现的其他合法收入及因</w:t>
            </w:r>
            <w:r>
              <w:rPr>
                <w:rFonts w:ascii="宋体" w:hAnsi="宋体" w:hint="eastAsia"/>
                <w:bCs/>
                <w:sz w:val="22"/>
              </w:rPr>
              <w:lastRenderedPageBreak/>
              <w:t>运用基金财产带来的成本和费用的节约</w:t>
            </w:r>
          </w:p>
          <w:p w:rsidR="00534EA1" w:rsidRDefault="00534EA1">
            <w:pPr>
              <w:rPr>
                <w:rFonts w:ascii="宋体" w:hAnsi="宋体"/>
                <w:bCs/>
                <w:sz w:val="22"/>
              </w:rPr>
            </w:pPr>
          </w:p>
          <w:p w:rsidR="00534EA1" w:rsidRDefault="008B3FB3">
            <w:pPr>
              <w:rPr>
                <w:rFonts w:ascii="宋体" w:eastAsia="宋体" w:hAnsi="宋体" w:cs="宋体"/>
                <w:bCs/>
                <w:sz w:val="22"/>
              </w:rPr>
            </w:pPr>
            <w:r>
              <w:rPr>
                <w:rFonts w:ascii="宋体" w:hAnsi="宋体" w:hint="eastAsia"/>
                <w:bCs/>
                <w:sz w:val="22"/>
              </w:rPr>
              <w:t>58</w:t>
            </w:r>
            <w:r>
              <w:rPr>
                <w:rFonts w:ascii="宋体" w:hAnsi="宋体" w:hint="eastAsia"/>
                <w:bCs/>
                <w:sz w:val="22"/>
              </w:rPr>
              <w:t>、基金资产总值：指基金拥有的各类有价证</w:t>
            </w:r>
            <w:r>
              <w:rPr>
                <w:rFonts w:ascii="宋体" w:eastAsia="宋体" w:hAnsi="宋体" w:cs="宋体" w:hint="eastAsia"/>
                <w:bCs/>
                <w:sz w:val="22"/>
              </w:rPr>
              <w:t>券、银行存款本息、基金应收申购款及其他资产的价值总和</w:t>
            </w:r>
          </w:p>
          <w:p w:rsidR="00534EA1" w:rsidRDefault="008B3FB3">
            <w:pPr>
              <w:rPr>
                <w:rFonts w:ascii="宋体" w:eastAsia="宋体" w:hAnsi="宋体"/>
                <w:bCs/>
                <w:sz w:val="22"/>
              </w:rPr>
            </w:pPr>
            <w:r>
              <w:rPr>
                <w:rFonts w:ascii="宋体" w:eastAsia="宋体" w:hAnsi="宋体" w:hint="eastAsia"/>
                <w:bCs/>
                <w:sz w:val="22"/>
              </w:rPr>
              <w:t>……</w:t>
            </w:r>
          </w:p>
          <w:p w:rsidR="00534EA1" w:rsidRDefault="00534EA1">
            <w:pPr>
              <w:pStyle w:val="a4"/>
              <w:rPr>
                <w:rFonts w:ascii="宋体" w:hAnsi="宋体"/>
                <w:bCs/>
                <w:sz w:val="22"/>
              </w:rPr>
            </w:pPr>
          </w:p>
          <w:p w:rsidR="00534EA1" w:rsidRDefault="00534EA1">
            <w:pPr>
              <w:pStyle w:val="a4"/>
              <w:rPr>
                <w:rFonts w:ascii="宋体" w:hAnsi="宋体"/>
                <w:bCs/>
                <w:sz w:val="22"/>
              </w:rPr>
            </w:pPr>
          </w:p>
          <w:p w:rsidR="00534EA1" w:rsidRDefault="00534EA1">
            <w:pPr>
              <w:pStyle w:val="a4"/>
              <w:rPr>
                <w:rFonts w:ascii="宋体" w:hAnsi="宋体"/>
                <w:bCs/>
                <w:sz w:val="22"/>
              </w:rPr>
            </w:pPr>
          </w:p>
          <w:p w:rsidR="00534EA1" w:rsidRDefault="00534EA1">
            <w:pPr>
              <w:pStyle w:val="a4"/>
              <w:rPr>
                <w:rFonts w:ascii="宋体" w:hAnsi="宋体"/>
                <w:bCs/>
                <w:sz w:val="22"/>
              </w:rPr>
            </w:pPr>
          </w:p>
          <w:p w:rsidR="00534EA1" w:rsidRDefault="00534EA1">
            <w:pPr>
              <w:pStyle w:val="a4"/>
              <w:rPr>
                <w:rFonts w:ascii="宋体" w:hAnsi="宋体"/>
                <w:bCs/>
                <w:sz w:val="22"/>
              </w:rPr>
            </w:pPr>
          </w:p>
          <w:p w:rsidR="00534EA1" w:rsidRDefault="00534EA1">
            <w:pPr>
              <w:pStyle w:val="a4"/>
              <w:rPr>
                <w:rFonts w:ascii="宋体" w:hAnsi="宋体"/>
                <w:bCs/>
                <w:sz w:val="22"/>
              </w:rPr>
            </w:pPr>
          </w:p>
          <w:p w:rsidR="00534EA1" w:rsidRDefault="00534EA1">
            <w:pPr>
              <w:rPr>
                <w:rFonts w:ascii="宋体" w:hAnsi="宋体"/>
                <w:bCs/>
                <w:sz w:val="22"/>
              </w:rPr>
            </w:pPr>
          </w:p>
        </w:tc>
        <w:tc>
          <w:tcPr>
            <w:tcW w:w="4224" w:type="dxa"/>
          </w:tcPr>
          <w:p w:rsidR="00534EA1" w:rsidRDefault="008B3FB3">
            <w:pPr>
              <w:rPr>
                <w:rFonts w:ascii="宋体" w:eastAsia="宋体" w:hAnsi="宋体" w:cs="宋体"/>
                <w:bCs/>
                <w:sz w:val="22"/>
                <w:szCs w:val="20"/>
              </w:rPr>
            </w:pPr>
            <w:r>
              <w:rPr>
                <w:rFonts w:ascii="宋体" w:eastAsia="宋体" w:hAnsi="宋体" w:cs="宋体" w:hint="eastAsia"/>
                <w:bCs/>
                <w:sz w:val="22"/>
                <w:szCs w:val="20"/>
              </w:rPr>
              <w:lastRenderedPageBreak/>
              <w:t>在本基金合同中，除非文意另有所指，下列词语或简称具有如下含义：</w:t>
            </w:r>
          </w:p>
          <w:p w:rsidR="00534EA1" w:rsidRDefault="008B3FB3">
            <w:pPr>
              <w:rPr>
                <w:rFonts w:ascii="宋体" w:eastAsia="宋体" w:hAnsi="宋体" w:cs="宋体"/>
                <w:bCs/>
                <w:sz w:val="22"/>
                <w:szCs w:val="20"/>
              </w:rPr>
            </w:pPr>
            <w:r>
              <w:rPr>
                <w:rFonts w:ascii="宋体" w:eastAsia="宋体" w:hAnsi="宋体" w:cs="宋体" w:hint="eastAsia"/>
                <w:bCs/>
                <w:kern w:val="2"/>
                <w:sz w:val="22"/>
                <w:szCs w:val="20"/>
              </w:rPr>
              <w:t>1</w:t>
            </w:r>
            <w:r>
              <w:rPr>
                <w:rFonts w:ascii="宋体" w:eastAsia="宋体" w:hAnsi="宋体" w:cs="宋体" w:hint="eastAsia"/>
                <w:bCs/>
                <w:kern w:val="2"/>
                <w:sz w:val="22"/>
                <w:szCs w:val="20"/>
              </w:rPr>
              <w:t>、</w:t>
            </w:r>
            <w:r>
              <w:rPr>
                <w:rFonts w:ascii="宋体" w:eastAsia="宋体" w:hAnsi="宋体" w:cs="宋体" w:hint="eastAsia"/>
                <w:bCs/>
                <w:sz w:val="22"/>
                <w:szCs w:val="20"/>
              </w:rPr>
              <w:t>基金或本基金：指</w:t>
            </w:r>
            <w:r>
              <w:rPr>
                <w:rFonts w:ascii="宋体" w:eastAsia="宋体" w:hAnsi="宋体" w:cs="宋体" w:hint="eastAsia"/>
                <w:b/>
                <w:sz w:val="22"/>
                <w:szCs w:val="20"/>
                <w:u w:val="single"/>
              </w:rPr>
              <w:t>博时中证全指证券公司交易型开放式指数证券投资基金联接基金</w:t>
            </w:r>
            <w:r>
              <w:rPr>
                <w:rFonts w:ascii="宋体" w:hAnsi="宋体" w:hint="eastAsia"/>
                <w:bCs/>
                <w:sz w:val="22"/>
              </w:rPr>
              <w:t>，</w:t>
            </w:r>
            <w:r>
              <w:rPr>
                <w:rFonts w:ascii="宋体" w:eastAsia="宋体" w:hAnsi="宋体" w:hint="eastAsia"/>
              </w:rPr>
              <w:t>本基金由</w:t>
            </w:r>
            <w:r>
              <w:rPr>
                <w:rFonts w:ascii="宋体" w:eastAsia="宋体" w:hAnsi="宋体" w:hint="eastAsia"/>
                <w:b/>
                <w:bCs/>
                <w:u w:val="single"/>
              </w:rPr>
              <w:t>博时中证全指证券公司指数证券投资基金变更而来，博时中证全指证券公司指数证券投资基金由</w:t>
            </w:r>
            <w:r>
              <w:rPr>
                <w:rFonts w:ascii="宋体" w:eastAsia="宋体" w:hAnsi="宋体" w:hint="eastAsia"/>
              </w:rPr>
              <w:t>博时中证</w:t>
            </w:r>
            <w:r>
              <w:rPr>
                <w:rFonts w:ascii="宋体" w:eastAsia="宋体" w:hAnsi="宋体" w:hint="eastAsia"/>
              </w:rPr>
              <w:t>800</w:t>
            </w:r>
            <w:r>
              <w:rPr>
                <w:rFonts w:ascii="宋体" w:eastAsia="宋体" w:hAnsi="宋体" w:hint="eastAsia"/>
              </w:rPr>
              <w:t>证券保险指数分级证券投资基金转型而来</w:t>
            </w:r>
          </w:p>
          <w:p w:rsidR="00534EA1" w:rsidRDefault="008B3FB3">
            <w:pPr>
              <w:rPr>
                <w:rFonts w:ascii="宋体" w:eastAsia="宋体" w:hAnsi="宋体" w:cs="宋体"/>
                <w:bCs/>
                <w:sz w:val="22"/>
                <w:szCs w:val="20"/>
              </w:rPr>
            </w:pPr>
            <w:r>
              <w:rPr>
                <w:rFonts w:ascii="宋体" w:eastAsia="宋体" w:hAnsi="宋体" w:cs="宋体" w:hint="eastAsia"/>
                <w:bCs/>
                <w:sz w:val="22"/>
                <w:szCs w:val="20"/>
              </w:rPr>
              <w:t>……</w:t>
            </w:r>
          </w:p>
          <w:p w:rsidR="00534EA1" w:rsidRDefault="008B3FB3">
            <w:pPr>
              <w:rPr>
                <w:rFonts w:ascii="宋体" w:eastAsia="宋体" w:hAnsi="宋体" w:cs="宋体"/>
                <w:bCs/>
                <w:sz w:val="22"/>
                <w:szCs w:val="20"/>
              </w:rPr>
            </w:pPr>
            <w:r>
              <w:rPr>
                <w:rFonts w:ascii="宋体" w:eastAsia="宋体" w:hAnsi="宋体" w:cs="宋体" w:hint="eastAsia"/>
                <w:bCs/>
                <w:sz w:val="22"/>
                <w:szCs w:val="20"/>
              </w:rPr>
              <w:t>4</w:t>
            </w:r>
            <w:r>
              <w:rPr>
                <w:rFonts w:ascii="宋体" w:eastAsia="宋体" w:hAnsi="宋体" w:cs="宋体" w:hint="eastAsia"/>
                <w:bCs/>
                <w:sz w:val="22"/>
                <w:szCs w:val="20"/>
              </w:rPr>
              <w:t>、基金合同或本基金合同：指《</w:t>
            </w:r>
            <w:r>
              <w:rPr>
                <w:rFonts w:ascii="宋体" w:eastAsia="宋体" w:hAnsi="宋体" w:cs="宋体" w:hint="eastAsia"/>
                <w:b/>
                <w:sz w:val="22"/>
                <w:szCs w:val="20"/>
                <w:u w:val="single"/>
              </w:rPr>
              <w:t>博时中证全指证券公司交易型开放式指数证券投资基金联接基金</w:t>
            </w:r>
            <w:r>
              <w:rPr>
                <w:rFonts w:ascii="宋体" w:eastAsia="宋体" w:hAnsi="宋体" w:cs="宋体" w:hint="eastAsia"/>
                <w:bCs/>
                <w:sz w:val="22"/>
                <w:szCs w:val="20"/>
              </w:rPr>
              <w:t>基金合同》及对本基金合同的任何有效修订和补充</w:t>
            </w:r>
          </w:p>
          <w:p w:rsidR="00534EA1" w:rsidRDefault="008B3FB3">
            <w:pPr>
              <w:rPr>
                <w:rFonts w:ascii="宋体" w:eastAsia="宋体" w:hAnsi="宋体" w:cs="宋体"/>
                <w:bCs/>
                <w:sz w:val="22"/>
                <w:szCs w:val="20"/>
              </w:rPr>
            </w:pPr>
            <w:r>
              <w:rPr>
                <w:rFonts w:ascii="宋体" w:eastAsia="宋体" w:hAnsi="宋体" w:cs="宋体" w:hint="eastAsia"/>
                <w:bCs/>
                <w:sz w:val="22"/>
                <w:szCs w:val="20"/>
              </w:rPr>
              <w:t>5</w:t>
            </w:r>
            <w:r>
              <w:rPr>
                <w:rFonts w:ascii="宋体" w:eastAsia="宋体" w:hAnsi="宋体" w:cs="宋体" w:hint="eastAsia"/>
                <w:bCs/>
                <w:sz w:val="22"/>
                <w:szCs w:val="20"/>
              </w:rPr>
              <w:t>、托管协议：指基金管理人与基金托管人就本基金签订之《</w:t>
            </w:r>
            <w:r>
              <w:rPr>
                <w:rFonts w:ascii="宋体" w:eastAsia="宋体" w:hAnsi="宋体" w:cs="宋体" w:hint="eastAsia"/>
                <w:b/>
                <w:sz w:val="22"/>
                <w:szCs w:val="20"/>
                <w:u w:val="single"/>
              </w:rPr>
              <w:t>博时中证全指证券公司交易型开放式指</w:t>
            </w:r>
            <w:r>
              <w:rPr>
                <w:rFonts w:ascii="宋体" w:eastAsia="宋体" w:hAnsi="宋体" w:cs="宋体" w:hint="eastAsia"/>
                <w:b/>
                <w:sz w:val="22"/>
                <w:szCs w:val="20"/>
                <w:u w:val="single"/>
              </w:rPr>
              <w:t>数证券投资基金联接基金</w:t>
            </w:r>
            <w:r>
              <w:rPr>
                <w:rFonts w:ascii="宋体" w:eastAsia="宋体" w:hAnsi="宋体" w:cs="宋体" w:hint="eastAsia"/>
                <w:bCs/>
                <w:sz w:val="22"/>
                <w:szCs w:val="20"/>
              </w:rPr>
              <w:t>托管协议》及对该托管协议的任何有效修订和补充</w:t>
            </w:r>
          </w:p>
          <w:p w:rsidR="00534EA1" w:rsidRDefault="008B3FB3">
            <w:pPr>
              <w:rPr>
                <w:rFonts w:ascii="宋体" w:eastAsia="宋体" w:hAnsi="宋体" w:cs="宋体"/>
                <w:bCs/>
                <w:sz w:val="22"/>
                <w:szCs w:val="20"/>
              </w:rPr>
            </w:pPr>
            <w:r>
              <w:rPr>
                <w:rFonts w:ascii="宋体" w:eastAsia="宋体" w:hAnsi="宋体" w:cs="宋体" w:hint="eastAsia"/>
                <w:bCs/>
                <w:sz w:val="22"/>
                <w:szCs w:val="20"/>
              </w:rPr>
              <w:t>6</w:t>
            </w:r>
            <w:r>
              <w:rPr>
                <w:rFonts w:ascii="宋体" w:eastAsia="宋体" w:hAnsi="宋体" w:cs="宋体" w:hint="eastAsia"/>
                <w:bCs/>
                <w:sz w:val="22"/>
                <w:szCs w:val="20"/>
              </w:rPr>
              <w:t>、招募说明书：指《</w:t>
            </w:r>
            <w:r>
              <w:rPr>
                <w:rFonts w:ascii="宋体" w:eastAsia="宋体" w:hAnsi="宋体" w:cs="宋体" w:hint="eastAsia"/>
                <w:b/>
                <w:sz w:val="22"/>
                <w:szCs w:val="20"/>
                <w:u w:val="single"/>
              </w:rPr>
              <w:t>博时中证全指证券公司交易型开放式指数证券投资基金联接基金</w:t>
            </w:r>
            <w:r>
              <w:rPr>
                <w:rFonts w:ascii="宋体" w:eastAsia="宋体" w:hAnsi="宋体" w:cs="宋体" w:hint="eastAsia"/>
                <w:bCs/>
                <w:sz w:val="22"/>
                <w:szCs w:val="20"/>
              </w:rPr>
              <w:t>招募说明书》及其更新</w:t>
            </w:r>
          </w:p>
          <w:p w:rsidR="00534EA1" w:rsidRDefault="008B3FB3">
            <w:pPr>
              <w:rPr>
                <w:rFonts w:ascii="宋体" w:eastAsia="宋体" w:hAnsi="宋体" w:cs="宋体"/>
                <w:bCs/>
                <w:sz w:val="22"/>
                <w:szCs w:val="20"/>
              </w:rPr>
            </w:pPr>
            <w:r>
              <w:rPr>
                <w:rFonts w:ascii="宋体" w:eastAsia="宋体" w:hAnsi="宋体" w:cs="宋体" w:hint="eastAsia"/>
                <w:bCs/>
                <w:sz w:val="22"/>
                <w:szCs w:val="20"/>
              </w:rPr>
              <w:t>7</w:t>
            </w:r>
            <w:r>
              <w:rPr>
                <w:rFonts w:ascii="宋体" w:eastAsia="宋体" w:hAnsi="宋体" w:cs="宋体" w:hint="eastAsia"/>
                <w:bCs/>
                <w:sz w:val="22"/>
                <w:szCs w:val="20"/>
              </w:rPr>
              <w:t>、基金产品资料概要：指《</w:t>
            </w:r>
            <w:r>
              <w:rPr>
                <w:rFonts w:ascii="宋体" w:eastAsia="宋体" w:hAnsi="宋体" w:cs="宋体" w:hint="eastAsia"/>
                <w:b/>
                <w:sz w:val="22"/>
                <w:szCs w:val="20"/>
                <w:u w:val="single"/>
              </w:rPr>
              <w:t>博时中证全指证券公司交易型开放式指数证券投资基金联接基金</w:t>
            </w:r>
            <w:r>
              <w:rPr>
                <w:rFonts w:ascii="宋体" w:eastAsia="宋体" w:hAnsi="宋体" w:cs="宋体" w:hint="eastAsia"/>
                <w:bCs/>
                <w:sz w:val="22"/>
                <w:szCs w:val="20"/>
              </w:rPr>
              <w:t>基金产品资料概要》及其更新</w:t>
            </w:r>
          </w:p>
          <w:p w:rsidR="00534EA1" w:rsidRDefault="008B3FB3">
            <w:pPr>
              <w:rPr>
                <w:rFonts w:ascii="宋体" w:eastAsia="宋体" w:hAnsi="宋体" w:cs="宋体"/>
                <w:bCs/>
                <w:sz w:val="22"/>
                <w:szCs w:val="20"/>
              </w:rPr>
            </w:pPr>
            <w:r>
              <w:rPr>
                <w:rFonts w:ascii="宋体" w:eastAsia="宋体" w:hAnsi="宋体" w:cs="宋体" w:hint="eastAsia"/>
                <w:bCs/>
                <w:sz w:val="22"/>
                <w:szCs w:val="20"/>
              </w:rPr>
              <w:t>……</w:t>
            </w:r>
          </w:p>
          <w:p w:rsidR="00534EA1" w:rsidRDefault="008B3FB3">
            <w:pPr>
              <w:rPr>
                <w:rFonts w:ascii="宋体" w:eastAsia="宋体" w:hAnsi="宋体" w:cs="宋体"/>
                <w:bCs/>
                <w:sz w:val="22"/>
                <w:szCs w:val="20"/>
              </w:rPr>
            </w:pPr>
            <w:r>
              <w:rPr>
                <w:rFonts w:ascii="宋体" w:eastAsia="宋体" w:hAnsi="宋体" w:cs="宋体" w:hint="eastAsia"/>
                <w:bCs/>
                <w:sz w:val="22"/>
                <w:szCs w:val="20"/>
              </w:rPr>
              <w:t>16</w:t>
            </w:r>
            <w:r>
              <w:rPr>
                <w:rFonts w:ascii="宋体" w:eastAsia="宋体" w:hAnsi="宋体" w:cs="宋体" w:hint="eastAsia"/>
                <w:bCs/>
                <w:sz w:val="22"/>
                <w:szCs w:val="20"/>
              </w:rPr>
              <w:t>、银行业监督管理机构：指中国人民银行和</w:t>
            </w:r>
            <w:r>
              <w:rPr>
                <w:rFonts w:ascii="宋体" w:eastAsia="宋体" w:hAnsi="宋体" w:cs="宋体" w:hint="eastAsia"/>
                <w:bCs/>
                <w:sz w:val="22"/>
                <w:szCs w:val="20"/>
              </w:rPr>
              <w:t>/</w:t>
            </w:r>
            <w:r>
              <w:rPr>
                <w:rFonts w:ascii="宋体" w:eastAsia="宋体" w:hAnsi="宋体" w:cs="宋体" w:hint="eastAsia"/>
                <w:bCs/>
                <w:sz w:val="22"/>
                <w:szCs w:val="20"/>
              </w:rPr>
              <w:t>或</w:t>
            </w:r>
            <w:r>
              <w:rPr>
                <w:rFonts w:ascii="宋体" w:eastAsia="宋体" w:hAnsi="宋体" w:cs="宋体" w:hint="eastAsia"/>
                <w:b/>
                <w:sz w:val="22"/>
                <w:szCs w:val="20"/>
                <w:u w:val="single"/>
              </w:rPr>
              <w:t>国家金融监督管理总局</w:t>
            </w:r>
          </w:p>
          <w:p w:rsidR="00534EA1" w:rsidRDefault="008B3FB3">
            <w:pPr>
              <w:rPr>
                <w:rFonts w:ascii="宋体" w:eastAsia="宋体" w:hAnsi="宋体" w:cs="宋体"/>
                <w:bCs/>
                <w:sz w:val="22"/>
                <w:szCs w:val="20"/>
              </w:rPr>
            </w:pPr>
            <w:r>
              <w:rPr>
                <w:rFonts w:ascii="宋体" w:eastAsia="宋体" w:hAnsi="宋体" w:cs="宋体" w:hint="eastAsia"/>
                <w:bCs/>
                <w:sz w:val="22"/>
                <w:szCs w:val="20"/>
              </w:rPr>
              <w:t>……</w:t>
            </w:r>
          </w:p>
          <w:p w:rsidR="00534EA1" w:rsidRDefault="00534EA1">
            <w:pPr>
              <w:rPr>
                <w:rFonts w:ascii="宋体" w:eastAsia="宋体" w:hAnsi="宋体" w:cs="宋体"/>
                <w:b/>
                <w:sz w:val="22"/>
                <w:szCs w:val="20"/>
                <w:u w:val="single"/>
              </w:rPr>
            </w:pPr>
          </w:p>
          <w:p w:rsidR="00534EA1" w:rsidRDefault="008B3FB3">
            <w:pPr>
              <w:rPr>
                <w:rFonts w:ascii="宋体" w:hAnsi="宋体"/>
                <w:bCs/>
                <w:sz w:val="22"/>
              </w:rPr>
            </w:pPr>
            <w:r>
              <w:rPr>
                <w:rFonts w:ascii="宋体" w:eastAsiaTheme="minorEastAsia" w:hAnsi="宋体" w:cstheme="minorBidi" w:hint="eastAsia"/>
                <w:bCs/>
                <w:kern w:val="2"/>
                <w:sz w:val="22"/>
                <w:szCs w:val="22"/>
              </w:rPr>
              <w:t>41</w:t>
            </w:r>
            <w:r>
              <w:rPr>
                <w:rFonts w:ascii="宋体" w:eastAsiaTheme="minorEastAsia" w:hAnsi="宋体" w:cstheme="minorBidi" w:hint="eastAsia"/>
                <w:bCs/>
                <w:kern w:val="2"/>
                <w:sz w:val="22"/>
                <w:szCs w:val="22"/>
              </w:rPr>
              <w:t>、</w:t>
            </w:r>
            <w:r>
              <w:rPr>
                <w:rFonts w:ascii="宋体" w:hAnsi="宋体" w:hint="eastAsia"/>
                <w:bCs/>
                <w:sz w:val="22"/>
              </w:rPr>
              <w:t>基金合同生效日：指《</w:t>
            </w:r>
            <w:r>
              <w:rPr>
                <w:rFonts w:ascii="宋体" w:eastAsia="宋体" w:hAnsi="宋体" w:cs="宋体" w:hint="eastAsia"/>
                <w:b/>
                <w:sz w:val="22"/>
                <w:szCs w:val="20"/>
                <w:u w:val="single"/>
              </w:rPr>
              <w:t>博时中证全指证券公司交易型开放式指数证券投资基金联接基金</w:t>
            </w:r>
            <w:r>
              <w:rPr>
                <w:rFonts w:ascii="宋体" w:hAnsi="宋体" w:hint="eastAsia"/>
                <w:bCs/>
                <w:sz w:val="22"/>
              </w:rPr>
              <w:t>基金合同》生效日，</w:t>
            </w:r>
            <w:r>
              <w:rPr>
                <w:rFonts w:eastAsia="宋体" w:hint="eastAsia"/>
                <w:bCs/>
              </w:rPr>
              <w:t>原《博时中证</w:t>
            </w:r>
            <w:r>
              <w:rPr>
                <w:rFonts w:eastAsia="宋体" w:hint="eastAsia"/>
                <w:b/>
                <w:u w:val="single"/>
              </w:rPr>
              <w:t>全指证券公司指数</w:t>
            </w:r>
            <w:r>
              <w:rPr>
                <w:rFonts w:eastAsia="宋体" w:hint="eastAsia"/>
                <w:bCs/>
              </w:rPr>
              <w:t>证券投资基金基金合同》自同一日起失效</w:t>
            </w:r>
          </w:p>
          <w:p w:rsidR="00534EA1" w:rsidRDefault="008B3FB3">
            <w:pPr>
              <w:rPr>
                <w:rFonts w:ascii="宋体" w:eastAsia="宋体" w:hAnsi="宋体" w:cs="宋体"/>
                <w:bCs/>
                <w:sz w:val="22"/>
                <w:szCs w:val="20"/>
              </w:rPr>
            </w:pPr>
            <w:r>
              <w:rPr>
                <w:rFonts w:ascii="宋体" w:eastAsia="宋体" w:hAnsi="宋体" w:cs="宋体" w:hint="eastAsia"/>
                <w:bCs/>
                <w:sz w:val="22"/>
                <w:szCs w:val="20"/>
              </w:rPr>
              <w:t>……</w:t>
            </w:r>
          </w:p>
          <w:p w:rsidR="00534EA1" w:rsidRDefault="008B3FB3">
            <w:pPr>
              <w:pStyle w:val="a4"/>
              <w:rPr>
                <w:rFonts w:ascii="宋体" w:eastAsia="宋体" w:hAnsi="宋体" w:cs="宋体"/>
                <w:bCs/>
                <w:sz w:val="22"/>
                <w:szCs w:val="20"/>
              </w:rPr>
            </w:pPr>
            <w:r>
              <w:rPr>
                <w:rFonts w:ascii="宋体" w:hAnsi="宋体" w:hint="eastAsia"/>
                <w:bCs/>
                <w:sz w:val="22"/>
              </w:rPr>
              <w:t>43</w:t>
            </w:r>
            <w:r>
              <w:rPr>
                <w:rFonts w:ascii="宋体" w:hAnsi="宋体" w:hint="eastAsia"/>
                <w:bCs/>
                <w:sz w:val="22"/>
              </w:rPr>
              <w:t>、存续期：指</w:t>
            </w:r>
            <w:r>
              <w:rPr>
                <w:rFonts w:ascii="宋体" w:hAnsi="宋体" w:hint="eastAsia"/>
                <w:b/>
                <w:sz w:val="22"/>
                <w:u w:val="single"/>
              </w:rPr>
              <w:t>《博时中证</w:t>
            </w:r>
            <w:r>
              <w:rPr>
                <w:rFonts w:ascii="宋体" w:hAnsi="宋体" w:hint="eastAsia"/>
                <w:b/>
                <w:sz w:val="22"/>
                <w:u w:val="single"/>
              </w:rPr>
              <w:t>800</w:t>
            </w:r>
            <w:r>
              <w:rPr>
                <w:rFonts w:ascii="宋体" w:hAnsi="宋体" w:hint="eastAsia"/>
                <w:b/>
                <w:sz w:val="22"/>
                <w:u w:val="single"/>
              </w:rPr>
              <w:t>证券保险指数分级证券投资基金基金合同》</w:t>
            </w:r>
            <w:r>
              <w:rPr>
                <w:rFonts w:ascii="宋体" w:hAnsi="宋体" w:hint="eastAsia"/>
                <w:bCs/>
                <w:sz w:val="22"/>
              </w:rPr>
              <w:t>生效至</w:t>
            </w:r>
            <w:r>
              <w:rPr>
                <w:rFonts w:ascii="宋体" w:hAnsi="宋体" w:hint="eastAsia"/>
                <w:b/>
                <w:sz w:val="22"/>
                <w:u w:val="single"/>
              </w:rPr>
              <w:t>《博时中证全指证券公司交易型开放式指数证券投资基金联接基金基金合同》</w:t>
            </w:r>
            <w:r>
              <w:rPr>
                <w:rFonts w:ascii="宋体" w:hAnsi="宋体" w:hint="eastAsia"/>
                <w:bCs/>
                <w:sz w:val="22"/>
              </w:rPr>
              <w:t>终止之间的不定期期限</w:t>
            </w:r>
          </w:p>
          <w:p w:rsidR="00534EA1" w:rsidRDefault="008B3FB3">
            <w:pPr>
              <w:rPr>
                <w:rFonts w:ascii="宋体" w:eastAsia="宋体" w:hAnsi="宋体" w:cs="宋体"/>
                <w:bCs/>
                <w:sz w:val="22"/>
                <w:szCs w:val="20"/>
              </w:rPr>
            </w:pPr>
            <w:r>
              <w:rPr>
                <w:rFonts w:ascii="宋体" w:eastAsia="宋体" w:hAnsi="宋体" w:cs="宋体" w:hint="eastAsia"/>
                <w:bCs/>
                <w:sz w:val="22"/>
                <w:szCs w:val="20"/>
              </w:rPr>
              <w:t>……</w:t>
            </w:r>
          </w:p>
          <w:p w:rsidR="00534EA1" w:rsidRDefault="008B3FB3">
            <w:pPr>
              <w:rPr>
                <w:rFonts w:ascii="宋体" w:eastAsia="宋体" w:hAnsi="宋体" w:cs="宋体"/>
                <w:bCs/>
                <w:sz w:val="22"/>
                <w:szCs w:val="20"/>
              </w:rPr>
            </w:pPr>
            <w:r>
              <w:rPr>
                <w:rFonts w:ascii="宋体" w:eastAsia="宋体" w:hAnsi="宋体" w:cs="宋体" w:hint="eastAsia"/>
                <w:bCs/>
                <w:sz w:val="22"/>
                <w:szCs w:val="20"/>
              </w:rPr>
              <w:t>57</w:t>
            </w:r>
            <w:r>
              <w:rPr>
                <w:rFonts w:ascii="宋体" w:eastAsia="宋体" w:hAnsi="宋体" w:cs="宋体" w:hint="eastAsia"/>
                <w:bCs/>
                <w:sz w:val="22"/>
                <w:szCs w:val="20"/>
              </w:rPr>
              <w:t>、基金收益：指基金投资所得红利、股息、债券利息、买卖证券价差、</w:t>
            </w:r>
            <w:r>
              <w:rPr>
                <w:rFonts w:ascii="宋体" w:eastAsia="宋体" w:hAnsi="宋体" w:cs="宋体" w:hint="eastAsia"/>
                <w:b/>
                <w:sz w:val="22"/>
                <w:szCs w:val="20"/>
                <w:u w:val="single"/>
              </w:rPr>
              <w:t>投资目标</w:t>
            </w:r>
            <w:r>
              <w:rPr>
                <w:rFonts w:ascii="宋体" w:eastAsia="宋体" w:hAnsi="宋体" w:cs="宋体" w:hint="eastAsia"/>
                <w:b/>
                <w:sz w:val="22"/>
                <w:szCs w:val="20"/>
                <w:u w:val="single"/>
              </w:rPr>
              <w:t>ETF</w:t>
            </w:r>
            <w:r>
              <w:rPr>
                <w:rFonts w:ascii="宋体" w:eastAsia="宋体" w:hAnsi="宋体" w:cs="宋体" w:hint="eastAsia"/>
                <w:b/>
                <w:sz w:val="22"/>
                <w:szCs w:val="20"/>
                <w:u w:val="single"/>
              </w:rPr>
              <w:t>基金份额所得收益、</w:t>
            </w:r>
            <w:r>
              <w:rPr>
                <w:rFonts w:ascii="宋体" w:eastAsia="宋体" w:hAnsi="宋体" w:cs="宋体" w:hint="eastAsia"/>
                <w:bCs/>
                <w:sz w:val="22"/>
                <w:szCs w:val="20"/>
              </w:rPr>
              <w:t>银行存款利息、</w:t>
            </w:r>
            <w:r>
              <w:rPr>
                <w:rFonts w:ascii="宋体" w:eastAsia="宋体" w:hAnsi="宋体" w:cs="宋体" w:hint="eastAsia"/>
                <w:bCs/>
                <w:sz w:val="22"/>
                <w:szCs w:val="20"/>
              </w:rPr>
              <w:lastRenderedPageBreak/>
              <w:t>已实现的其他合法收入及因运用基金财产带来的成本和费用的节约</w:t>
            </w:r>
          </w:p>
          <w:p w:rsidR="00534EA1" w:rsidRDefault="008B3FB3">
            <w:pPr>
              <w:rPr>
                <w:rFonts w:ascii="宋体" w:eastAsia="宋体" w:hAnsi="宋体" w:cs="宋体"/>
                <w:bCs/>
                <w:sz w:val="22"/>
                <w:szCs w:val="20"/>
              </w:rPr>
            </w:pPr>
            <w:r>
              <w:rPr>
                <w:rFonts w:ascii="宋体" w:eastAsia="宋体" w:hAnsi="宋体" w:cs="宋体" w:hint="eastAsia"/>
                <w:bCs/>
                <w:sz w:val="22"/>
                <w:szCs w:val="20"/>
                <w:u w:val="single"/>
              </w:rPr>
              <w:t>58</w:t>
            </w:r>
            <w:r>
              <w:rPr>
                <w:rFonts w:ascii="宋体" w:eastAsia="宋体" w:hAnsi="宋体" w:cs="宋体" w:hint="eastAsia"/>
                <w:bCs/>
                <w:sz w:val="22"/>
                <w:szCs w:val="20"/>
              </w:rPr>
              <w:t>、基金资产总值：指基金拥有的各类有价证券、</w:t>
            </w:r>
            <w:r>
              <w:rPr>
                <w:rFonts w:ascii="宋体" w:eastAsia="宋体" w:hAnsi="宋体" w:cs="宋体" w:hint="eastAsia"/>
                <w:b/>
                <w:sz w:val="22"/>
                <w:szCs w:val="20"/>
                <w:u w:val="single"/>
              </w:rPr>
              <w:t>目标</w:t>
            </w:r>
            <w:r>
              <w:rPr>
                <w:rFonts w:ascii="宋体" w:eastAsia="宋体" w:hAnsi="宋体" w:cs="宋体" w:hint="eastAsia"/>
                <w:b/>
                <w:sz w:val="22"/>
                <w:szCs w:val="20"/>
                <w:u w:val="single"/>
              </w:rPr>
              <w:t>ETF</w:t>
            </w:r>
            <w:r>
              <w:rPr>
                <w:rFonts w:ascii="宋体" w:eastAsia="宋体" w:hAnsi="宋体" w:cs="宋体" w:hint="eastAsia"/>
                <w:b/>
                <w:sz w:val="22"/>
                <w:szCs w:val="20"/>
                <w:u w:val="single"/>
              </w:rPr>
              <w:t>基金份额、</w:t>
            </w:r>
            <w:r>
              <w:rPr>
                <w:rFonts w:ascii="宋体" w:eastAsia="宋体" w:hAnsi="宋体" w:cs="宋体" w:hint="eastAsia"/>
                <w:bCs/>
                <w:sz w:val="22"/>
                <w:szCs w:val="20"/>
              </w:rPr>
              <w:t>银行存款本息、基金应收申购款及其他资产的价值总和</w:t>
            </w:r>
          </w:p>
          <w:p w:rsidR="00534EA1" w:rsidRDefault="008B3FB3">
            <w:pPr>
              <w:rPr>
                <w:rFonts w:ascii="宋体" w:eastAsia="宋体" w:hAnsi="宋体" w:cs="宋体"/>
                <w:bCs/>
                <w:sz w:val="22"/>
                <w:szCs w:val="20"/>
              </w:rPr>
            </w:pPr>
            <w:r>
              <w:rPr>
                <w:rFonts w:ascii="宋体" w:eastAsia="宋体" w:hAnsi="宋体" w:cs="宋体" w:hint="eastAsia"/>
                <w:bCs/>
                <w:sz w:val="22"/>
                <w:szCs w:val="20"/>
              </w:rPr>
              <w:t>……</w:t>
            </w:r>
          </w:p>
          <w:p w:rsidR="00534EA1" w:rsidRDefault="008B3FB3">
            <w:pPr>
              <w:pStyle w:val="a4"/>
              <w:rPr>
                <w:rFonts w:ascii="宋体" w:eastAsia="宋体" w:hAnsi="宋体" w:cs="宋体"/>
                <w:b/>
                <w:sz w:val="22"/>
                <w:szCs w:val="20"/>
                <w:u w:val="single"/>
              </w:rPr>
            </w:pPr>
            <w:r>
              <w:rPr>
                <w:rFonts w:ascii="宋体" w:eastAsia="宋体" w:hAnsi="宋体" w:cs="宋体" w:hint="eastAsia"/>
                <w:b/>
                <w:sz w:val="22"/>
                <w:szCs w:val="20"/>
                <w:u w:val="single"/>
              </w:rPr>
              <w:t>64</w:t>
            </w:r>
            <w:r>
              <w:rPr>
                <w:rFonts w:ascii="宋体" w:eastAsia="宋体" w:hAnsi="宋体" w:cs="宋体" w:hint="eastAsia"/>
                <w:b/>
                <w:sz w:val="22"/>
                <w:szCs w:val="20"/>
                <w:u w:val="single"/>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rsidR="00534EA1" w:rsidRDefault="008B3FB3">
            <w:pPr>
              <w:pStyle w:val="a4"/>
              <w:rPr>
                <w:rFonts w:ascii="宋体" w:eastAsia="宋体" w:hAnsi="宋体" w:cs="宋体"/>
                <w:b/>
                <w:sz w:val="22"/>
                <w:szCs w:val="20"/>
                <w:u w:val="single"/>
              </w:rPr>
            </w:pPr>
            <w:r>
              <w:rPr>
                <w:rFonts w:ascii="宋体" w:eastAsia="宋体" w:hAnsi="宋体" w:cs="宋体" w:hint="eastAsia"/>
                <w:b/>
                <w:sz w:val="22"/>
                <w:szCs w:val="20"/>
                <w:u w:val="single"/>
              </w:rPr>
              <w:t>65</w:t>
            </w:r>
            <w:r>
              <w:rPr>
                <w:rFonts w:ascii="宋体" w:eastAsia="宋体" w:hAnsi="宋体" w:cs="宋体" w:hint="eastAsia"/>
                <w:b/>
                <w:sz w:val="22"/>
                <w:szCs w:val="20"/>
                <w:u w:val="single"/>
              </w:rPr>
              <w:t>、联接基金：指本基金，即将绝大部分基金财产投资于博时中证全指证券公司交易型开放式指数证券投资基金（目标</w:t>
            </w:r>
            <w:r>
              <w:rPr>
                <w:rFonts w:ascii="宋体" w:eastAsia="宋体" w:hAnsi="宋体" w:cs="宋体" w:hint="eastAsia"/>
                <w:b/>
                <w:sz w:val="22"/>
                <w:szCs w:val="20"/>
                <w:u w:val="single"/>
              </w:rPr>
              <w:t>ETF</w:t>
            </w:r>
            <w:r>
              <w:rPr>
                <w:rFonts w:ascii="宋体" w:eastAsia="宋体" w:hAnsi="宋体" w:cs="宋体" w:hint="eastAsia"/>
                <w:b/>
                <w:sz w:val="22"/>
                <w:szCs w:val="20"/>
                <w:u w:val="single"/>
              </w:rPr>
              <w:t>），紧密跟踪标的指数表现，追求跟踪偏离度和跟踪误差最小化，采用开放式运作方式的基金</w:t>
            </w:r>
          </w:p>
          <w:p w:rsidR="00534EA1" w:rsidRDefault="008B3FB3">
            <w:pPr>
              <w:pStyle w:val="a4"/>
              <w:rPr>
                <w:rFonts w:ascii="宋体" w:eastAsia="宋体" w:hAnsi="宋体" w:cs="宋体"/>
                <w:b/>
                <w:sz w:val="22"/>
                <w:szCs w:val="20"/>
                <w:u w:val="single"/>
              </w:rPr>
            </w:pPr>
            <w:r>
              <w:rPr>
                <w:rFonts w:ascii="宋体" w:eastAsia="宋体" w:hAnsi="宋体" w:cs="宋体" w:hint="eastAsia"/>
                <w:b/>
                <w:sz w:val="22"/>
                <w:szCs w:val="20"/>
                <w:u w:val="single"/>
              </w:rPr>
              <w:t>66</w:t>
            </w:r>
            <w:r>
              <w:rPr>
                <w:rFonts w:ascii="宋体" w:eastAsia="宋体" w:hAnsi="宋体" w:cs="宋体" w:hint="eastAsia"/>
                <w:b/>
                <w:sz w:val="22"/>
                <w:szCs w:val="20"/>
                <w:u w:val="single"/>
              </w:rPr>
              <w:t>、目标</w:t>
            </w:r>
            <w:r>
              <w:rPr>
                <w:rFonts w:ascii="宋体" w:eastAsia="宋体" w:hAnsi="宋体" w:cs="宋体" w:hint="eastAsia"/>
                <w:b/>
                <w:sz w:val="22"/>
                <w:szCs w:val="20"/>
                <w:u w:val="single"/>
              </w:rPr>
              <w:t>ETF</w:t>
            </w:r>
            <w:r>
              <w:rPr>
                <w:rFonts w:ascii="宋体" w:eastAsia="宋体" w:hAnsi="宋体" w:cs="宋体" w:hint="eastAsia"/>
                <w:b/>
                <w:sz w:val="22"/>
                <w:szCs w:val="20"/>
                <w:u w:val="single"/>
              </w:rPr>
              <w:t>：博时中证全指证券公司交易型开放式指数证券投资基金</w:t>
            </w:r>
          </w:p>
          <w:p w:rsidR="00534EA1" w:rsidRDefault="008B3FB3">
            <w:pPr>
              <w:rPr>
                <w:rFonts w:ascii="宋体" w:eastAsia="宋体" w:hAnsi="宋体" w:cs="宋体"/>
                <w:bCs/>
                <w:sz w:val="22"/>
                <w:szCs w:val="20"/>
              </w:rPr>
            </w:pPr>
            <w:r>
              <w:rPr>
                <w:rFonts w:ascii="宋体" w:eastAsia="宋体" w:hAnsi="宋体" w:cs="宋体" w:hint="eastAsia"/>
                <w:bCs/>
                <w:sz w:val="22"/>
                <w:szCs w:val="20"/>
              </w:rPr>
              <w:t>（后续序号依次调整）</w:t>
            </w:r>
            <w:r>
              <w:rPr>
                <w:rFonts w:ascii="宋体" w:eastAsia="宋体" w:hAnsi="宋体" w:cs="宋体" w:hint="eastAsia"/>
                <w:bCs/>
                <w:sz w:val="22"/>
                <w:szCs w:val="20"/>
              </w:rPr>
              <w:t>……</w:t>
            </w:r>
          </w:p>
        </w:tc>
      </w:tr>
      <w:tr w:rsidR="00534EA1">
        <w:trPr>
          <w:jc w:val="center"/>
        </w:trPr>
        <w:tc>
          <w:tcPr>
            <w:tcW w:w="814" w:type="dxa"/>
          </w:tcPr>
          <w:p w:rsidR="00534EA1" w:rsidRDefault="008B3FB3">
            <w:pPr>
              <w:rPr>
                <w:rFonts w:ascii="宋体" w:hAnsi="宋体"/>
                <w:b/>
                <w:sz w:val="22"/>
              </w:rPr>
            </w:pPr>
            <w:r>
              <w:rPr>
                <w:rFonts w:ascii="宋体" w:hAnsi="宋体" w:hint="eastAsia"/>
                <w:b/>
                <w:sz w:val="22"/>
              </w:rPr>
              <w:lastRenderedPageBreak/>
              <w:t>第三部分</w:t>
            </w:r>
            <w:r>
              <w:rPr>
                <w:rFonts w:ascii="宋体" w:hAnsi="宋体" w:hint="eastAsia"/>
                <w:b/>
                <w:sz w:val="22"/>
              </w:rPr>
              <w:t xml:space="preserve">  </w:t>
            </w:r>
            <w:r>
              <w:rPr>
                <w:rFonts w:ascii="宋体" w:hAnsi="宋体" w:hint="eastAsia"/>
                <w:b/>
                <w:sz w:val="22"/>
              </w:rPr>
              <w:t>基金的基本情况</w:t>
            </w:r>
          </w:p>
        </w:tc>
        <w:tc>
          <w:tcPr>
            <w:tcW w:w="4035" w:type="dxa"/>
          </w:tcPr>
          <w:p w:rsidR="00534EA1" w:rsidRDefault="008B3FB3">
            <w:pPr>
              <w:rPr>
                <w:rFonts w:ascii="宋体" w:hAnsi="宋体"/>
                <w:bCs/>
                <w:sz w:val="22"/>
              </w:rPr>
            </w:pPr>
            <w:r>
              <w:rPr>
                <w:rFonts w:ascii="宋体" w:hAnsi="宋体" w:hint="eastAsia"/>
                <w:bCs/>
                <w:sz w:val="22"/>
              </w:rPr>
              <w:t>一、基金名称</w:t>
            </w:r>
          </w:p>
          <w:p w:rsidR="00534EA1" w:rsidRDefault="008B3FB3">
            <w:pPr>
              <w:rPr>
                <w:rFonts w:ascii="宋体" w:eastAsiaTheme="minorEastAsia" w:hAnsi="宋体"/>
                <w:bCs/>
                <w:sz w:val="22"/>
              </w:rPr>
            </w:pPr>
            <w:r>
              <w:rPr>
                <w:rFonts w:ascii="宋体" w:hAnsi="宋体" w:hint="eastAsia"/>
                <w:b/>
                <w:strike/>
                <w:sz w:val="22"/>
              </w:rPr>
              <w:t>博时中证全指证券公司指数证券投资基金</w:t>
            </w:r>
          </w:p>
          <w:p w:rsidR="00534EA1" w:rsidRDefault="008B3FB3">
            <w:pPr>
              <w:rPr>
                <w:rFonts w:ascii="宋体" w:hAnsi="宋体"/>
                <w:bCs/>
                <w:sz w:val="22"/>
              </w:rPr>
            </w:pPr>
            <w:r>
              <w:rPr>
                <w:rFonts w:ascii="宋体" w:hAnsi="宋体" w:hint="eastAsia"/>
                <w:bCs/>
                <w:sz w:val="22"/>
              </w:rPr>
              <w:t>二、基金的类别</w:t>
            </w:r>
          </w:p>
          <w:p w:rsidR="00534EA1" w:rsidRDefault="008B3FB3">
            <w:pPr>
              <w:rPr>
                <w:rFonts w:ascii="宋体" w:hAnsi="宋体"/>
                <w:bCs/>
                <w:sz w:val="22"/>
              </w:rPr>
            </w:pPr>
            <w:r>
              <w:rPr>
                <w:rFonts w:ascii="宋体" w:hAnsi="宋体" w:hint="eastAsia"/>
                <w:b/>
                <w:strike/>
                <w:sz w:val="22"/>
              </w:rPr>
              <w:t>股票型证券投资</w:t>
            </w:r>
            <w:r>
              <w:rPr>
                <w:rFonts w:ascii="宋体" w:hAnsi="宋体" w:hint="eastAsia"/>
                <w:bCs/>
                <w:sz w:val="22"/>
              </w:rPr>
              <w:t>基金</w:t>
            </w:r>
          </w:p>
          <w:p w:rsidR="00534EA1" w:rsidRDefault="008B3FB3">
            <w:pPr>
              <w:rPr>
                <w:rFonts w:ascii="宋体" w:hAnsi="宋体"/>
                <w:bCs/>
                <w:sz w:val="22"/>
              </w:rPr>
            </w:pPr>
            <w:r>
              <w:rPr>
                <w:rFonts w:ascii="宋体" w:hAnsi="宋体" w:hint="eastAsia"/>
                <w:bCs/>
                <w:sz w:val="22"/>
              </w:rPr>
              <w:t>三、基金的运作方式</w:t>
            </w:r>
          </w:p>
          <w:p w:rsidR="00534EA1" w:rsidRDefault="008B3FB3">
            <w:pPr>
              <w:rPr>
                <w:rFonts w:ascii="宋体" w:hAnsi="宋体"/>
                <w:bCs/>
                <w:sz w:val="22"/>
              </w:rPr>
            </w:pPr>
            <w:r>
              <w:rPr>
                <w:rFonts w:ascii="宋体" w:hAnsi="宋体" w:hint="eastAsia"/>
                <w:bCs/>
                <w:sz w:val="22"/>
              </w:rPr>
              <w:t>契约型开放式</w:t>
            </w:r>
          </w:p>
          <w:p w:rsidR="00534EA1" w:rsidRDefault="008B3FB3">
            <w:pPr>
              <w:rPr>
                <w:rFonts w:ascii="宋体" w:hAnsi="宋体"/>
                <w:bCs/>
                <w:sz w:val="22"/>
              </w:rPr>
            </w:pPr>
            <w:r>
              <w:rPr>
                <w:rFonts w:ascii="宋体" w:hAnsi="宋体" w:hint="eastAsia"/>
                <w:bCs/>
                <w:sz w:val="22"/>
              </w:rPr>
              <w:t>四、基金的投资目标</w:t>
            </w:r>
          </w:p>
          <w:p w:rsidR="00534EA1" w:rsidRDefault="008B3FB3">
            <w:pPr>
              <w:rPr>
                <w:rFonts w:ascii="宋体" w:hAnsi="宋体"/>
                <w:b/>
                <w:strike/>
                <w:sz w:val="22"/>
              </w:rPr>
            </w:pPr>
            <w:r>
              <w:rPr>
                <w:rFonts w:ascii="宋体" w:hAnsi="宋体" w:hint="eastAsia"/>
                <w:b/>
                <w:strike/>
                <w:sz w:val="22"/>
              </w:rPr>
              <w:t>本基金为股票型指数基金，以跟踪指数为目标，力求将基金净值增长率与业绩比较基准之间的日均跟踪偏离度控制在</w:t>
            </w:r>
            <w:r>
              <w:rPr>
                <w:rFonts w:ascii="宋体" w:hAnsi="宋体" w:hint="eastAsia"/>
                <w:b/>
                <w:strike/>
                <w:sz w:val="22"/>
              </w:rPr>
              <w:t>0.35%</w:t>
            </w:r>
            <w:r>
              <w:rPr>
                <w:rFonts w:ascii="宋体" w:hAnsi="宋体" w:hint="eastAsia"/>
                <w:b/>
                <w:strike/>
                <w:sz w:val="22"/>
              </w:rPr>
              <w:t>以下、年跟踪误差控制在</w:t>
            </w:r>
            <w:r>
              <w:rPr>
                <w:rFonts w:ascii="宋体" w:hAnsi="宋体" w:hint="eastAsia"/>
                <w:b/>
                <w:strike/>
                <w:sz w:val="22"/>
              </w:rPr>
              <w:t>4%</w:t>
            </w:r>
            <w:r>
              <w:rPr>
                <w:rFonts w:ascii="宋体" w:hAnsi="宋体" w:hint="eastAsia"/>
                <w:b/>
                <w:strike/>
                <w:sz w:val="22"/>
              </w:rPr>
              <w:t>以下。</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rFonts w:ascii="宋体" w:hAnsi="宋体"/>
                <w:bCs/>
                <w:sz w:val="22"/>
              </w:rPr>
            </w:pPr>
            <w:r>
              <w:rPr>
                <w:rFonts w:ascii="宋体" w:hAnsi="宋体" w:hint="eastAsia"/>
                <w:bCs/>
                <w:sz w:val="22"/>
              </w:rPr>
              <w:t>七、基金份额类别</w:t>
            </w:r>
          </w:p>
          <w:p w:rsidR="00534EA1" w:rsidRDefault="008B3FB3">
            <w:pPr>
              <w:ind w:firstLineChars="200" w:firstLine="420"/>
              <w:rPr>
                <w:rFonts w:ascii="宋体" w:eastAsia="宋体" w:hAnsi="宋体"/>
              </w:rPr>
            </w:pPr>
            <w:r>
              <w:rPr>
                <w:rFonts w:ascii="宋体" w:eastAsia="宋体" w:hAnsi="宋体" w:hint="eastAsia"/>
              </w:rPr>
              <w:t>本基金根据申购费用与销售服务费收取方式等不同，将基金份额分为不同的类别。</w:t>
            </w:r>
          </w:p>
          <w:p w:rsidR="00534EA1" w:rsidRDefault="008B3FB3">
            <w:pPr>
              <w:ind w:firstLine="480"/>
              <w:rPr>
                <w:rFonts w:ascii="宋体" w:eastAsia="宋体" w:hAnsi="宋体"/>
              </w:rPr>
            </w:pPr>
            <w:r>
              <w:rPr>
                <w:rFonts w:ascii="宋体" w:eastAsia="宋体" w:hAnsi="宋体" w:hint="eastAsia"/>
              </w:rPr>
              <w:t>在投资者申购基金时收取申购费，不收取销售服务费的，称为</w:t>
            </w:r>
            <w:r>
              <w:rPr>
                <w:rFonts w:ascii="宋体" w:eastAsia="宋体" w:hAnsi="宋体" w:hint="eastAsia"/>
              </w:rPr>
              <w:t>A</w:t>
            </w:r>
            <w:r>
              <w:rPr>
                <w:rFonts w:ascii="宋体" w:eastAsia="宋体" w:hAnsi="宋体" w:hint="eastAsia"/>
              </w:rPr>
              <w:t>类基金份额；在投资者申购基金时不收取申购费，而是从本类别基金资产中计提销售服务费的，称为</w:t>
            </w:r>
            <w:r>
              <w:rPr>
                <w:rFonts w:ascii="宋体" w:eastAsia="宋体" w:hAnsi="宋体" w:hint="eastAsia"/>
              </w:rPr>
              <w:t>C</w:t>
            </w:r>
            <w:r>
              <w:rPr>
                <w:rFonts w:ascii="宋体" w:eastAsia="宋体" w:hAnsi="宋体" w:hint="eastAsia"/>
              </w:rPr>
              <w:t>类基金份额。</w:t>
            </w:r>
          </w:p>
          <w:p w:rsidR="00534EA1" w:rsidRDefault="008B3FB3">
            <w:pPr>
              <w:ind w:firstLine="480"/>
              <w:rPr>
                <w:rFonts w:ascii="宋体" w:eastAsia="宋体" w:hAnsi="宋体"/>
              </w:rPr>
            </w:pPr>
            <w:r>
              <w:rPr>
                <w:rFonts w:ascii="宋体" w:eastAsia="宋体" w:hAnsi="宋体" w:hint="eastAsia"/>
              </w:rPr>
              <w:t>本基金</w:t>
            </w:r>
            <w:r>
              <w:rPr>
                <w:rFonts w:ascii="宋体" w:eastAsia="宋体" w:hAnsi="宋体" w:hint="eastAsia"/>
              </w:rPr>
              <w:t>A</w:t>
            </w:r>
            <w:r>
              <w:rPr>
                <w:rFonts w:ascii="宋体" w:eastAsia="宋体" w:hAnsi="宋体" w:hint="eastAsia"/>
              </w:rPr>
              <w:t>类和</w:t>
            </w:r>
            <w:r>
              <w:rPr>
                <w:rFonts w:ascii="宋体" w:eastAsia="宋体" w:hAnsi="宋体" w:hint="eastAsia"/>
              </w:rPr>
              <w:t>C</w:t>
            </w:r>
            <w:r>
              <w:rPr>
                <w:rFonts w:ascii="宋体" w:eastAsia="宋体" w:hAnsi="宋体" w:hint="eastAsia"/>
              </w:rPr>
              <w:t>类基金份额分别设置代码。由于基金费用的不同，本基金</w:t>
            </w:r>
            <w:r>
              <w:rPr>
                <w:rFonts w:ascii="宋体" w:eastAsia="宋体" w:hAnsi="宋体" w:hint="eastAsia"/>
              </w:rPr>
              <w:t>A</w:t>
            </w:r>
            <w:r>
              <w:rPr>
                <w:rFonts w:ascii="宋体" w:eastAsia="宋体" w:hAnsi="宋体" w:hint="eastAsia"/>
              </w:rPr>
              <w:t>类基金份额和</w:t>
            </w:r>
            <w:r>
              <w:rPr>
                <w:rFonts w:ascii="宋体" w:eastAsia="宋体" w:hAnsi="宋体" w:hint="eastAsia"/>
              </w:rPr>
              <w:t>C</w:t>
            </w:r>
            <w:r>
              <w:rPr>
                <w:rFonts w:ascii="宋体" w:eastAsia="宋体" w:hAnsi="宋体" w:hint="eastAsia"/>
              </w:rPr>
              <w:t>类基金份额将分别计算基金份额净值，计算公式为计算日各类别基金资产净值除以计算日发售在外的该类别基金份额总数。</w:t>
            </w:r>
          </w:p>
          <w:p w:rsidR="00534EA1" w:rsidRDefault="008B3FB3">
            <w:pPr>
              <w:ind w:firstLine="480"/>
              <w:rPr>
                <w:rFonts w:ascii="宋体" w:eastAsia="宋体" w:hAnsi="宋体"/>
              </w:rPr>
            </w:pPr>
            <w:r>
              <w:rPr>
                <w:rFonts w:ascii="宋体" w:eastAsia="宋体" w:hAnsi="宋体" w:hint="eastAsia"/>
              </w:rPr>
              <w:t>投资者可自行选择申购的基金份额类别。</w:t>
            </w:r>
          </w:p>
          <w:p w:rsidR="00534EA1" w:rsidRDefault="008B3FB3">
            <w:pPr>
              <w:ind w:firstLineChars="200" w:firstLine="420"/>
              <w:rPr>
                <w:rFonts w:ascii="宋体" w:eastAsia="宋体" w:hAnsi="宋体"/>
                <w:bCs/>
                <w:sz w:val="22"/>
              </w:rPr>
            </w:pPr>
            <w:r>
              <w:rPr>
                <w:rFonts w:ascii="宋体" w:eastAsia="宋体" w:hAnsi="宋体"/>
              </w:rPr>
              <w:t>在对份额持有人利益无实质性不利影响的情况下，根据基金实际运作情况，在履行适当程序后，基金管理人经与基金托管人协商一致，可以增加本基金新的基金份额类别、调整现有基金份额类别的费率水平、或者停止现有基金份额类别的销售等，此项调整无需召开基金份额持有人大会</w:t>
            </w:r>
            <w:r>
              <w:rPr>
                <w:rFonts w:ascii="宋体" w:eastAsia="宋体" w:hAnsi="宋体" w:hint="eastAsia"/>
                <w:b/>
                <w:bCs/>
                <w:strike/>
              </w:rPr>
              <w:t>，但须报中国证监会备案并提前公告</w:t>
            </w:r>
            <w:r>
              <w:rPr>
                <w:rFonts w:ascii="宋体" w:eastAsia="宋体" w:hAnsi="宋体" w:hint="eastAsia"/>
              </w:rPr>
              <w:t>。</w:t>
            </w:r>
          </w:p>
          <w:p w:rsidR="00534EA1" w:rsidRDefault="008B3FB3">
            <w:pPr>
              <w:rPr>
                <w:rFonts w:ascii="宋体" w:hAnsi="宋体"/>
                <w:b/>
                <w:strike/>
                <w:sz w:val="22"/>
              </w:rPr>
            </w:pPr>
            <w:r>
              <w:rPr>
                <w:rFonts w:ascii="宋体" w:hAnsi="宋体" w:hint="eastAsia"/>
                <w:bCs/>
                <w:sz w:val="22"/>
              </w:rPr>
              <w:t>八、</w:t>
            </w:r>
            <w:r>
              <w:rPr>
                <w:rFonts w:ascii="宋体" w:hAnsi="宋体" w:hint="eastAsia"/>
                <w:b/>
                <w:strike/>
                <w:sz w:val="22"/>
              </w:rPr>
              <w:t>未来条件许可情况下的基金模式转换</w:t>
            </w:r>
          </w:p>
          <w:p w:rsidR="00534EA1" w:rsidRDefault="008B3FB3">
            <w:pPr>
              <w:rPr>
                <w:rFonts w:ascii="宋体" w:hAnsi="宋体"/>
                <w:bCs/>
                <w:sz w:val="22"/>
              </w:rPr>
            </w:pPr>
            <w:r>
              <w:rPr>
                <w:rFonts w:ascii="宋体" w:hAnsi="宋体" w:hint="eastAsia"/>
                <w:b/>
                <w:strike/>
                <w:sz w:val="22"/>
              </w:rPr>
              <w:t>若将来本基金管理人推出投资同一标的指数的交易型开放式指数证券投资基金（</w:t>
            </w:r>
            <w:r>
              <w:rPr>
                <w:rFonts w:ascii="宋体" w:hAnsi="宋体" w:hint="eastAsia"/>
                <w:b/>
                <w:strike/>
                <w:sz w:val="22"/>
              </w:rPr>
              <w:t>ETF</w:t>
            </w:r>
            <w:r>
              <w:rPr>
                <w:rFonts w:ascii="宋体" w:hAnsi="宋体" w:hint="eastAsia"/>
                <w:b/>
                <w:strike/>
                <w:sz w:val="22"/>
              </w:rPr>
              <w:t>），即“博时中证全指证券公司交易型开放式指数证券投资基金”，则基金管理人有权在履行适当程序后使本基金转换为该基金</w:t>
            </w:r>
            <w:r>
              <w:rPr>
                <w:rFonts w:ascii="宋体" w:hAnsi="宋体" w:hint="eastAsia"/>
                <w:b/>
                <w:strike/>
                <w:sz w:val="22"/>
              </w:rPr>
              <w:t>的联接基金，并相应修改基金合同。</w:t>
            </w:r>
          </w:p>
        </w:tc>
        <w:tc>
          <w:tcPr>
            <w:tcW w:w="4224" w:type="dxa"/>
          </w:tcPr>
          <w:p w:rsidR="00534EA1" w:rsidRDefault="008B3FB3">
            <w:pPr>
              <w:rPr>
                <w:rFonts w:ascii="宋体" w:hAnsi="宋体"/>
                <w:bCs/>
                <w:sz w:val="22"/>
              </w:rPr>
            </w:pPr>
            <w:r>
              <w:rPr>
                <w:rFonts w:ascii="宋体" w:hAnsi="宋体" w:hint="eastAsia"/>
                <w:bCs/>
                <w:sz w:val="22"/>
              </w:rPr>
              <w:t>一、基金名称</w:t>
            </w:r>
          </w:p>
          <w:p w:rsidR="00534EA1" w:rsidRDefault="008B3FB3">
            <w:pPr>
              <w:rPr>
                <w:rFonts w:ascii="宋体" w:eastAsiaTheme="minorEastAsia" w:hAnsi="宋体"/>
                <w:bCs/>
                <w:sz w:val="22"/>
              </w:rPr>
            </w:pPr>
            <w:r>
              <w:rPr>
                <w:rFonts w:ascii="宋体" w:eastAsia="宋体" w:hAnsi="宋体" w:cs="宋体" w:hint="eastAsia"/>
                <w:b/>
                <w:sz w:val="22"/>
                <w:szCs w:val="20"/>
                <w:u w:val="single"/>
              </w:rPr>
              <w:t>博时中证全指证券公司交易型开放式指数证券投资基金联接基金</w:t>
            </w:r>
          </w:p>
          <w:p w:rsidR="00534EA1" w:rsidRDefault="008B3FB3">
            <w:pPr>
              <w:rPr>
                <w:rFonts w:ascii="宋体" w:hAnsi="宋体"/>
                <w:bCs/>
                <w:sz w:val="22"/>
              </w:rPr>
            </w:pPr>
            <w:r>
              <w:rPr>
                <w:rFonts w:ascii="宋体" w:hAnsi="宋体" w:hint="eastAsia"/>
                <w:bCs/>
                <w:sz w:val="22"/>
              </w:rPr>
              <w:t>二、基金的类别</w:t>
            </w:r>
          </w:p>
          <w:p w:rsidR="00534EA1" w:rsidRDefault="008B3FB3">
            <w:pPr>
              <w:rPr>
                <w:rFonts w:ascii="宋体" w:hAnsi="宋体"/>
                <w:bCs/>
                <w:sz w:val="22"/>
              </w:rPr>
            </w:pPr>
            <w:r>
              <w:rPr>
                <w:rFonts w:ascii="宋体" w:hAnsi="宋体" w:hint="eastAsia"/>
                <w:b/>
                <w:sz w:val="22"/>
                <w:u w:val="single"/>
              </w:rPr>
              <w:t>ETF</w:t>
            </w:r>
            <w:r>
              <w:rPr>
                <w:rFonts w:ascii="宋体" w:hAnsi="宋体" w:hint="eastAsia"/>
                <w:b/>
                <w:sz w:val="22"/>
                <w:u w:val="single"/>
              </w:rPr>
              <w:t>联接</w:t>
            </w:r>
            <w:r>
              <w:rPr>
                <w:rFonts w:ascii="宋体" w:hAnsi="宋体" w:hint="eastAsia"/>
                <w:bCs/>
                <w:sz w:val="22"/>
              </w:rPr>
              <w:t>基金</w:t>
            </w:r>
          </w:p>
          <w:p w:rsidR="00534EA1" w:rsidRDefault="008B3FB3">
            <w:pPr>
              <w:rPr>
                <w:rFonts w:ascii="宋体" w:hAnsi="宋体"/>
                <w:bCs/>
                <w:sz w:val="22"/>
              </w:rPr>
            </w:pPr>
            <w:r>
              <w:rPr>
                <w:rFonts w:ascii="宋体" w:hAnsi="宋体" w:hint="eastAsia"/>
                <w:bCs/>
                <w:sz w:val="22"/>
              </w:rPr>
              <w:t>三、基金的运作方式</w:t>
            </w:r>
          </w:p>
          <w:p w:rsidR="00534EA1" w:rsidRDefault="008B3FB3">
            <w:pPr>
              <w:rPr>
                <w:rFonts w:ascii="宋体" w:hAnsi="宋体"/>
                <w:bCs/>
                <w:sz w:val="22"/>
              </w:rPr>
            </w:pPr>
            <w:r>
              <w:rPr>
                <w:rFonts w:ascii="宋体" w:hAnsi="宋体" w:hint="eastAsia"/>
                <w:bCs/>
                <w:sz w:val="22"/>
              </w:rPr>
              <w:t>契约型开放式</w:t>
            </w:r>
          </w:p>
          <w:p w:rsidR="00534EA1" w:rsidRDefault="008B3FB3">
            <w:pPr>
              <w:rPr>
                <w:rFonts w:ascii="宋体" w:hAnsi="宋体"/>
                <w:bCs/>
                <w:sz w:val="22"/>
              </w:rPr>
            </w:pPr>
            <w:r>
              <w:rPr>
                <w:rFonts w:ascii="宋体" w:hAnsi="宋体" w:hint="eastAsia"/>
                <w:bCs/>
                <w:sz w:val="22"/>
              </w:rPr>
              <w:t>四、基金的投资目标</w:t>
            </w:r>
          </w:p>
          <w:p w:rsidR="00534EA1" w:rsidRDefault="008B3FB3">
            <w:pPr>
              <w:rPr>
                <w:rFonts w:ascii="宋体" w:hAnsi="宋体"/>
                <w:bCs/>
                <w:sz w:val="22"/>
              </w:rPr>
            </w:pPr>
            <w:r>
              <w:rPr>
                <w:rFonts w:ascii="宋体" w:hAnsi="宋体" w:hint="eastAsia"/>
                <w:b/>
                <w:sz w:val="22"/>
                <w:u w:val="single"/>
              </w:rPr>
              <w:t>通过主要投资于目标</w:t>
            </w:r>
            <w:r>
              <w:rPr>
                <w:rFonts w:ascii="宋体" w:hAnsi="宋体" w:hint="eastAsia"/>
                <w:b/>
                <w:sz w:val="22"/>
                <w:u w:val="single"/>
              </w:rPr>
              <w:t>ETF</w:t>
            </w:r>
            <w:r>
              <w:rPr>
                <w:rFonts w:ascii="宋体" w:hAnsi="宋体" w:hint="eastAsia"/>
                <w:b/>
                <w:sz w:val="22"/>
                <w:u w:val="single"/>
              </w:rPr>
              <w:t>，紧密跟踪标的指数即中证全指证券公司指数的表现，追求跟踪偏离度和跟踪误差的最小化。</w:t>
            </w:r>
          </w:p>
          <w:p w:rsidR="00534EA1" w:rsidRDefault="008B3FB3">
            <w:pPr>
              <w:rPr>
                <w:rFonts w:ascii="宋体" w:eastAsia="宋体" w:hAnsi="宋体"/>
                <w:bCs/>
                <w:sz w:val="22"/>
              </w:rPr>
            </w:pPr>
            <w:r>
              <w:rPr>
                <w:rFonts w:ascii="宋体" w:eastAsia="宋体" w:hAnsi="宋体" w:hint="eastAsia"/>
                <w:bCs/>
                <w:sz w:val="22"/>
              </w:rPr>
              <w:t>……</w:t>
            </w:r>
          </w:p>
          <w:p w:rsidR="00534EA1" w:rsidRDefault="00534EA1">
            <w:pPr>
              <w:pStyle w:val="a4"/>
            </w:pPr>
          </w:p>
          <w:p w:rsidR="00534EA1" w:rsidRDefault="008B3FB3">
            <w:pPr>
              <w:rPr>
                <w:rFonts w:ascii="宋体" w:hAnsi="宋体"/>
                <w:bCs/>
                <w:sz w:val="22"/>
              </w:rPr>
            </w:pPr>
            <w:r>
              <w:rPr>
                <w:rFonts w:ascii="宋体" w:hAnsi="宋体" w:hint="eastAsia"/>
                <w:bCs/>
                <w:sz w:val="22"/>
              </w:rPr>
              <w:t>七、基金份额类别</w:t>
            </w:r>
          </w:p>
          <w:p w:rsidR="00534EA1" w:rsidRDefault="008B3FB3">
            <w:pPr>
              <w:ind w:firstLineChars="200" w:firstLine="420"/>
              <w:rPr>
                <w:rFonts w:ascii="宋体" w:eastAsia="宋体" w:hAnsi="宋体"/>
              </w:rPr>
            </w:pPr>
            <w:r>
              <w:rPr>
                <w:rFonts w:ascii="宋体" w:eastAsia="宋体" w:hAnsi="宋体" w:hint="eastAsia"/>
              </w:rPr>
              <w:t>本基金根据申购费用与销售服务费收取方式等不同，将基金份额分为不同的类别。</w:t>
            </w:r>
          </w:p>
          <w:p w:rsidR="00534EA1" w:rsidRDefault="008B3FB3">
            <w:pPr>
              <w:ind w:firstLine="480"/>
              <w:rPr>
                <w:rFonts w:ascii="宋体" w:eastAsia="宋体" w:hAnsi="宋体"/>
              </w:rPr>
            </w:pPr>
            <w:r>
              <w:rPr>
                <w:rFonts w:ascii="宋体" w:eastAsia="宋体" w:hAnsi="宋体" w:hint="eastAsia"/>
              </w:rPr>
              <w:t>在投资者申购基金时收取申购费，不收取销售服务费的，称为</w:t>
            </w:r>
            <w:r>
              <w:rPr>
                <w:rFonts w:ascii="宋体" w:eastAsia="宋体" w:hAnsi="宋体" w:hint="eastAsia"/>
              </w:rPr>
              <w:t>A</w:t>
            </w:r>
            <w:r>
              <w:rPr>
                <w:rFonts w:ascii="宋体" w:eastAsia="宋体" w:hAnsi="宋体" w:hint="eastAsia"/>
              </w:rPr>
              <w:t>类基金份额；在投资者申购基金时不收取申购费，而是从本类别基金资产中计提销售服务费的，称为</w:t>
            </w:r>
            <w:r>
              <w:rPr>
                <w:rFonts w:ascii="宋体" w:eastAsia="宋体" w:hAnsi="宋体" w:hint="eastAsia"/>
              </w:rPr>
              <w:t>C</w:t>
            </w:r>
            <w:r>
              <w:rPr>
                <w:rFonts w:ascii="宋体" w:eastAsia="宋体" w:hAnsi="宋体" w:hint="eastAsia"/>
              </w:rPr>
              <w:t>类基金份额。</w:t>
            </w:r>
          </w:p>
          <w:p w:rsidR="00534EA1" w:rsidRDefault="008B3FB3">
            <w:pPr>
              <w:ind w:firstLine="480"/>
              <w:rPr>
                <w:rFonts w:ascii="宋体" w:eastAsia="宋体" w:hAnsi="宋体"/>
              </w:rPr>
            </w:pPr>
            <w:r>
              <w:rPr>
                <w:rFonts w:ascii="宋体" w:eastAsia="宋体" w:hAnsi="宋体" w:hint="eastAsia"/>
              </w:rPr>
              <w:t>本基金</w:t>
            </w:r>
            <w:r>
              <w:rPr>
                <w:rFonts w:ascii="宋体" w:eastAsia="宋体" w:hAnsi="宋体" w:hint="eastAsia"/>
              </w:rPr>
              <w:t>A</w:t>
            </w:r>
            <w:r>
              <w:rPr>
                <w:rFonts w:ascii="宋体" w:eastAsia="宋体" w:hAnsi="宋体" w:hint="eastAsia"/>
              </w:rPr>
              <w:t>类和</w:t>
            </w:r>
            <w:r>
              <w:rPr>
                <w:rFonts w:ascii="宋体" w:eastAsia="宋体" w:hAnsi="宋体" w:hint="eastAsia"/>
              </w:rPr>
              <w:t>C</w:t>
            </w:r>
            <w:r>
              <w:rPr>
                <w:rFonts w:ascii="宋体" w:eastAsia="宋体" w:hAnsi="宋体" w:hint="eastAsia"/>
              </w:rPr>
              <w:t>类基金份额分别设置代码。由于基金费用的不同，本基金</w:t>
            </w:r>
            <w:r>
              <w:rPr>
                <w:rFonts w:ascii="宋体" w:eastAsia="宋体" w:hAnsi="宋体" w:hint="eastAsia"/>
              </w:rPr>
              <w:t>A</w:t>
            </w:r>
            <w:r>
              <w:rPr>
                <w:rFonts w:ascii="宋体" w:eastAsia="宋体" w:hAnsi="宋体" w:hint="eastAsia"/>
              </w:rPr>
              <w:t>类基金份额和</w:t>
            </w:r>
            <w:r>
              <w:rPr>
                <w:rFonts w:ascii="宋体" w:eastAsia="宋体" w:hAnsi="宋体" w:hint="eastAsia"/>
              </w:rPr>
              <w:t>C</w:t>
            </w:r>
            <w:r>
              <w:rPr>
                <w:rFonts w:ascii="宋体" w:eastAsia="宋体" w:hAnsi="宋体" w:hint="eastAsia"/>
              </w:rPr>
              <w:t>类基金份额将分别计算基金份额净值，计算公式为计算日各类别基金资产净值除以计算日发售在外的该类别基金份额总数。</w:t>
            </w:r>
          </w:p>
          <w:p w:rsidR="00534EA1" w:rsidRDefault="008B3FB3">
            <w:pPr>
              <w:ind w:firstLine="480"/>
              <w:rPr>
                <w:rFonts w:ascii="宋体" w:eastAsia="宋体" w:hAnsi="宋体"/>
              </w:rPr>
            </w:pPr>
            <w:r>
              <w:rPr>
                <w:rFonts w:ascii="宋体" w:eastAsia="宋体" w:hAnsi="宋体" w:hint="eastAsia"/>
              </w:rPr>
              <w:t>投资者可自行选择申购的基金份额类别。</w:t>
            </w:r>
          </w:p>
          <w:p w:rsidR="00534EA1" w:rsidRDefault="008B3FB3">
            <w:pPr>
              <w:rPr>
                <w:rFonts w:ascii="宋体" w:eastAsia="宋体" w:hAnsi="宋体"/>
              </w:rPr>
            </w:pPr>
            <w:r>
              <w:rPr>
                <w:rFonts w:ascii="宋体" w:eastAsia="宋体" w:hAnsi="宋体"/>
              </w:rPr>
              <w:t>在对份额持有人利益无实质性不利影响的情况下，根据基金实际运作情况，在履行适当程序后，基金管理人经与基金托管人协商一致，可以增</w:t>
            </w:r>
            <w:r>
              <w:rPr>
                <w:rFonts w:ascii="宋体" w:eastAsia="宋体" w:hAnsi="宋体"/>
              </w:rPr>
              <w:t>加本基金新的基金份额类别、调整现有基金份额类别的费率水平、或者停止现有基金份额类别的销售等，此项调整无需召开基金份额持有人大会</w:t>
            </w:r>
            <w:r>
              <w:rPr>
                <w:rFonts w:ascii="宋体" w:eastAsia="宋体" w:hAnsi="宋体" w:hint="eastAsia"/>
              </w:rPr>
              <w:t>。</w:t>
            </w:r>
          </w:p>
          <w:p w:rsidR="00534EA1" w:rsidRDefault="00534EA1">
            <w:pPr>
              <w:pStyle w:val="a4"/>
              <w:rPr>
                <w:rFonts w:ascii="宋体" w:eastAsia="宋体" w:hAnsi="宋体"/>
              </w:rPr>
            </w:pPr>
          </w:p>
          <w:p w:rsidR="00534EA1" w:rsidRDefault="00534EA1">
            <w:pPr>
              <w:pStyle w:val="a4"/>
              <w:rPr>
                <w:rFonts w:ascii="宋体" w:eastAsia="宋体" w:hAnsi="宋体"/>
              </w:rPr>
            </w:pPr>
          </w:p>
          <w:p w:rsidR="00534EA1" w:rsidRDefault="008B3FB3">
            <w:pPr>
              <w:rPr>
                <w:rFonts w:ascii="宋体" w:hAnsi="宋体"/>
                <w:b/>
                <w:sz w:val="22"/>
                <w:u w:val="single"/>
              </w:rPr>
            </w:pPr>
            <w:r>
              <w:rPr>
                <w:rFonts w:ascii="宋体" w:hAnsi="宋体" w:hint="eastAsia"/>
                <w:bCs/>
                <w:sz w:val="22"/>
              </w:rPr>
              <w:t>八、</w:t>
            </w:r>
            <w:r>
              <w:rPr>
                <w:rFonts w:ascii="宋体" w:hAnsi="宋体" w:hint="eastAsia"/>
                <w:b/>
                <w:sz w:val="22"/>
                <w:u w:val="single"/>
              </w:rPr>
              <w:t>本基金与博时中证全指证券公司交易型开放式指数证券投资基金（目标</w:t>
            </w:r>
            <w:r>
              <w:rPr>
                <w:rFonts w:ascii="宋体" w:hAnsi="宋体" w:hint="eastAsia"/>
                <w:b/>
                <w:sz w:val="22"/>
                <w:u w:val="single"/>
              </w:rPr>
              <w:t>ETF</w:t>
            </w:r>
            <w:r>
              <w:rPr>
                <w:rFonts w:ascii="宋体" w:hAnsi="宋体" w:hint="eastAsia"/>
                <w:b/>
                <w:sz w:val="22"/>
                <w:u w:val="single"/>
              </w:rPr>
              <w:t>）的联系与区别</w:t>
            </w:r>
          </w:p>
          <w:p w:rsidR="00534EA1" w:rsidRDefault="008B3FB3">
            <w:pPr>
              <w:rPr>
                <w:rFonts w:ascii="宋体" w:hAnsi="宋体"/>
                <w:b/>
                <w:sz w:val="22"/>
                <w:u w:val="single"/>
              </w:rPr>
            </w:pPr>
            <w:r>
              <w:rPr>
                <w:rFonts w:ascii="宋体" w:hAnsi="宋体" w:hint="eastAsia"/>
                <w:b/>
                <w:sz w:val="22"/>
                <w:u w:val="single"/>
              </w:rPr>
              <w:t>在投资方法和交易方式等方面，本基金与博时中证全指证券公司交易型开放式指数证券投资基金（目标</w:t>
            </w:r>
            <w:r>
              <w:rPr>
                <w:rFonts w:ascii="宋体" w:hAnsi="宋体" w:hint="eastAsia"/>
                <w:b/>
                <w:sz w:val="22"/>
                <w:u w:val="single"/>
              </w:rPr>
              <w:t>ETF</w:t>
            </w:r>
            <w:r>
              <w:rPr>
                <w:rFonts w:ascii="宋体" w:hAnsi="宋体" w:hint="eastAsia"/>
                <w:b/>
                <w:sz w:val="22"/>
                <w:u w:val="single"/>
              </w:rPr>
              <w:t>）的联系与区别主要体现在以下几个方面：</w:t>
            </w:r>
          </w:p>
          <w:p w:rsidR="00534EA1" w:rsidRDefault="008B3FB3">
            <w:pPr>
              <w:rPr>
                <w:rFonts w:ascii="宋体" w:hAnsi="宋体"/>
                <w:b/>
                <w:sz w:val="22"/>
                <w:u w:val="single"/>
              </w:rPr>
            </w:pPr>
            <w:r>
              <w:rPr>
                <w:rFonts w:ascii="宋体" w:hAnsi="宋体" w:hint="eastAsia"/>
                <w:b/>
                <w:sz w:val="22"/>
                <w:u w:val="single"/>
              </w:rPr>
              <w:t>联系：</w:t>
            </w:r>
          </w:p>
          <w:p w:rsidR="00534EA1" w:rsidRDefault="008B3FB3">
            <w:pPr>
              <w:rPr>
                <w:rFonts w:ascii="宋体" w:hAnsi="宋体"/>
                <w:b/>
                <w:sz w:val="22"/>
                <w:u w:val="single"/>
              </w:rPr>
            </w:pPr>
            <w:r>
              <w:rPr>
                <w:rFonts w:ascii="宋体" w:hAnsi="宋体" w:hint="eastAsia"/>
                <w:b/>
                <w:sz w:val="22"/>
                <w:u w:val="single"/>
              </w:rPr>
              <w:t>1.</w:t>
            </w:r>
            <w:r>
              <w:rPr>
                <w:rFonts w:ascii="宋体" w:hAnsi="宋体" w:hint="eastAsia"/>
                <w:b/>
                <w:sz w:val="22"/>
                <w:u w:val="single"/>
              </w:rPr>
              <w:t>两只基金跟踪同一个标的指数即中证全指证券公司指数。</w:t>
            </w:r>
          </w:p>
          <w:p w:rsidR="00534EA1" w:rsidRDefault="008B3FB3">
            <w:pPr>
              <w:rPr>
                <w:rFonts w:ascii="宋体" w:hAnsi="宋体"/>
                <w:b/>
                <w:sz w:val="22"/>
                <w:u w:val="single"/>
              </w:rPr>
            </w:pPr>
            <w:r>
              <w:rPr>
                <w:rFonts w:ascii="宋体" w:hAnsi="宋体" w:hint="eastAsia"/>
                <w:b/>
                <w:sz w:val="22"/>
                <w:u w:val="single"/>
              </w:rPr>
              <w:t>2.</w:t>
            </w:r>
            <w:r>
              <w:rPr>
                <w:rFonts w:ascii="宋体" w:hAnsi="宋体" w:hint="eastAsia"/>
                <w:b/>
                <w:sz w:val="22"/>
                <w:u w:val="single"/>
              </w:rPr>
              <w:t>两只基金的投资目标均为紧密跟踪标的指数即中证全指证券公司指数的表现，追求跟踪偏离度和跟踪误差的最小化。</w:t>
            </w:r>
          </w:p>
          <w:p w:rsidR="00534EA1" w:rsidRDefault="008B3FB3">
            <w:pPr>
              <w:rPr>
                <w:rFonts w:ascii="宋体" w:hAnsi="宋体"/>
                <w:b/>
                <w:sz w:val="22"/>
                <w:u w:val="single"/>
              </w:rPr>
            </w:pPr>
            <w:r>
              <w:rPr>
                <w:rFonts w:ascii="宋体" w:hAnsi="宋体" w:hint="eastAsia"/>
                <w:b/>
                <w:sz w:val="22"/>
                <w:u w:val="single"/>
              </w:rPr>
              <w:t>3.</w:t>
            </w:r>
            <w:r>
              <w:rPr>
                <w:rFonts w:ascii="宋体" w:hAnsi="宋体" w:hint="eastAsia"/>
                <w:b/>
                <w:sz w:val="22"/>
                <w:u w:val="single"/>
              </w:rPr>
              <w:t>两只基金具有相似的风险收益特征。</w:t>
            </w:r>
          </w:p>
          <w:p w:rsidR="00534EA1" w:rsidRDefault="008B3FB3">
            <w:pPr>
              <w:rPr>
                <w:rFonts w:ascii="宋体" w:hAnsi="宋体"/>
                <w:b/>
                <w:sz w:val="22"/>
                <w:u w:val="single"/>
              </w:rPr>
            </w:pPr>
            <w:r>
              <w:rPr>
                <w:rFonts w:ascii="宋体" w:hAnsi="宋体" w:hint="eastAsia"/>
                <w:b/>
                <w:sz w:val="22"/>
                <w:u w:val="single"/>
              </w:rPr>
              <w:t>4.</w:t>
            </w:r>
            <w:r>
              <w:rPr>
                <w:rFonts w:ascii="宋体" w:hAnsi="宋体" w:hint="eastAsia"/>
                <w:b/>
                <w:sz w:val="22"/>
                <w:u w:val="single"/>
              </w:rPr>
              <w:t>博时中证全指证券公司交易型开放式指数证券投资基金是本基金的主要投资对象。</w:t>
            </w:r>
          </w:p>
          <w:p w:rsidR="00534EA1" w:rsidRDefault="008B3FB3">
            <w:pPr>
              <w:rPr>
                <w:rFonts w:ascii="宋体" w:hAnsi="宋体"/>
                <w:b/>
                <w:sz w:val="22"/>
                <w:u w:val="single"/>
              </w:rPr>
            </w:pPr>
            <w:r>
              <w:rPr>
                <w:rFonts w:ascii="宋体" w:hAnsi="宋体" w:hint="eastAsia"/>
                <w:b/>
                <w:sz w:val="22"/>
                <w:u w:val="single"/>
              </w:rPr>
              <w:t>区别：</w:t>
            </w:r>
          </w:p>
          <w:p w:rsidR="00534EA1" w:rsidRDefault="008B3FB3">
            <w:pPr>
              <w:rPr>
                <w:rFonts w:ascii="宋体" w:hAnsi="宋体"/>
                <w:b/>
                <w:sz w:val="22"/>
                <w:u w:val="single"/>
              </w:rPr>
            </w:pPr>
            <w:r>
              <w:rPr>
                <w:rFonts w:ascii="宋体" w:hAnsi="宋体" w:hint="eastAsia"/>
                <w:b/>
                <w:sz w:val="22"/>
                <w:u w:val="single"/>
              </w:rPr>
              <w:t>1.</w:t>
            </w:r>
            <w:r>
              <w:rPr>
                <w:rFonts w:ascii="宋体" w:hAnsi="宋体" w:hint="eastAsia"/>
                <w:b/>
                <w:sz w:val="22"/>
                <w:u w:val="single"/>
              </w:rPr>
              <w:t>基金的投资管理方式不同：博时中证全指证券公司交易型开放式指数证券投资基金通过直接买卖标的指数成份股和备选成份股等，直接跟踪复制标的指数的表现；而本基金则是通过买卖目标</w:t>
            </w:r>
            <w:r>
              <w:rPr>
                <w:rFonts w:ascii="宋体" w:hAnsi="宋体" w:hint="eastAsia"/>
                <w:b/>
                <w:sz w:val="22"/>
                <w:u w:val="single"/>
              </w:rPr>
              <w:t>ETF</w:t>
            </w:r>
            <w:r>
              <w:rPr>
                <w:rFonts w:ascii="宋体" w:hAnsi="宋体" w:hint="eastAsia"/>
                <w:b/>
                <w:sz w:val="22"/>
                <w:u w:val="single"/>
              </w:rPr>
              <w:t>基金（包括在目标</w:t>
            </w:r>
            <w:r>
              <w:rPr>
                <w:rFonts w:ascii="宋体" w:hAnsi="宋体" w:hint="eastAsia"/>
                <w:b/>
                <w:sz w:val="22"/>
                <w:u w:val="single"/>
              </w:rPr>
              <w:t>ETF</w:t>
            </w:r>
            <w:r>
              <w:rPr>
                <w:rFonts w:ascii="宋体" w:hAnsi="宋体" w:hint="eastAsia"/>
                <w:b/>
                <w:sz w:val="22"/>
                <w:u w:val="single"/>
              </w:rPr>
              <w:t>的一级市场进行股票篮子组合的申购与赎回，也包括在目标</w:t>
            </w:r>
            <w:r>
              <w:rPr>
                <w:rFonts w:ascii="宋体" w:hAnsi="宋体" w:hint="eastAsia"/>
                <w:b/>
                <w:sz w:val="22"/>
                <w:u w:val="single"/>
              </w:rPr>
              <w:t>ETF</w:t>
            </w:r>
            <w:r>
              <w:rPr>
                <w:rFonts w:ascii="宋体" w:hAnsi="宋体" w:hint="eastAsia"/>
                <w:b/>
                <w:sz w:val="22"/>
                <w:u w:val="single"/>
              </w:rPr>
              <w:t>的二级市场以现金直接买卖</w:t>
            </w:r>
            <w:r>
              <w:rPr>
                <w:rFonts w:ascii="宋体" w:hAnsi="宋体" w:hint="eastAsia"/>
                <w:b/>
                <w:sz w:val="22"/>
                <w:u w:val="single"/>
              </w:rPr>
              <w:t>ETF</w:t>
            </w:r>
            <w:r>
              <w:rPr>
                <w:rFonts w:ascii="宋体" w:hAnsi="宋体" w:hint="eastAsia"/>
                <w:b/>
                <w:sz w:val="22"/>
                <w:u w:val="single"/>
              </w:rPr>
              <w:t>份额），间接跟踪标的指数的表现。</w:t>
            </w:r>
          </w:p>
          <w:p w:rsidR="00534EA1" w:rsidRDefault="008B3FB3">
            <w:pPr>
              <w:rPr>
                <w:rFonts w:ascii="宋体" w:hAnsi="宋体"/>
                <w:b/>
                <w:sz w:val="22"/>
                <w:u w:val="single"/>
              </w:rPr>
            </w:pPr>
            <w:r>
              <w:rPr>
                <w:rFonts w:ascii="宋体" w:hAnsi="宋体" w:hint="eastAsia"/>
                <w:b/>
                <w:sz w:val="22"/>
                <w:u w:val="single"/>
              </w:rPr>
              <w:t>2.</w:t>
            </w:r>
            <w:r>
              <w:rPr>
                <w:rFonts w:ascii="宋体" w:hAnsi="宋体" w:hint="eastAsia"/>
                <w:b/>
                <w:sz w:val="22"/>
                <w:u w:val="single"/>
              </w:rPr>
              <w:t>基金的申购赎回不同：博时中证全指证券公司交易型开放式指数证券投资基金采用股票篮子组合的方式进行基金份额的申购与赎回，而本基金的申购和赎回均采用现金方式。</w:t>
            </w:r>
          </w:p>
          <w:p w:rsidR="00534EA1" w:rsidRDefault="008B3FB3">
            <w:pPr>
              <w:rPr>
                <w:rFonts w:ascii="宋体" w:hAnsi="宋体"/>
                <w:b/>
                <w:sz w:val="22"/>
                <w:u w:val="single"/>
              </w:rPr>
            </w:pPr>
            <w:r>
              <w:rPr>
                <w:rFonts w:ascii="宋体" w:hAnsi="宋体" w:hint="eastAsia"/>
                <w:b/>
                <w:sz w:val="22"/>
                <w:u w:val="single"/>
              </w:rPr>
              <w:t>3.</w:t>
            </w:r>
            <w:r>
              <w:rPr>
                <w:rFonts w:ascii="宋体" w:hAnsi="宋体" w:hint="eastAsia"/>
                <w:b/>
                <w:sz w:val="22"/>
                <w:u w:val="single"/>
              </w:rPr>
              <w:t>基金是否挂牌交易不同：博时中证全指证券公司交易型开放式指数证券投资基金在深圳证券交易所挂牌交易；博时中证全指证券公司交易型开放式指数证券投资基金联接基金基金合同生效后，在符合法律法规和深圳证券交易所规定的上市条件的情况下，博时中证全指证券公司指数证券投资基金联接基金将申请在深圳证券交易所上市交易，具体日期及业</w:t>
            </w:r>
            <w:r>
              <w:rPr>
                <w:rFonts w:ascii="宋体" w:hAnsi="宋体" w:hint="eastAsia"/>
                <w:b/>
                <w:sz w:val="22"/>
                <w:u w:val="single"/>
              </w:rPr>
              <w:t>务规则详见基金管理人届时发布的相关公告。</w:t>
            </w:r>
          </w:p>
          <w:p w:rsidR="00534EA1" w:rsidRDefault="008B3FB3">
            <w:pPr>
              <w:rPr>
                <w:rFonts w:ascii="宋体" w:hAnsi="宋体"/>
                <w:b/>
                <w:sz w:val="22"/>
                <w:u w:val="single"/>
              </w:rPr>
            </w:pPr>
            <w:r>
              <w:rPr>
                <w:rFonts w:ascii="宋体" w:hAnsi="宋体" w:hint="eastAsia"/>
                <w:b/>
                <w:sz w:val="22"/>
                <w:u w:val="single"/>
              </w:rPr>
              <w:t>4.</w:t>
            </w:r>
            <w:r>
              <w:rPr>
                <w:rFonts w:ascii="宋体" w:hAnsi="宋体" w:hint="eastAsia"/>
                <w:b/>
                <w:sz w:val="22"/>
                <w:u w:val="single"/>
              </w:rPr>
              <w:t>价格揭示机制不同：博时中证全指证券公司交易型开放式指数证券投资基金有实时市场交易价格和每日基金份额净值；而本基金在申请在深圳证券交易所上市交易前只揭示每日基金份额净值。</w:t>
            </w:r>
          </w:p>
          <w:p w:rsidR="00534EA1" w:rsidRDefault="008B3FB3">
            <w:pPr>
              <w:rPr>
                <w:rFonts w:ascii="宋体" w:hAnsi="宋体"/>
                <w:b/>
                <w:sz w:val="22"/>
                <w:u w:val="single"/>
              </w:rPr>
            </w:pPr>
            <w:r>
              <w:rPr>
                <w:rFonts w:ascii="宋体" w:hAnsi="宋体" w:hint="eastAsia"/>
                <w:b/>
                <w:sz w:val="22"/>
                <w:u w:val="single"/>
              </w:rPr>
              <w:t>5.</w:t>
            </w:r>
            <w:r>
              <w:rPr>
                <w:rFonts w:ascii="宋体" w:hAnsi="宋体" w:hint="eastAsia"/>
                <w:b/>
                <w:sz w:val="22"/>
                <w:u w:val="single"/>
              </w:rPr>
              <w:t>投资人申购赎回基金的程序不同：博时中证全指证券公司交易型开放式指数证券投资基金通过指定场内申购赎回代理券商办理基金的申购与赎回；而本基金基金份额可通过场内和场外两种方式申购，本基金场外申购和赎回场所为基金管理人的直销网点及各场外销售机构的基金销售网点，场内申购和赎回场所为深圳证券交易所内具有</w:t>
            </w:r>
            <w:r>
              <w:rPr>
                <w:rFonts w:ascii="宋体" w:hAnsi="宋体" w:hint="eastAsia"/>
                <w:b/>
                <w:sz w:val="22"/>
                <w:u w:val="single"/>
              </w:rPr>
              <w:t>相应业务资格的会员单位，具体的销售机构将由基金管理人在招募说明书或在基金管理人网站公示。</w:t>
            </w:r>
          </w:p>
          <w:p w:rsidR="00534EA1" w:rsidRDefault="008B3FB3">
            <w:pPr>
              <w:rPr>
                <w:rFonts w:ascii="宋体" w:hAnsi="宋体"/>
                <w:b/>
                <w:sz w:val="22"/>
                <w:u w:val="single"/>
              </w:rPr>
            </w:pPr>
            <w:r>
              <w:rPr>
                <w:rFonts w:ascii="宋体" w:hAnsi="宋体" w:hint="eastAsia"/>
                <w:b/>
                <w:sz w:val="22"/>
                <w:u w:val="single"/>
              </w:rPr>
              <w:t>九、本基金与博时中证全指证券公司交易型开放式指数证券投资基金业绩表现的差异</w:t>
            </w:r>
          </w:p>
          <w:p w:rsidR="00534EA1" w:rsidRDefault="008B3FB3">
            <w:pPr>
              <w:rPr>
                <w:rFonts w:ascii="宋体" w:hAnsi="宋体"/>
                <w:b/>
                <w:sz w:val="22"/>
                <w:u w:val="single"/>
              </w:rPr>
            </w:pPr>
            <w:r>
              <w:rPr>
                <w:rFonts w:ascii="宋体" w:hAnsi="宋体" w:hint="eastAsia"/>
                <w:b/>
                <w:sz w:val="22"/>
                <w:u w:val="single"/>
              </w:rPr>
              <w:t>本基金的业绩表现与博时中证全指证券公司交易型开放式指数证券投资基金的业绩表现可能会出现差异，差异产生的主要原因有以下几个方面：</w:t>
            </w:r>
          </w:p>
          <w:p w:rsidR="00534EA1" w:rsidRDefault="008B3FB3">
            <w:pPr>
              <w:rPr>
                <w:rFonts w:ascii="宋体" w:hAnsi="宋体"/>
                <w:b/>
                <w:sz w:val="22"/>
                <w:u w:val="single"/>
              </w:rPr>
            </w:pPr>
            <w:r>
              <w:rPr>
                <w:rFonts w:ascii="宋体" w:hAnsi="宋体" w:hint="eastAsia"/>
                <w:b/>
                <w:sz w:val="22"/>
                <w:u w:val="single"/>
              </w:rPr>
              <w:t>1.</w:t>
            </w:r>
            <w:r>
              <w:rPr>
                <w:rFonts w:ascii="宋体" w:hAnsi="宋体" w:hint="eastAsia"/>
                <w:b/>
                <w:sz w:val="22"/>
                <w:u w:val="single"/>
              </w:rPr>
              <w:t>投资对象和投资范围的不同，会导致两只基金的业绩有差异。</w:t>
            </w:r>
          </w:p>
          <w:p w:rsidR="00534EA1" w:rsidRDefault="008B3FB3">
            <w:pPr>
              <w:rPr>
                <w:rFonts w:ascii="宋体" w:hAnsi="宋体"/>
                <w:b/>
                <w:sz w:val="22"/>
                <w:u w:val="single"/>
              </w:rPr>
            </w:pPr>
            <w:r>
              <w:rPr>
                <w:rFonts w:ascii="宋体" w:hAnsi="宋体" w:hint="eastAsia"/>
                <w:b/>
                <w:sz w:val="22"/>
                <w:u w:val="single"/>
              </w:rPr>
              <w:t>2.</w:t>
            </w:r>
            <w:r>
              <w:rPr>
                <w:rFonts w:ascii="宋体" w:hAnsi="宋体" w:hint="eastAsia"/>
                <w:b/>
                <w:sz w:val="22"/>
                <w:u w:val="single"/>
              </w:rPr>
              <w:t>投资管理方式的不同，如在指数化投资过程中，不同的管理方式会导致跟踪指数的水平、技术手段、买入卖出的时机选择等的不同，会导致两只基金的业绩有差异。</w:t>
            </w:r>
          </w:p>
          <w:p w:rsidR="00534EA1" w:rsidRDefault="008B3FB3">
            <w:pPr>
              <w:rPr>
                <w:rFonts w:ascii="宋体" w:hAnsi="宋体"/>
                <w:b/>
                <w:sz w:val="22"/>
                <w:u w:val="single"/>
              </w:rPr>
            </w:pPr>
            <w:r>
              <w:rPr>
                <w:rFonts w:ascii="宋体" w:hAnsi="宋体" w:hint="eastAsia"/>
                <w:b/>
                <w:sz w:val="22"/>
                <w:u w:val="single"/>
              </w:rPr>
              <w:t>3.</w:t>
            </w:r>
            <w:r>
              <w:rPr>
                <w:rFonts w:ascii="宋体" w:hAnsi="宋体" w:hint="eastAsia"/>
                <w:b/>
                <w:sz w:val="22"/>
                <w:u w:val="single"/>
              </w:rPr>
              <w:t>基金</w:t>
            </w:r>
            <w:r>
              <w:rPr>
                <w:rFonts w:ascii="宋体" w:hAnsi="宋体" w:hint="eastAsia"/>
                <w:b/>
                <w:sz w:val="22"/>
                <w:u w:val="single"/>
              </w:rPr>
              <w:t>规模、投资成本、各种费用与税收的不同，会导致两只基金的业绩有差异。由于两只基金的投资对象和投资范围不同，投资管理方式不同，基金规模也可能不同，所以，本基金的投资成本、各种费用及税收可能不同于博时中证全指证券公司交易型开放式指数证券投资基金。</w:t>
            </w:r>
          </w:p>
          <w:p w:rsidR="00534EA1" w:rsidRDefault="008B3FB3">
            <w:pPr>
              <w:rPr>
                <w:rFonts w:ascii="宋体" w:hAnsi="宋体"/>
                <w:bCs/>
                <w:sz w:val="22"/>
              </w:rPr>
            </w:pPr>
            <w:r>
              <w:rPr>
                <w:rFonts w:ascii="宋体" w:hAnsi="宋体" w:hint="eastAsia"/>
                <w:b/>
                <w:sz w:val="22"/>
                <w:u w:val="single"/>
              </w:rPr>
              <w:t>4.</w:t>
            </w:r>
            <w:r>
              <w:rPr>
                <w:rFonts w:ascii="宋体" w:hAnsi="宋体" w:hint="eastAsia"/>
                <w:b/>
                <w:sz w:val="22"/>
                <w:u w:val="single"/>
              </w:rPr>
              <w:t>现金比例及现金管理方式的不同，会导致两只基金的业绩有差异。本基金须每个交易日日终在扣除股指期货合约需缴纳的交易保证金后，对现金或者到期日在一年以内的政府债券的投资比例不低于基金资产净值的</w:t>
            </w:r>
            <w:r>
              <w:rPr>
                <w:rFonts w:ascii="宋体" w:hAnsi="宋体" w:hint="eastAsia"/>
                <w:b/>
                <w:sz w:val="22"/>
                <w:u w:val="single"/>
              </w:rPr>
              <w:t>5%</w:t>
            </w:r>
            <w:r>
              <w:rPr>
                <w:rFonts w:ascii="宋体" w:hAnsi="宋体" w:hint="eastAsia"/>
                <w:b/>
                <w:sz w:val="22"/>
                <w:u w:val="single"/>
              </w:rPr>
              <w:t>，而博时中证全指证券公司交易型开放式指数证券投资基金仅规定在每个交易日日终在</w:t>
            </w:r>
            <w:r>
              <w:rPr>
                <w:rFonts w:ascii="宋体" w:hAnsi="宋体" w:hint="eastAsia"/>
                <w:b/>
                <w:sz w:val="22"/>
                <w:u w:val="single"/>
              </w:rPr>
              <w:t>扣除股指期货、股票期权和国债期货合约需缴纳的交易保证金后，应当保持不低于交易保证金一倍的现金。</w:t>
            </w:r>
          </w:p>
        </w:tc>
      </w:tr>
      <w:tr w:rsidR="00534EA1">
        <w:trPr>
          <w:jc w:val="center"/>
        </w:trPr>
        <w:tc>
          <w:tcPr>
            <w:tcW w:w="814" w:type="dxa"/>
          </w:tcPr>
          <w:p w:rsidR="00534EA1" w:rsidRDefault="008B3FB3">
            <w:pPr>
              <w:rPr>
                <w:rFonts w:ascii="宋体" w:eastAsiaTheme="minorEastAsia" w:hAnsi="宋体"/>
                <w:b/>
                <w:sz w:val="22"/>
              </w:rPr>
            </w:pPr>
            <w:r>
              <w:rPr>
                <w:rFonts w:ascii="宋体" w:hAnsi="宋体" w:hint="eastAsia"/>
                <w:b/>
                <w:sz w:val="22"/>
              </w:rPr>
              <w:t>第四部分</w:t>
            </w:r>
            <w:r>
              <w:rPr>
                <w:rFonts w:ascii="宋体" w:hAnsi="宋体" w:hint="eastAsia"/>
                <w:b/>
                <w:sz w:val="22"/>
              </w:rPr>
              <w:t xml:space="preserve"> </w:t>
            </w:r>
            <w:r>
              <w:rPr>
                <w:rFonts w:ascii="宋体" w:hAnsi="宋体" w:hint="eastAsia"/>
                <w:b/>
                <w:sz w:val="22"/>
              </w:rPr>
              <w:t>基金的历史沿革</w:t>
            </w:r>
          </w:p>
        </w:tc>
        <w:tc>
          <w:tcPr>
            <w:tcW w:w="4035" w:type="dxa"/>
          </w:tcPr>
          <w:p w:rsidR="00534EA1" w:rsidRDefault="008B3FB3">
            <w:pPr>
              <w:rPr>
                <w:bCs/>
                <w:sz w:val="22"/>
              </w:rPr>
            </w:pPr>
            <w:r>
              <w:rPr>
                <w:rFonts w:eastAsia="宋体" w:hint="eastAsia"/>
                <w:b/>
                <w:strike/>
              </w:rPr>
              <w:t>博时中证全指证券公司指数证券投资基金</w:t>
            </w:r>
            <w:r>
              <w:rPr>
                <w:rFonts w:eastAsia="宋体" w:hint="eastAsia"/>
                <w:bCs/>
              </w:rPr>
              <w:t>由博时中证</w:t>
            </w:r>
            <w:r>
              <w:rPr>
                <w:rFonts w:eastAsia="宋体" w:hint="eastAsia"/>
                <w:bCs/>
              </w:rPr>
              <w:t>800</w:t>
            </w:r>
            <w:r>
              <w:rPr>
                <w:rFonts w:eastAsia="宋体" w:hint="eastAsia"/>
                <w:bCs/>
              </w:rPr>
              <w:t>证券保险指数分级证券投资基金转型而来。</w:t>
            </w:r>
          </w:p>
        </w:tc>
        <w:tc>
          <w:tcPr>
            <w:tcW w:w="4224" w:type="dxa"/>
          </w:tcPr>
          <w:p w:rsidR="00534EA1" w:rsidRDefault="008B3FB3">
            <w:pPr>
              <w:rPr>
                <w:b/>
                <w:sz w:val="22"/>
                <w:u w:val="single"/>
              </w:rPr>
            </w:pPr>
            <w:r>
              <w:rPr>
                <w:rFonts w:eastAsia="宋体" w:hint="eastAsia"/>
                <w:b/>
                <w:u w:val="single"/>
              </w:rPr>
              <w:t>博时中证全指证券公司交易型开放式指数证券投资基金联接基金由博时中证全指证券公司指数证券投资基金变更而来。博时中证全指证券公司指数证券投资基金</w:t>
            </w:r>
            <w:r>
              <w:rPr>
                <w:rFonts w:eastAsia="宋体" w:hint="eastAsia"/>
                <w:bCs/>
              </w:rPr>
              <w:t>由博时中证</w:t>
            </w:r>
            <w:r>
              <w:rPr>
                <w:rFonts w:eastAsia="宋体" w:hint="eastAsia"/>
                <w:bCs/>
              </w:rPr>
              <w:t>800</w:t>
            </w:r>
            <w:r>
              <w:rPr>
                <w:rFonts w:eastAsia="宋体" w:hint="eastAsia"/>
                <w:bCs/>
              </w:rPr>
              <w:t>证券保险指数分级证券投资基金转型而来。</w:t>
            </w:r>
          </w:p>
          <w:p w:rsidR="00534EA1" w:rsidRDefault="008B3FB3">
            <w:pPr>
              <w:rPr>
                <w:rFonts w:ascii="宋体" w:eastAsia="宋体" w:hAnsi="宋体" w:cs="宋体"/>
                <w:bCs/>
                <w:sz w:val="22"/>
                <w:szCs w:val="20"/>
              </w:rPr>
            </w:pPr>
            <w:r>
              <w:rPr>
                <w:rFonts w:ascii="宋体" w:eastAsia="宋体" w:hAnsi="宋体" w:cs="宋体" w:hint="eastAsia"/>
                <w:bCs/>
                <w:sz w:val="22"/>
                <w:szCs w:val="20"/>
              </w:rPr>
              <w:t>……</w:t>
            </w:r>
          </w:p>
          <w:p w:rsidR="00534EA1" w:rsidRDefault="008B3FB3">
            <w:pPr>
              <w:pStyle w:val="a4"/>
              <w:rPr>
                <w:rFonts w:ascii="宋体" w:eastAsia="宋体" w:hAnsi="宋体" w:cs="宋体"/>
                <w:b/>
                <w:sz w:val="22"/>
                <w:szCs w:val="20"/>
                <w:u w:val="single"/>
              </w:rPr>
            </w:pPr>
            <w:r>
              <w:rPr>
                <w:rFonts w:ascii="宋体" w:eastAsia="宋体" w:hAnsi="宋体" w:cs="宋体" w:hint="eastAsia"/>
                <w:b/>
                <w:sz w:val="22"/>
                <w:szCs w:val="20"/>
                <w:u w:val="single"/>
              </w:rPr>
              <w:t>根据《博时中证全指证券公司指数证券投资基金基金合同》的约定：“以下情况可由基金管理人和基金托管人协商后修改，不需召开基金份额持有人大会：</w:t>
            </w:r>
            <w:r>
              <w:rPr>
                <w:rFonts w:ascii="宋体" w:eastAsia="宋体" w:hAnsi="宋体" w:cs="宋体" w:hint="eastAsia"/>
                <w:b/>
                <w:sz w:val="22"/>
                <w:szCs w:val="20"/>
                <w:u w:val="single"/>
              </w:rPr>
              <w:t>……</w:t>
            </w:r>
            <w:r>
              <w:rPr>
                <w:rFonts w:ascii="宋体" w:eastAsia="宋体" w:hAnsi="宋体" w:cs="宋体" w:hint="eastAsia"/>
                <w:b/>
                <w:sz w:val="22"/>
                <w:szCs w:val="20"/>
                <w:u w:val="single"/>
              </w:rPr>
              <w:t>（</w:t>
            </w:r>
            <w:r>
              <w:rPr>
                <w:rFonts w:ascii="宋体" w:eastAsia="宋体" w:hAnsi="宋体" w:cs="宋体" w:hint="eastAsia"/>
                <w:b/>
                <w:sz w:val="22"/>
                <w:szCs w:val="20"/>
                <w:u w:val="single"/>
              </w:rPr>
              <w:t>5</w:t>
            </w:r>
            <w:r>
              <w:rPr>
                <w:rFonts w:ascii="宋体" w:eastAsia="宋体" w:hAnsi="宋体" w:cs="宋体" w:hint="eastAsia"/>
                <w:b/>
                <w:sz w:val="22"/>
                <w:szCs w:val="20"/>
                <w:u w:val="single"/>
              </w:rPr>
              <w:t>）若将来本基金管理人推出投资同一标的指数的交易型开放式指数证券投资基金（</w:t>
            </w:r>
            <w:r>
              <w:rPr>
                <w:rFonts w:ascii="宋体" w:eastAsia="宋体" w:hAnsi="宋体" w:cs="宋体" w:hint="eastAsia"/>
                <w:b/>
                <w:sz w:val="22"/>
                <w:szCs w:val="20"/>
                <w:u w:val="single"/>
              </w:rPr>
              <w:t>ETF</w:t>
            </w:r>
            <w:r>
              <w:rPr>
                <w:rFonts w:ascii="宋体" w:eastAsia="宋体" w:hAnsi="宋体" w:cs="宋体" w:hint="eastAsia"/>
                <w:b/>
                <w:sz w:val="22"/>
                <w:szCs w:val="20"/>
                <w:u w:val="single"/>
              </w:rPr>
              <w:t>），即‘博时中证全指证券公司交易型开放式指数证券投资基金’，则基金管理人有权在履行适当程序后决定将本基金转换为该基金的联接基金，并相应修改基金合同”，基金管理人经与基金托管人协商一致，决定将博时中证全指证券公司指数证券投资基金变更为博时中证全指证券公司交易型开放式指数证券投资基金联接基金，</w:t>
            </w:r>
            <w:r>
              <w:rPr>
                <w:rFonts w:ascii="宋体" w:eastAsia="宋体" w:hAnsi="宋体" w:cs="宋体" w:hint="eastAsia"/>
                <w:b/>
                <w:sz w:val="22"/>
                <w:szCs w:val="20"/>
                <w:u w:val="single"/>
              </w:rPr>
              <w:t>并据此将《博时中证全指证券公司指数证券投资基金基金合同》修订为本基金合同。</w:t>
            </w:r>
          </w:p>
          <w:p w:rsidR="00534EA1" w:rsidRDefault="008B3FB3">
            <w:pPr>
              <w:pStyle w:val="a4"/>
              <w:rPr>
                <w:bCs/>
                <w:sz w:val="22"/>
              </w:rPr>
            </w:pPr>
            <w:r>
              <w:rPr>
                <w:rFonts w:ascii="宋体" w:eastAsia="宋体" w:hAnsi="宋体" w:cs="宋体" w:hint="eastAsia"/>
                <w:b/>
                <w:sz w:val="22"/>
                <w:szCs w:val="20"/>
                <w:u w:val="single"/>
              </w:rPr>
              <w:t>自</w:t>
            </w:r>
            <w:r>
              <w:rPr>
                <w:rFonts w:ascii="宋体" w:eastAsia="宋体" w:hAnsi="宋体" w:cs="宋体" w:hint="eastAsia"/>
                <w:b/>
                <w:sz w:val="22"/>
                <w:szCs w:val="20"/>
                <w:u w:val="single"/>
              </w:rPr>
              <w:t>2025</w:t>
            </w:r>
            <w:r>
              <w:rPr>
                <w:rFonts w:ascii="宋体" w:eastAsia="宋体" w:hAnsi="宋体" w:cs="宋体" w:hint="eastAsia"/>
                <w:b/>
                <w:sz w:val="22"/>
                <w:szCs w:val="20"/>
                <w:u w:val="single"/>
              </w:rPr>
              <w:t>年</w:t>
            </w:r>
            <w:r>
              <w:rPr>
                <w:rFonts w:ascii="宋体" w:eastAsia="宋体" w:hAnsi="宋体" w:cs="宋体" w:hint="eastAsia"/>
                <w:b/>
                <w:sz w:val="22"/>
                <w:szCs w:val="20"/>
                <w:u w:val="single"/>
              </w:rPr>
              <w:t>12</w:t>
            </w:r>
            <w:r>
              <w:rPr>
                <w:rFonts w:ascii="宋体" w:eastAsia="宋体" w:hAnsi="宋体" w:cs="宋体" w:hint="eastAsia"/>
                <w:b/>
                <w:sz w:val="22"/>
                <w:szCs w:val="20"/>
                <w:u w:val="single"/>
              </w:rPr>
              <w:t>月</w:t>
            </w:r>
            <w:r>
              <w:rPr>
                <w:rFonts w:ascii="宋体" w:eastAsia="宋体" w:hAnsi="宋体" w:cs="宋体" w:hint="eastAsia"/>
                <w:b/>
                <w:sz w:val="22"/>
                <w:szCs w:val="20"/>
                <w:u w:val="single"/>
              </w:rPr>
              <w:t>3</w:t>
            </w:r>
            <w:r>
              <w:rPr>
                <w:rFonts w:ascii="宋体" w:eastAsia="宋体" w:hAnsi="宋体" w:cs="宋体" w:hint="eastAsia"/>
                <w:b/>
                <w:sz w:val="22"/>
                <w:szCs w:val="20"/>
                <w:u w:val="single"/>
              </w:rPr>
              <w:t>日起，博时中证全指证券公司指数证券投资基金正式变更为博时中证全指证券公司交易型开放式指数证券投资基金联接基金。</w:t>
            </w:r>
          </w:p>
        </w:tc>
      </w:tr>
      <w:tr w:rsidR="00534EA1">
        <w:trPr>
          <w:jc w:val="center"/>
        </w:trPr>
        <w:tc>
          <w:tcPr>
            <w:tcW w:w="814" w:type="dxa"/>
          </w:tcPr>
          <w:p w:rsidR="00534EA1" w:rsidRDefault="008B3FB3">
            <w:pPr>
              <w:rPr>
                <w:rFonts w:ascii="宋体" w:hAnsi="宋体"/>
                <w:b/>
                <w:sz w:val="22"/>
              </w:rPr>
            </w:pPr>
            <w:r>
              <w:rPr>
                <w:rFonts w:ascii="宋体" w:hAnsi="宋体" w:hint="eastAsia"/>
                <w:b/>
                <w:sz w:val="22"/>
              </w:rPr>
              <w:t>第六部分</w:t>
            </w:r>
            <w:r>
              <w:rPr>
                <w:rFonts w:ascii="宋体" w:hAnsi="宋体" w:hint="eastAsia"/>
                <w:b/>
                <w:sz w:val="22"/>
              </w:rPr>
              <w:t xml:space="preserve">  </w:t>
            </w:r>
            <w:r>
              <w:rPr>
                <w:rFonts w:ascii="宋体" w:hAnsi="宋体" w:hint="eastAsia"/>
                <w:b/>
                <w:sz w:val="22"/>
              </w:rPr>
              <w:t>基金份额的上市交易</w:t>
            </w:r>
          </w:p>
        </w:tc>
        <w:tc>
          <w:tcPr>
            <w:tcW w:w="4035" w:type="dxa"/>
          </w:tcPr>
          <w:p w:rsidR="00534EA1" w:rsidRDefault="008B3FB3">
            <w:pPr>
              <w:rPr>
                <w:bCs/>
                <w:sz w:val="22"/>
              </w:rPr>
            </w:pPr>
            <w:r>
              <w:rPr>
                <w:bCs/>
                <w:sz w:val="22"/>
              </w:rPr>
              <w:t>六、上市交易的停复牌、暂停上市、恢复上市和终止上市</w:t>
            </w:r>
            <w:r>
              <w:rPr>
                <w:bCs/>
                <w:sz w:val="22"/>
              </w:rPr>
              <w:t xml:space="preserve"> </w:t>
            </w:r>
          </w:p>
          <w:p w:rsidR="00534EA1" w:rsidRDefault="008B3FB3">
            <w:pPr>
              <w:rPr>
                <w:bCs/>
                <w:sz w:val="22"/>
              </w:rPr>
            </w:pPr>
            <w:r>
              <w:rPr>
                <w:bCs/>
                <w:sz w:val="22"/>
              </w:rPr>
              <w:t>本基金基金份额的停复牌、暂停上市、恢复上市和终止上市按照相关法律法规、中国证监会及深圳证券交易所的相关业务规则执行。</w:t>
            </w:r>
            <w:r>
              <w:rPr>
                <w:bCs/>
                <w:sz w:val="22"/>
              </w:rPr>
              <w:t xml:space="preserve"> </w:t>
            </w:r>
          </w:p>
          <w:p w:rsidR="00534EA1" w:rsidRDefault="008B3FB3">
            <w:pPr>
              <w:rPr>
                <w:bCs/>
                <w:sz w:val="22"/>
              </w:rPr>
            </w:pPr>
            <w:r>
              <w:rPr>
                <w:bCs/>
                <w:sz w:val="22"/>
              </w:rPr>
              <w:t>当基金发生深圳证券交易所相关业务规则规定的因不再具备上市条件而应当终止上市的情形时，本基金将转型</w:t>
            </w:r>
            <w:r>
              <w:rPr>
                <w:bCs/>
                <w:sz w:val="22"/>
              </w:rPr>
              <w:t>为非上市开放式基金，本基金的基金费率，基金的投资范围和投资策略等均不变，届时无需召开基金份额持有人大会。</w:t>
            </w:r>
            <w:r>
              <w:rPr>
                <w:b/>
                <w:strike/>
                <w:sz w:val="22"/>
              </w:rPr>
              <w:t>基金转型并终止上市后，对于本基金场内份额的处理规则由基金管理人提前制定并公告。</w:t>
            </w:r>
          </w:p>
        </w:tc>
        <w:tc>
          <w:tcPr>
            <w:tcW w:w="4224" w:type="dxa"/>
          </w:tcPr>
          <w:p w:rsidR="00534EA1" w:rsidRDefault="008B3FB3">
            <w:pPr>
              <w:rPr>
                <w:bCs/>
                <w:sz w:val="22"/>
              </w:rPr>
            </w:pPr>
            <w:r>
              <w:rPr>
                <w:bCs/>
                <w:sz w:val="22"/>
              </w:rPr>
              <w:t>六、上市交易的停复牌、暂停上市、恢复上市和终止上市</w:t>
            </w:r>
            <w:r>
              <w:rPr>
                <w:bCs/>
                <w:sz w:val="22"/>
              </w:rPr>
              <w:t xml:space="preserve"> </w:t>
            </w:r>
          </w:p>
          <w:p w:rsidR="00534EA1" w:rsidRDefault="008B3FB3">
            <w:pPr>
              <w:rPr>
                <w:bCs/>
                <w:sz w:val="22"/>
              </w:rPr>
            </w:pPr>
            <w:r>
              <w:rPr>
                <w:bCs/>
                <w:sz w:val="22"/>
              </w:rPr>
              <w:t>本基金基金份额的停复牌、暂停上市、恢复上市和终止上市按照相关法律法规、中国证监会及深圳证券交易所的相关业务规则执行。</w:t>
            </w:r>
            <w:r>
              <w:rPr>
                <w:bCs/>
                <w:sz w:val="22"/>
              </w:rPr>
              <w:t xml:space="preserve"> </w:t>
            </w:r>
          </w:p>
          <w:p w:rsidR="00534EA1" w:rsidRDefault="008B3FB3">
            <w:pPr>
              <w:rPr>
                <w:rFonts w:ascii="宋体" w:hAnsi="宋体"/>
                <w:bCs/>
                <w:sz w:val="22"/>
              </w:rPr>
            </w:pPr>
            <w:r>
              <w:rPr>
                <w:bCs/>
                <w:sz w:val="22"/>
              </w:rPr>
              <w:t>当基金发生深圳证券交易所相关业务规则规定的因不再具备上市条件而应当终止上市的情形时，本基金将转型为非上市开放式基金，本基金的基金费率，基金的投资范围和投资策略等均不变，届时无需召开基金份额持有人大会。</w:t>
            </w:r>
          </w:p>
        </w:tc>
      </w:tr>
      <w:tr w:rsidR="00534EA1">
        <w:trPr>
          <w:jc w:val="center"/>
        </w:trPr>
        <w:tc>
          <w:tcPr>
            <w:tcW w:w="814" w:type="dxa"/>
            <w:vMerge w:val="restart"/>
          </w:tcPr>
          <w:p w:rsidR="00534EA1" w:rsidRDefault="008B3FB3">
            <w:pPr>
              <w:rPr>
                <w:rFonts w:ascii="宋体" w:eastAsiaTheme="minorEastAsia" w:hAnsi="宋体"/>
                <w:b/>
                <w:sz w:val="22"/>
              </w:rPr>
            </w:pPr>
            <w:r>
              <w:rPr>
                <w:rFonts w:ascii="宋体" w:hAnsi="宋体" w:hint="eastAsia"/>
                <w:b/>
                <w:sz w:val="22"/>
              </w:rPr>
              <w:t>第七部分</w:t>
            </w:r>
            <w:r>
              <w:rPr>
                <w:rFonts w:ascii="宋体" w:hAnsi="宋体" w:hint="eastAsia"/>
                <w:b/>
                <w:sz w:val="22"/>
              </w:rPr>
              <w:t xml:space="preserve">  </w:t>
            </w:r>
            <w:r>
              <w:rPr>
                <w:rFonts w:ascii="宋体" w:hAnsi="宋体" w:hint="eastAsia"/>
                <w:b/>
                <w:sz w:val="22"/>
              </w:rPr>
              <w:t>基金份额的申购与赎回</w:t>
            </w:r>
          </w:p>
        </w:tc>
        <w:tc>
          <w:tcPr>
            <w:tcW w:w="4035" w:type="dxa"/>
          </w:tcPr>
          <w:p w:rsidR="00534EA1" w:rsidRDefault="008B3FB3">
            <w:pPr>
              <w:rPr>
                <w:bCs/>
                <w:sz w:val="22"/>
              </w:rPr>
            </w:pPr>
            <w:r>
              <w:rPr>
                <w:rFonts w:hint="eastAsia"/>
                <w:bCs/>
                <w:sz w:val="22"/>
              </w:rPr>
              <w:t>四、申购与赎回的程序</w:t>
            </w:r>
          </w:p>
          <w:p w:rsidR="00534EA1" w:rsidRDefault="008B3FB3">
            <w:pPr>
              <w:rPr>
                <w:bCs/>
                <w:sz w:val="22"/>
              </w:rPr>
            </w:pPr>
            <w:r>
              <w:rPr>
                <w:rFonts w:hint="eastAsia"/>
                <w:bCs/>
                <w:sz w:val="22"/>
              </w:rPr>
              <w:t>2</w:t>
            </w:r>
            <w:r>
              <w:rPr>
                <w:rFonts w:hint="eastAsia"/>
                <w:bCs/>
                <w:sz w:val="22"/>
              </w:rPr>
              <w:t>、申购和赎回的款项支付</w:t>
            </w:r>
          </w:p>
          <w:p w:rsidR="00534EA1" w:rsidRDefault="008B3FB3">
            <w:pPr>
              <w:rPr>
                <w:bCs/>
                <w:sz w:val="22"/>
              </w:rPr>
            </w:pPr>
            <w:r>
              <w:rPr>
                <w:rFonts w:hint="eastAsia"/>
                <w:bCs/>
                <w:sz w:val="22"/>
              </w:rPr>
              <w:t>投资人申购基金份额时，必须全额交付申购款项，投资人交付申购款项，申购成立；基金份额登记机构确认基金份额时，申购生效。</w:t>
            </w:r>
          </w:p>
          <w:p w:rsidR="00534EA1" w:rsidRDefault="008B3FB3">
            <w:pPr>
              <w:rPr>
                <w:bCs/>
                <w:sz w:val="22"/>
              </w:rPr>
            </w:pPr>
            <w:r>
              <w:rPr>
                <w:rFonts w:hint="eastAsia"/>
                <w:bCs/>
                <w:sz w:val="22"/>
              </w:rPr>
              <w:t>基金份额持有人递交赎回申请，赎回成立；基金份额登记机构确认赎回时，赎回生效。投资人赎回申请成功后，基金管理人将在</w:t>
            </w:r>
            <w:r>
              <w:rPr>
                <w:rFonts w:hint="eastAsia"/>
                <w:bCs/>
                <w:sz w:val="22"/>
              </w:rPr>
              <w:t>T</w:t>
            </w:r>
            <w:r>
              <w:rPr>
                <w:rFonts w:hint="eastAsia"/>
                <w:bCs/>
                <w:sz w:val="22"/>
              </w:rPr>
              <w:t>＋</w:t>
            </w:r>
            <w:r>
              <w:rPr>
                <w:rFonts w:hint="eastAsia"/>
                <w:bCs/>
                <w:sz w:val="22"/>
              </w:rPr>
              <w:t>7</w:t>
            </w:r>
            <w:r>
              <w:rPr>
                <w:rFonts w:hint="eastAsia"/>
                <w:bCs/>
                <w:sz w:val="22"/>
              </w:rPr>
              <w:t>日</w:t>
            </w:r>
            <w:r>
              <w:rPr>
                <w:rFonts w:hint="eastAsia"/>
                <w:bCs/>
                <w:sz w:val="22"/>
              </w:rPr>
              <w:t>(</w:t>
            </w:r>
            <w:r>
              <w:rPr>
                <w:rFonts w:hint="eastAsia"/>
                <w:bCs/>
                <w:sz w:val="22"/>
              </w:rPr>
              <w:t>包括该日</w:t>
            </w:r>
            <w:r>
              <w:rPr>
                <w:rFonts w:hint="eastAsia"/>
                <w:bCs/>
                <w:sz w:val="22"/>
              </w:rPr>
              <w:t>)</w:t>
            </w:r>
            <w:r>
              <w:rPr>
                <w:rFonts w:hint="eastAsia"/>
                <w:bCs/>
                <w:sz w:val="22"/>
              </w:rPr>
              <w:t>内支付赎回款项。在发生巨额赎回时，款项的支付办法参照本基金合同有关条款处理。</w:t>
            </w:r>
          </w:p>
          <w:p w:rsidR="00534EA1" w:rsidRDefault="008B3FB3">
            <w:pPr>
              <w:rPr>
                <w:rFonts w:ascii="宋体" w:eastAsia="宋体" w:hAnsi="宋体"/>
                <w:bCs/>
                <w:sz w:val="22"/>
              </w:rPr>
            </w:pPr>
            <w:r>
              <w:rPr>
                <w:rFonts w:ascii="宋体" w:eastAsia="宋体" w:hAnsi="宋体" w:hint="eastAsia"/>
                <w:bCs/>
                <w:sz w:val="22"/>
              </w:rPr>
              <w:t>……</w:t>
            </w:r>
          </w:p>
          <w:p w:rsidR="00534EA1" w:rsidRDefault="00534EA1">
            <w:pPr>
              <w:rPr>
                <w:bCs/>
                <w:sz w:val="22"/>
              </w:rPr>
            </w:pPr>
          </w:p>
          <w:p w:rsidR="00534EA1" w:rsidRDefault="00534EA1">
            <w:pPr>
              <w:rPr>
                <w:bCs/>
                <w:sz w:val="22"/>
              </w:rPr>
            </w:pPr>
          </w:p>
          <w:p w:rsidR="00534EA1" w:rsidRDefault="00534EA1">
            <w:pPr>
              <w:rPr>
                <w:bCs/>
                <w:sz w:val="22"/>
              </w:rPr>
            </w:pPr>
          </w:p>
          <w:p w:rsidR="00534EA1" w:rsidRDefault="00534EA1">
            <w:pPr>
              <w:rPr>
                <w:bCs/>
                <w:sz w:val="22"/>
              </w:rPr>
            </w:pPr>
          </w:p>
          <w:p w:rsidR="00534EA1" w:rsidRDefault="00534EA1">
            <w:pPr>
              <w:rPr>
                <w:bCs/>
                <w:sz w:val="22"/>
              </w:rPr>
            </w:pPr>
          </w:p>
          <w:p w:rsidR="00534EA1" w:rsidRDefault="00534EA1">
            <w:pPr>
              <w:rPr>
                <w:bCs/>
                <w:sz w:val="22"/>
              </w:rPr>
            </w:pPr>
          </w:p>
          <w:p w:rsidR="00534EA1" w:rsidRDefault="00534EA1">
            <w:pPr>
              <w:rPr>
                <w:bCs/>
                <w:sz w:val="22"/>
              </w:rPr>
            </w:pPr>
          </w:p>
          <w:p w:rsidR="00534EA1" w:rsidRDefault="00534EA1">
            <w:pPr>
              <w:rPr>
                <w:bCs/>
                <w:sz w:val="22"/>
              </w:rPr>
            </w:pPr>
          </w:p>
          <w:p w:rsidR="00534EA1" w:rsidRDefault="00534EA1">
            <w:pPr>
              <w:rPr>
                <w:bCs/>
                <w:sz w:val="22"/>
              </w:rPr>
            </w:pPr>
          </w:p>
          <w:p w:rsidR="00534EA1" w:rsidRDefault="008B3FB3">
            <w:pPr>
              <w:rPr>
                <w:bCs/>
                <w:sz w:val="22"/>
              </w:rPr>
            </w:pPr>
            <w:r>
              <w:rPr>
                <w:rFonts w:hint="eastAsia"/>
                <w:bCs/>
                <w:sz w:val="22"/>
              </w:rPr>
              <w:t>五、申购和赎回的数量限制</w:t>
            </w:r>
          </w:p>
          <w:p w:rsidR="00534EA1" w:rsidRDefault="008B3FB3">
            <w:pPr>
              <w:rPr>
                <w:bCs/>
                <w:sz w:val="22"/>
              </w:rPr>
            </w:pPr>
            <w:r>
              <w:rPr>
                <w:rFonts w:hint="eastAsia"/>
                <w:bCs/>
                <w:sz w:val="22"/>
              </w:rPr>
              <w:t>3</w:t>
            </w:r>
            <w:r>
              <w:rPr>
                <w:rFonts w:hint="eastAsia"/>
                <w:bCs/>
                <w:sz w:val="22"/>
              </w:rPr>
              <w:t>、基金管理人可以规定单个投资人累计持有的基金份额上限，具体规定请参见招募说明书或相关公告。</w:t>
            </w:r>
          </w:p>
          <w:p w:rsidR="00534EA1" w:rsidRDefault="008B3FB3">
            <w:pPr>
              <w:rPr>
                <w:rFonts w:ascii="宋体" w:eastAsia="宋体" w:hAnsi="宋体"/>
                <w:bCs/>
                <w:sz w:val="22"/>
              </w:rPr>
            </w:pPr>
            <w:r>
              <w:rPr>
                <w:rFonts w:ascii="宋体" w:eastAsia="宋体" w:hAnsi="宋体" w:hint="eastAsia"/>
                <w:bCs/>
                <w:sz w:val="22"/>
              </w:rPr>
              <w:t>……</w:t>
            </w:r>
          </w:p>
          <w:p w:rsidR="00534EA1" w:rsidRDefault="00534EA1">
            <w:pPr>
              <w:rPr>
                <w:bCs/>
                <w:sz w:val="22"/>
              </w:rPr>
            </w:pPr>
          </w:p>
          <w:p w:rsidR="00534EA1" w:rsidRDefault="00534EA1">
            <w:pPr>
              <w:rPr>
                <w:bCs/>
                <w:sz w:val="22"/>
              </w:rPr>
            </w:pPr>
          </w:p>
        </w:tc>
        <w:tc>
          <w:tcPr>
            <w:tcW w:w="4224" w:type="dxa"/>
          </w:tcPr>
          <w:p w:rsidR="00534EA1" w:rsidRDefault="008B3FB3">
            <w:pPr>
              <w:rPr>
                <w:bCs/>
                <w:sz w:val="22"/>
              </w:rPr>
            </w:pPr>
            <w:r>
              <w:rPr>
                <w:rFonts w:hint="eastAsia"/>
                <w:bCs/>
                <w:sz w:val="22"/>
              </w:rPr>
              <w:t>四、申购与赎回的程序</w:t>
            </w:r>
          </w:p>
          <w:p w:rsidR="00534EA1" w:rsidRDefault="008B3FB3">
            <w:pPr>
              <w:rPr>
                <w:bCs/>
                <w:sz w:val="22"/>
              </w:rPr>
            </w:pPr>
            <w:r>
              <w:rPr>
                <w:rFonts w:hint="eastAsia"/>
                <w:bCs/>
                <w:sz w:val="22"/>
              </w:rPr>
              <w:t>2</w:t>
            </w:r>
            <w:r>
              <w:rPr>
                <w:rFonts w:hint="eastAsia"/>
                <w:bCs/>
                <w:sz w:val="22"/>
              </w:rPr>
              <w:t>、申购和赎回的款项支付</w:t>
            </w:r>
          </w:p>
          <w:p w:rsidR="00534EA1" w:rsidRDefault="008B3FB3">
            <w:pPr>
              <w:rPr>
                <w:bCs/>
                <w:sz w:val="22"/>
              </w:rPr>
            </w:pPr>
            <w:r>
              <w:rPr>
                <w:rFonts w:hint="eastAsia"/>
                <w:bCs/>
                <w:sz w:val="22"/>
              </w:rPr>
              <w:t>投资人申购基金份额时，必须全额交付申购款项，投资人交付申购款项，申购成立；基金份额登记机构确认基金份</w:t>
            </w:r>
            <w:r>
              <w:rPr>
                <w:rFonts w:hint="eastAsia"/>
                <w:bCs/>
                <w:sz w:val="22"/>
              </w:rPr>
              <w:t>额时，申购生效。</w:t>
            </w:r>
          </w:p>
          <w:p w:rsidR="00534EA1" w:rsidRDefault="008B3FB3">
            <w:pPr>
              <w:rPr>
                <w:bCs/>
                <w:sz w:val="22"/>
              </w:rPr>
            </w:pPr>
            <w:r>
              <w:rPr>
                <w:rFonts w:hint="eastAsia"/>
                <w:bCs/>
                <w:sz w:val="22"/>
              </w:rPr>
              <w:t>基金份额持有人递交赎回申请，赎回成立；基金份额登记机构确认赎回时，赎回生效。投资人赎回申请成功后，基金管理人将在</w:t>
            </w:r>
            <w:r>
              <w:rPr>
                <w:rFonts w:hint="eastAsia"/>
                <w:bCs/>
                <w:sz w:val="22"/>
              </w:rPr>
              <w:t>T</w:t>
            </w:r>
            <w:r>
              <w:rPr>
                <w:rFonts w:hint="eastAsia"/>
                <w:bCs/>
                <w:sz w:val="22"/>
              </w:rPr>
              <w:t>＋</w:t>
            </w:r>
            <w:r>
              <w:rPr>
                <w:rFonts w:hint="eastAsia"/>
                <w:bCs/>
                <w:sz w:val="22"/>
              </w:rPr>
              <w:t>7</w:t>
            </w:r>
            <w:r>
              <w:rPr>
                <w:rFonts w:hint="eastAsia"/>
                <w:bCs/>
                <w:sz w:val="22"/>
              </w:rPr>
              <w:t>日</w:t>
            </w:r>
            <w:r>
              <w:rPr>
                <w:rFonts w:hint="eastAsia"/>
                <w:bCs/>
                <w:sz w:val="22"/>
              </w:rPr>
              <w:t>(</w:t>
            </w:r>
            <w:r>
              <w:rPr>
                <w:rFonts w:hint="eastAsia"/>
                <w:bCs/>
                <w:sz w:val="22"/>
              </w:rPr>
              <w:t>包括该日</w:t>
            </w:r>
            <w:r>
              <w:rPr>
                <w:rFonts w:hint="eastAsia"/>
                <w:bCs/>
                <w:sz w:val="22"/>
              </w:rPr>
              <w:t>)</w:t>
            </w:r>
            <w:r>
              <w:rPr>
                <w:rFonts w:hint="eastAsia"/>
                <w:bCs/>
                <w:sz w:val="22"/>
              </w:rPr>
              <w:t>内支付赎回款项。在发生巨额赎回时，款项的支付办法参照本基金合同有关条款处理。</w:t>
            </w:r>
          </w:p>
          <w:p w:rsidR="00534EA1" w:rsidRDefault="008B3FB3">
            <w:pPr>
              <w:rPr>
                <w:b/>
                <w:sz w:val="22"/>
                <w:u w:val="single"/>
              </w:rPr>
            </w:pPr>
            <w:r>
              <w:rPr>
                <w:rFonts w:hint="eastAsia"/>
                <w:b/>
                <w:sz w:val="22"/>
                <w:u w:val="single"/>
              </w:rPr>
              <w:t>遇目标</w:t>
            </w:r>
            <w:r>
              <w:rPr>
                <w:rFonts w:hint="eastAsia"/>
                <w:b/>
                <w:sz w:val="22"/>
                <w:u w:val="single"/>
              </w:rPr>
              <w:t>ETF</w:t>
            </w:r>
            <w:r>
              <w:rPr>
                <w:rFonts w:hint="eastAsia"/>
                <w:b/>
                <w:sz w:val="22"/>
                <w:u w:val="single"/>
              </w:rPr>
              <w:t>的投资市场休市、目标</w:t>
            </w:r>
            <w:r>
              <w:rPr>
                <w:rFonts w:hint="eastAsia"/>
                <w:b/>
                <w:sz w:val="22"/>
                <w:u w:val="single"/>
              </w:rPr>
              <w:t>ETF</w:t>
            </w:r>
            <w:r>
              <w:rPr>
                <w:rFonts w:hint="eastAsia"/>
                <w:b/>
                <w:sz w:val="22"/>
                <w:u w:val="single"/>
              </w:rPr>
              <w:t>暂停交易或赎回、目标</w:t>
            </w:r>
            <w:r>
              <w:rPr>
                <w:rFonts w:hint="eastAsia"/>
                <w:b/>
                <w:sz w:val="22"/>
                <w:u w:val="single"/>
              </w:rPr>
              <w:t>ETF</w:t>
            </w:r>
            <w:r>
              <w:rPr>
                <w:rFonts w:hint="eastAsia"/>
                <w:b/>
                <w:sz w:val="22"/>
                <w:u w:val="single"/>
              </w:rPr>
              <w:t>延迟支付赎回对价或延迟交收、交易所或登记机构的交易结算规则发生较大变化、本基金交易所或交易市场数据传输延迟、通讯系统故障、银行数据交换系统故障、或其他非基金管理人及基金托管人所能控制的因素影响业务处理流程，则赎回款项划付</w:t>
            </w:r>
            <w:r>
              <w:rPr>
                <w:rFonts w:hint="eastAsia"/>
                <w:b/>
                <w:sz w:val="22"/>
                <w:u w:val="single"/>
              </w:rPr>
              <w:t>时间相应顺延至该因素消除的最近一个工作日。</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bCs/>
                <w:sz w:val="22"/>
              </w:rPr>
            </w:pPr>
            <w:r>
              <w:rPr>
                <w:rFonts w:hint="eastAsia"/>
                <w:bCs/>
                <w:sz w:val="22"/>
              </w:rPr>
              <w:t>五、申购和赎回的数量限制</w:t>
            </w:r>
          </w:p>
          <w:p w:rsidR="00534EA1" w:rsidRDefault="008B3FB3">
            <w:pPr>
              <w:rPr>
                <w:bCs/>
                <w:sz w:val="22"/>
              </w:rPr>
            </w:pPr>
            <w:r>
              <w:rPr>
                <w:rFonts w:hint="eastAsia"/>
                <w:bCs/>
                <w:sz w:val="22"/>
              </w:rPr>
              <w:t>3</w:t>
            </w:r>
            <w:r>
              <w:rPr>
                <w:rFonts w:hint="eastAsia"/>
                <w:bCs/>
                <w:sz w:val="22"/>
              </w:rPr>
              <w:t>、基金管理人可以规定单个投资人累计持有的基金份额上限、</w:t>
            </w:r>
            <w:r>
              <w:rPr>
                <w:rFonts w:hint="eastAsia"/>
                <w:b/>
                <w:sz w:val="22"/>
                <w:u w:val="single"/>
              </w:rPr>
              <w:t>基金总规模、单日净申购比例上限、单一投资者单日或单笔申购金额上限</w:t>
            </w:r>
            <w:r>
              <w:rPr>
                <w:rFonts w:hint="eastAsia"/>
                <w:bCs/>
                <w:sz w:val="22"/>
              </w:rPr>
              <w:t>，具体规定请参见招募说明书或相关公告。</w:t>
            </w:r>
          </w:p>
          <w:p w:rsidR="00534EA1" w:rsidRDefault="008B3FB3">
            <w:pPr>
              <w:rPr>
                <w:rFonts w:eastAsia="宋体"/>
                <w:bCs/>
                <w:sz w:val="22"/>
              </w:rPr>
            </w:pPr>
            <w:r>
              <w:rPr>
                <w:rFonts w:ascii="宋体" w:eastAsia="宋体" w:hAnsi="宋体" w:hint="eastAsia"/>
                <w:bCs/>
                <w:sz w:val="22"/>
              </w:rPr>
              <w:t>……</w:t>
            </w:r>
          </w:p>
        </w:tc>
      </w:tr>
      <w:tr w:rsidR="00534EA1">
        <w:trPr>
          <w:jc w:val="center"/>
        </w:trPr>
        <w:tc>
          <w:tcPr>
            <w:tcW w:w="814" w:type="dxa"/>
            <w:vMerge/>
          </w:tcPr>
          <w:p w:rsidR="00534EA1" w:rsidRDefault="00534EA1">
            <w:pPr>
              <w:rPr>
                <w:rFonts w:ascii="宋体" w:hAnsi="宋体"/>
                <w:b/>
                <w:sz w:val="22"/>
              </w:rPr>
            </w:pPr>
          </w:p>
        </w:tc>
        <w:tc>
          <w:tcPr>
            <w:tcW w:w="4035" w:type="dxa"/>
          </w:tcPr>
          <w:p w:rsidR="00534EA1" w:rsidRDefault="008B3FB3">
            <w:pPr>
              <w:rPr>
                <w:bCs/>
                <w:sz w:val="22"/>
              </w:rPr>
            </w:pPr>
            <w:r>
              <w:rPr>
                <w:bCs/>
                <w:sz w:val="22"/>
              </w:rPr>
              <w:t>七、拒绝或暂停申购的情形</w:t>
            </w:r>
          </w:p>
          <w:p w:rsidR="00534EA1" w:rsidRDefault="008B3FB3">
            <w:pPr>
              <w:rPr>
                <w:bCs/>
                <w:sz w:val="22"/>
              </w:rPr>
            </w:pPr>
            <w:r>
              <w:rPr>
                <w:bCs/>
                <w:sz w:val="22"/>
              </w:rPr>
              <w:t>发生下列情况时，基金管理人可拒绝或暂停接受投资人的申购申请：</w:t>
            </w:r>
          </w:p>
          <w:p w:rsidR="00534EA1" w:rsidRDefault="008B3FB3">
            <w:pPr>
              <w:rPr>
                <w:rFonts w:eastAsia="宋体"/>
                <w:bCs/>
                <w:sz w:val="22"/>
              </w:rPr>
            </w:pPr>
            <w:r>
              <w:rPr>
                <w:rFonts w:ascii="宋体" w:eastAsia="宋体" w:hAnsi="宋体" w:hint="eastAsia"/>
                <w:bCs/>
                <w:sz w:val="22"/>
              </w:rPr>
              <w:t>……</w:t>
            </w:r>
          </w:p>
          <w:p w:rsidR="00534EA1" w:rsidRDefault="008B3FB3">
            <w:pPr>
              <w:rPr>
                <w:bCs/>
                <w:sz w:val="22"/>
              </w:rPr>
            </w:pPr>
            <w:r>
              <w:rPr>
                <w:rFonts w:cstheme="minorBidi" w:hint="eastAsia"/>
                <w:bCs/>
                <w:kern w:val="2"/>
                <w:sz w:val="22"/>
                <w:szCs w:val="22"/>
              </w:rPr>
              <w:t>3</w:t>
            </w:r>
            <w:r>
              <w:rPr>
                <w:rFonts w:asciiTheme="minorHAnsi" w:eastAsiaTheme="minorEastAsia" w:hAnsiTheme="minorHAnsi" w:cstheme="minorBidi"/>
                <w:bCs/>
                <w:kern w:val="2"/>
                <w:sz w:val="22"/>
                <w:szCs w:val="22"/>
              </w:rPr>
              <w:t>、</w:t>
            </w:r>
            <w:r>
              <w:rPr>
                <w:bCs/>
                <w:sz w:val="22"/>
              </w:rPr>
              <w:t>证券、期货交易所交易时间非正常停市，导致基金管理人无法计算当日基金资产净值。</w:t>
            </w:r>
          </w:p>
          <w:p w:rsidR="00534EA1" w:rsidRDefault="008B3FB3">
            <w:pPr>
              <w:rPr>
                <w:rFonts w:eastAsia="宋体"/>
                <w:bCs/>
                <w:sz w:val="22"/>
              </w:rPr>
            </w:pPr>
            <w:r>
              <w:rPr>
                <w:rFonts w:ascii="宋体" w:eastAsia="宋体" w:hAnsi="宋体" w:hint="eastAsia"/>
                <w:bCs/>
                <w:sz w:val="22"/>
              </w:rPr>
              <w:t>……</w:t>
            </w:r>
          </w:p>
          <w:p w:rsidR="00534EA1" w:rsidRDefault="008B3FB3">
            <w:pPr>
              <w:rPr>
                <w:rFonts w:cstheme="minorBidi"/>
                <w:bCs/>
                <w:kern w:val="2"/>
                <w:sz w:val="22"/>
                <w:szCs w:val="22"/>
              </w:rPr>
            </w:pPr>
            <w:r>
              <w:rPr>
                <w:rFonts w:cstheme="minorBidi" w:hint="eastAsia"/>
                <w:bCs/>
                <w:kern w:val="2"/>
                <w:sz w:val="22"/>
                <w:szCs w:val="22"/>
              </w:rPr>
              <w:t>7</w:t>
            </w:r>
            <w:r>
              <w:rPr>
                <w:rFonts w:cstheme="minorBidi" w:hint="eastAsia"/>
                <w:bCs/>
                <w:kern w:val="2"/>
                <w:sz w:val="22"/>
                <w:szCs w:val="22"/>
              </w:rPr>
              <w:t>、</w:t>
            </w:r>
            <w:r>
              <w:rPr>
                <w:rFonts w:cstheme="minorBidi" w:hint="eastAsia"/>
                <w:b/>
                <w:strike/>
                <w:kern w:val="2"/>
                <w:sz w:val="22"/>
                <w:szCs w:val="22"/>
              </w:rPr>
              <w:t>基金管理人接受某笔或者某些申购申请有可能导致单一投资者持有基金份额的比例达到或者超过</w:t>
            </w:r>
            <w:r>
              <w:rPr>
                <w:rFonts w:cstheme="minorBidi" w:hint="eastAsia"/>
                <w:b/>
                <w:strike/>
                <w:kern w:val="2"/>
                <w:sz w:val="22"/>
                <w:szCs w:val="22"/>
              </w:rPr>
              <w:t>50%</w:t>
            </w:r>
            <w:r>
              <w:rPr>
                <w:rFonts w:cstheme="minorBidi" w:hint="eastAsia"/>
                <w:b/>
                <w:strike/>
                <w:kern w:val="2"/>
                <w:sz w:val="22"/>
                <w:szCs w:val="22"/>
              </w:rPr>
              <w:t>，或者变相规避</w:t>
            </w:r>
            <w:r>
              <w:rPr>
                <w:rFonts w:cstheme="minorBidi" w:hint="eastAsia"/>
                <w:b/>
                <w:strike/>
                <w:kern w:val="2"/>
                <w:sz w:val="22"/>
                <w:szCs w:val="22"/>
              </w:rPr>
              <w:t>50%</w:t>
            </w:r>
            <w:r>
              <w:rPr>
                <w:rFonts w:cstheme="minorBidi" w:hint="eastAsia"/>
                <w:b/>
                <w:strike/>
                <w:kern w:val="2"/>
                <w:sz w:val="22"/>
                <w:szCs w:val="22"/>
              </w:rPr>
              <w:t>集中度的情形时。</w:t>
            </w:r>
          </w:p>
          <w:p w:rsidR="00534EA1" w:rsidRDefault="008B3FB3">
            <w:pPr>
              <w:rPr>
                <w:rFonts w:ascii="宋体" w:eastAsia="宋体" w:hAnsi="宋体"/>
              </w:rPr>
            </w:pPr>
            <w:r>
              <w:rPr>
                <w:rFonts w:ascii="宋体" w:eastAsia="宋体" w:hAnsi="宋体" w:hint="eastAsia"/>
                <w:b/>
                <w:bCs/>
                <w:strike/>
              </w:rPr>
              <w:t>8</w:t>
            </w:r>
            <w:r>
              <w:rPr>
                <w:rFonts w:ascii="宋体" w:eastAsia="宋体" w:hAnsi="宋体" w:hint="eastAsia"/>
              </w:rPr>
              <w:t>、</w:t>
            </w:r>
            <w:r>
              <w:rPr>
                <w:rFonts w:ascii="宋体" w:eastAsia="宋体" w:hAnsi="宋体"/>
              </w:rPr>
              <w:t>法律法规规定或中国证监会认定的其他情形。</w:t>
            </w:r>
          </w:p>
          <w:p w:rsidR="00534EA1" w:rsidRDefault="008B3FB3">
            <w:pPr>
              <w:rPr>
                <w:bCs/>
                <w:sz w:val="22"/>
              </w:rPr>
            </w:pPr>
            <w:r>
              <w:rPr>
                <w:rFonts w:ascii="宋体" w:eastAsia="宋体" w:hAnsi="宋体"/>
              </w:rPr>
              <w:t>发生上述第</w:t>
            </w:r>
            <w:r>
              <w:rPr>
                <w:rFonts w:ascii="宋体" w:eastAsia="宋体" w:hAnsi="宋体" w:hint="eastAsia"/>
              </w:rPr>
              <w:t>1</w:t>
            </w:r>
            <w:r>
              <w:rPr>
                <w:rFonts w:ascii="宋体" w:eastAsia="宋体" w:hAnsi="宋体" w:hint="eastAsia"/>
              </w:rPr>
              <w:t>、</w:t>
            </w:r>
            <w:r>
              <w:rPr>
                <w:rFonts w:ascii="宋体" w:eastAsia="宋体" w:hAnsi="宋体" w:hint="eastAsia"/>
              </w:rPr>
              <w:t>2</w:t>
            </w:r>
            <w:r>
              <w:rPr>
                <w:rFonts w:ascii="宋体" w:eastAsia="宋体" w:hAnsi="宋体" w:hint="eastAsia"/>
              </w:rPr>
              <w:t>、</w:t>
            </w:r>
            <w:r>
              <w:rPr>
                <w:rFonts w:ascii="宋体" w:eastAsia="宋体" w:hAnsi="宋体" w:hint="eastAsia"/>
              </w:rPr>
              <w:t>3</w:t>
            </w:r>
            <w:r>
              <w:rPr>
                <w:rFonts w:ascii="宋体" w:eastAsia="宋体" w:hAnsi="宋体" w:hint="eastAsia"/>
              </w:rPr>
              <w:t>、</w:t>
            </w:r>
            <w:r>
              <w:rPr>
                <w:rFonts w:ascii="宋体" w:eastAsia="宋体" w:hAnsi="宋体" w:hint="eastAsia"/>
              </w:rPr>
              <w:t>5</w:t>
            </w:r>
            <w:r>
              <w:rPr>
                <w:rFonts w:ascii="宋体" w:eastAsia="宋体" w:hAnsi="宋体" w:hint="eastAsia"/>
              </w:rPr>
              <w:t>、</w:t>
            </w:r>
            <w:r>
              <w:rPr>
                <w:rFonts w:ascii="宋体" w:eastAsia="宋体" w:hAnsi="宋体" w:hint="eastAsia"/>
              </w:rPr>
              <w:t>6</w:t>
            </w:r>
            <w:r>
              <w:rPr>
                <w:rFonts w:ascii="宋体" w:eastAsia="宋体" w:hAnsi="宋体" w:hint="eastAsia"/>
              </w:rPr>
              <w:t>、</w:t>
            </w:r>
            <w:r>
              <w:rPr>
                <w:rFonts w:ascii="宋体" w:eastAsia="宋体" w:hAnsi="宋体" w:hint="eastAsia"/>
              </w:rPr>
              <w:t>8</w:t>
            </w:r>
            <w:r>
              <w:rPr>
                <w:rFonts w:ascii="宋体" w:eastAsia="宋体" w:hAnsi="宋体"/>
              </w:rPr>
              <w:t>项</w:t>
            </w:r>
            <w:r>
              <w:rPr>
                <w:rFonts w:ascii="宋体" w:eastAsia="宋体" w:hAnsi="宋体" w:hint="eastAsia"/>
                <w:bCs/>
              </w:rPr>
              <w:t>之一且基金管理人决定</w:t>
            </w:r>
            <w:r>
              <w:rPr>
                <w:rFonts w:ascii="宋体" w:eastAsia="宋体" w:hAnsi="宋体"/>
              </w:rPr>
              <w:t>暂停申购情形时，基金管理人应当根据有关规定在规定媒介上刊登暂停申购公告。如果投资人的申购申请被</w:t>
            </w:r>
            <w:r>
              <w:rPr>
                <w:rFonts w:ascii="宋体" w:eastAsia="宋体" w:hAnsi="宋体" w:hint="eastAsia"/>
              </w:rPr>
              <w:t>全部或部分</w:t>
            </w:r>
            <w:r>
              <w:rPr>
                <w:rFonts w:ascii="宋体" w:eastAsia="宋体" w:hAnsi="宋体"/>
              </w:rPr>
              <w:t>拒绝</w:t>
            </w:r>
            <w:r>
              <w:rPr>
                <w:rFonts w:ascii="宋体" w:eastAsia="宋体" w:hAnsi="宋体" w:hint="eastAsia"/>
              </w:rPr>
              <w:t>的</w:t>
            </w:r>
            <w:r>
              <w:rPr>
                <w:rFonts w:ascii="宋体" w:eastAsia="宋体" w:hAnsi="宋体"/>
              </w:rPr>
              <w:t>，被拒绝的申购款项将退还给投资人。在暂停申购的情况消除时，基金管理人应及时恢复申购业务的办理。</w:t>
            </w:r>
          </w:p>
        </w:tc>
        <w:tc>
          <w:tcPr>
            <w:tcW w:w="4224" w:type="dxa"/>
          </w:tcPr>
          <w:p w:rsidR="00534EA1" w:rsidRDefault="008B3FB3">
            <w:pPr>
              <w:rPr>
                <w:bCs/>
                <w:sz w:val="22"/>
              </w:rPr>
            </w:pPr>
            <w:r>
              <w:rPr>
                <w:rFonts w:hint="eastAsia"/>
                <w:bCs/>
                <w:sz w:val="22"/>
              </w:rPr>
              <w:t>七、拒绝或暂停申购的情形</w:t>
            </w:r>
          </w:p>
          <w:p w:rsidR="00534EA1" w:rsidRDefault="008B3FB3">
            <w:pPr>
              <w:rPr>
                <w:bCs/>
                <w:sz w:val="22"/>
              </w:rPr>
            </w:pPr>
            <w:r>
              <w:rPr>
                <w:rFonts w:hint="eastAsia"/>
                <w:bCs/>
                <w:sz w:val="22"/>
              </w:rPr>
              <w:t>发生下列情况时，基金管理人可拒绝或暂停接受投资人的申</w:t>
            </w:r>
            <w:r>
              <w:rPr>
                <w:rFonts w:hint="eastAsia"/>
                <w:bCs/>
                <w:sz w:val="22"/>
              </w:rPr>
              <w:t>购申请：</w:t>
            </w:r>
          </w:p>
          <w:p w:rsidR="00534EA1" w:rsidRDefault="008B3FB3">
            <w:pPr>
              <w:rPr>
                <w:rFonts w:eastAsia="宋体"/>
              </w:rPr>
            </w:pPr>
            <w:r>
              <w:rPr>
                <w:rFonts w:ascii="宋体" w:eastAsia="宋体" w:hAnsi="宋体" w:hint="eastAsia"/>
                <w:bCs/>
                <w:sz w:val="22"/>
              </w:rPr>
              <w:t>……</w:t>
            </w:r>
          </w:p>
          <w:p w:rsidR="00534EA1" w:rsidRDefault="008B3FB3">
            <w:pPr>
              <w:rPr>
                <w:bCs/>
                <w:sz w:val="22"/>
              </w:rPr>
            </w:pPr>
            <w:r>
              <w:rPr>
                <w:rFonts w:asciiTheme="minorHAnsi" w:eastAsiaTheme="minorEastAsia" w:hAnsiTheme="minorHAnsi" w:cstheme="minorBidi" w:hint="eastAsia"/>
                <w:bCs/>
                <w:kern w:val="2"/>
                <w:sz w:val="22"/>
                <w:szCs w:val="22"/>
              </w:rPr>
              <w:t>3</w:t>
            </w:r>
            <w:r>
              <w:rPr>
                <w:rFonts w:asciiTheme="minorHAnsi" w:eastAsiaTheme="minorEastAsia" w:hAnsiTheme="minorHAnsi" w:cstheme="minorBidi" w:hint="eastAsia"/>
                <w:bCs/>
                <w:kern w:val="2"/>
                <w:sz w:val="22"/>
                <w:szCs w:val="22"/>
              </w:rPr>
              <w:t>、</w:t>
            </w:r>
            <w:r>
              <w:rPr>
                <w:rFonts w:hint="eastAsia"/>
                <w:bCs/>
                <w:sz w:val="22"/>
              </w:rPr>
              <w:t>证券、期货交易所交易时间非正常停市，导致基金管理人无法计算当日基金资产净值</w:t>
            </w:r>
            <w:r>
              <w:rPr>
                <w:rFonts w:hint="eastAsia"/>
                <w:b/>
                <w:sz w:val="22"/>
                <w:u w:val="single"/>
              </w:rPr>
              <w:t>或无法进行证券交易</w:t>
            </w:r>
            <w:r>
              <w:rPr>
                <w:rFonts w:hint="eastAsia"/>
                <w:bCs/>
                <w:sz w:val="22"/>
              </w:rPr>
              <w:t>。</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b/>
                <w:sz w:val="22"/>
                <w:u w:val="single"/>
              </w:rPr>
            </w:pPr>
            <w:r>
              <w:rPr>
                <w:rFonts w:hint="eastAsia"/>
                <w:bCs/>
                <w:sz w:val="22"/>
              </w:rPr>
              <w:t>7</w:t>
            </w:r>
            <w:r>
              <w:rPr>
                <w:rFonts w:hint="eastAsia"/>
                <w:bCs/>
                <w:sz w:val="22"/>
              </w:rPr>
              <w:t>、</w:t>
            </w:r>
            <w:r>
              <w:rPr>
                <w:rFonts w:hint="eastAsia"/>
                <w:b/>
                <w:sz w:val="22"/>
                <w:u w:val="single"/>
              </w:rPr>
              <w:t>所投资的目标</w:t>
            </w:r>
            <w:r>
              <w:rPr>
                <w:rFonts w:hint="eastAsia"/>
                <w:b/>
                <w:sz w:val="22"/>
                <w:u w:val="single"/>
              </w:rPr>
              <w:t>ETF</w:t>
            </w:r>
            <w:r>
              <w:rPr>
                <w:rFonts w:hint="eastAsia"/>
                <w:b/>
                <w:sz w:val="22"/>
                <w:u w:val="single"/>
              </w:rPr>
              <w:t>暂停估值，导致基金管理人无法计算当日基金资产净值。</w:t>
            </w:r>
          </w:p>
          <w:p w:rsidR="00534EA1" w:rsidRDefault="008B3FB3">
            <w:pPr>
              <w:rPr>
                <w:b/>
                <w:sz w:val="22"/>
                <w:u w:val="single"/>
              </w:rPr>
            </w:pPr>
            <w:r>
              <w:rPr>
                <w:rFonts w:hint="eastAsia"/>
                <w:b/>
                <w:sz w:val="22"/>
                <w:u w:val="single"/>
              </w:rPr>
              <w:t>8</w:t>
            </w:r>
            <w:r>
              <w:rPr>
                <w:rFonts w:hint="eastAsia"/>
                <w:b/>
                <w:sz w:val="22"/>
                <w:u w:val="single"/>
              </w:rPr>
              <w:t>、所投资的目标</w:t>
            </w:r>
            <w:r>
              <w:rPr>
                <w:rFonts w:hint="eastAsia"/>
                <w:b/>
                <w:sz w:val="22"/>
                <w:u w:val="single"/>
              </w:rPr>
              <w:t>ETF</w:t>
            </w:r>
            <w:r>
              <w:rPr>
                <w:rFonts w:hint="eastAsia"/>
                <w:b/>
                <w:sz w:val="22"/>
                <w:u w:val="single"/>
              </w:rPr>
              <w:t>暂停申购或二级市场交易停牌。</w:t>
            </w:r>
          </w:p>
          <w:p w:rsidR="00534EA1" w:rsidRDefault="008B3FB3">
            <w:pPr>
              <w:rPr>
                <w:bCs/>
                <w:sz w:val="22"/>
              </w:rPr>
            </w:pPr>
            <w:r>
              <w:rPr>
                <w:rFonts w:hint="eastAsia"/>
                <w:b/>
                <w:sz w:val="22"/>
                <w:u w:val="single"/>
              </w:rPr>
              <w:t>9</w:t>
            </w:r>
            <w:r>
              <w:rPr>
                <w:rFonts w:hint="eastAsia"/>
                <w:b/>
                <w:sz w:val="22"/>
                <w:u w:val="single"/>
              </w:rPr>
              <w:t>、申请超过基金管理人设定的基金总规模、单日净申购比例上限、单一投资者单日或单笔申购金额上限。</w:t>
            </w:r>
          </w:p>
          <w:p w:rsidR="00534EA1" w:rsidRDefault="008B3FB3">
            <w:pPr>
              <w:rPr>
                <w:rFonts w:ascii="宋体" w:eastAsia="宋体" w:hAnsi="宋体"/>
              </w:rPr>
            </w:pPr>
            <w:r>
              <w:rPr>
                <w:rFonts w:ascii="宋体" w:eastAsia="宋体" w:hAnsi="宋体" w:hint="eastAsia"/>
                <w:b/>
                <w:bCs/>
                <w:u w:val="single"/>
              </w:rPr>
              <w:t>10</w:t>
            </w:r>
            <w:r>
              <w:rPr>
                <w:rFonts w:ascii="宋体" w:eastAsia="宋体" w:hAnsi="宋体" w:hint="eastAsia"/>
              </w:rPr>
              <w:t>、</w:t>
            </w:r>
            <w:r>
              <w:rPr>
                <w:rFonts w:ascii="宋体" w:eastAsia="宋体" w:hAnsi="宋体"/>
              </w:rPr>
              <w:t>法律法规规定或中国证监会认定的其他情形。</w:t>
            </w:r>
          </w:p>
          <w:p w:rsidR="00534EA1" w:rsidRDefault="008B3FB3">
            <w:pPr>
              <w:rPr>
                <w:bCs/>
                <w:sz w:val="22"/>
              </w:rPr>
            </w:pPr>
            <w:r>
              <w:rPr>
                <w:rFonts w:ascii="宋体" w:eastAsia="宋体" w:hAnsi="宋体"/>
              </w:rPr>
              <w:t>发生上述第</w:t>
            </w:r>
            <w:r>
              <w:rPr>
                <w:rFonts w:ascii="宋体" w:eastAsia="宋体" w:hAnsi="宋体" w:hint="eastAsia"/>
              </w:rPr>
              <w:t>1</w:t>
            </w:r>
            <w:r>
              <w:rPr>
                <w:rFonts w:ascii="宋体" w:eastAsia="宋体" w:hAnsi="宋体" w:hint="eastAsia"/>
              </w:rPr>
              <w:t>、</w:t>
            </w:r>
            <w:r>
              <w:rPr>
                <w:rFonts w:ascii="宋体" w:eastAsia="宋体" w:hAnsi="宋体" w:hint="eastAsia"/>
              </w:rPr>
              <w:t>2</w:t>
            </w:r>
            <w:r>
              <w:rPr>
                <w:rFonts w:ascii="宋体" w:eastAsia="宋体" w:hAnsi="宋体" w:hint="eastAsia"/>
              </w:rPr>
              <w:t>、</w:t>
            </w:r>
            <w:r>
              <w:rPr>
                <w:rFonts w:ascii="宋体" w:eastAsia="宋体" w:hAnsi="宋体" w:hint="eastAsia"/>
              </w:rPr>
              <w:t>3</w:t>
            </w:r>
            <w:r>
              <w:rPr>
                <w:rFonts w:ascii="宋体" w:eastAsia="宋体" w:hAnsi="宋体" w:hint="eastAsia"/>
              </w:rPr>
              <w:t>、</w:t>
            </w:r>
            <w:r>
              <w:rPr>
                <w:rFonts w:ascii="宋体" w:eastAsia="宋体" w:hAnsi="宋体" w:hint="eastAsia"/>
              </w:rPr>
              <w:t>5</w:t>
            </w:r>
            <w:r>
              <w:rPr>
                <w:rFonts w:ascii="宋体" w:eastAsia="宋体" w:hAnsi="宋体" w:hint="eastAsia"/>
              </w:rPr>
              <w:t>、</w:t>
            </w:r>
            <w:r>
              <w:rPr>
                <w:rFonts w:ascii="宋体" w:eastAsia="宋体" w:hAnsi="宋体" w:hint="eastAsia"/>
              </w:rPr>
              <w:t>6</w:t>
            </w:r>
            <w:r>
              <w:rPr>
                <w:rFonts w:ascii="宋体" w:eastAsia="宋体" w:hAnsi="宋体" w:hint="eastAsia"/>
              </w:rPr>
              <w:t>、</w:t>
            </w:r>
            <w:r>
              <w:rPr>
                <w:rFonts w:ascii="宋体" w:eastAsia="宋体" w:hAnsi="宋体" w:hint="eastAsia"/>
                <w:b/>
                <w:bCs/>
                <w:u w:val="single"/>
              </w:rPr>
              <w:t>7</w:t>
            </w:r>
            <w:r>
              <w:rPr>
                <w:rFonts w:ascii="宋体" w:eastAsia="宋体" w:hAnsi="宋体" w:hint="eastAsia"/>
                <w:b/>
                <w:bCs/>
                <w:u w:val="single"/>
              </w:rPr>
              <w:t>、</w:t>
            </w:r>
            <w:r>
              <w:rPr>
                <w:rFonts w:ascii="宋体" w:eastAsia="宋体" w:hAnsi="宋体" w:hint="eastAsia"/>
              </w:rPr>
              <w:t>8</w:t>
            </w:r>
            <w:r>
              <w:rPr>
                <w:rFonts w:ascii="宋体" w:eastAsia="宋体" w:hAnsi="宋体" w:hint="eastAsia"/>
                <w:b/>
                <w:bCs/>
                <w:u w:val="single"/>
              </w:rPr>
              <w:t>、</w:t>
            </w:r>
            <w:r>
              <w:rPr>
                <w:rFonts w:ascii="宋体" w:eastAsia="宋体" w:hAnsi="宋体" w:hint="eastAsia"/>
                <w:b/>
                <w:bCs/>
                <w:u w:val="single"/>
              </w:rPr>
              <w:t>10</w:t>
            </w:r>
            <w:r>
              <w:rPr>
                <w:rFonts w:ascii="宋体" w:eastAsia="宋体" w:hAnsi="宋体"/>
              </w:rPr>
              <w:t>项</w:t>
            </w:r>
            <w:r>
              <w:rPr>
                <w:rFonts w:ascii="宋体" w:eastAsia="宋体" w:hAnsi="宋体" w:hint="eastAsia"/>
                <w:bCs/>
              </w:rPr>
              <w:t>之一且基金管理人决定</w:t>
            </w:r>
            <w:r>
              <w:rPr>
                <w:rFonts w:ascii="宋体" w:eastAsia="宋体" w:hAnsi="宋体"/>
              </w:rPr>
              <w:t>暂停申购情形时，基金管理人应当根据有关规定在规定媒介上刊登暂停申购公告。如果投资人的申购申请被</w:t>
            </w:r>
            <w:r>
              <w:rPr>
                <w:rFonts w:ascii="宋体" w:eastAsia="宋体" w:hAnsi="宋体" w:hint="eastAsia"/>
              </w:rPr>
              <w:t>全部或部分</w:t>
            </w:r>
            <w:r>
              <w:rPr>
                <w:rFonts w:ascii="宋体" w:eastAsia="宋体" w:hAnsi="宋体"/>
              </w:rPr>
              <w:t>拒绝</w:t>
            </w:r>
            <w:r>
              <w:rPr>
                <w:rFonts w:ascii="宋体" w:eastAsia="宋体" w:hAnsi="宋体" w:hint="eastAsia"/>
              </w:rPr>
              <w:t>的</w:t>
            </w:r>
            <w:r>
              <w:rPr>
                <w:rFonts w:ascii="宋体" w:eastAsia="宋体" w:hAnsi="宋体"/>
              </w:rPr>
              <w:t>，被拒绝的申购款项将退还给投资人。在暂停申购的情况消除时，基金管理人应及时恢复申购业务的办理。</w:t>
            </w:r>
          </w:p>
        </w:tc>
      </w:tr>
      <w:tr w:rsidR="00534EA1">
        <w:trPr>
          <w:jc w:val="center"/>
        </w:trPr>
        <w:tc>
          <w:tcPr>
            <w:tcW w:w="814" w:type="dxa"/>
            <w:vMerge/>
          </w:tcPr>
          <w:p w:rsidR="00534EA1" w:rsidRDefault="00534EA1">
            <w:pPr>
              <w:rPr>
                <w:rFonts w:ascii="宋体" w:hAnsi="宋体"/>
                <w:b/>
                <w:sz w:val="22"/>
              </w:rPr>
            </w:pPr>
          </w:p>
        </w:tc>
        <w:tc>
          <w:tcPr>
            <w:tcW w:w="4035" w:type="dxa"/>
          </w:tcPr>
          <w:p w:rsidR="00534EA1" w:rsidRDefault="008B3FB3">
            <w:pPr>
              <w:rPr>
                <w:bCs/>
                <w:sz w:val="22"/>
              </w:rPr>
            </w:pPr>
            <w:r>
              <w:rPr>
                <w:bCs/>
                <w:sz w:val="22"/>
              </w:rPr>
              <w:t>八、暂停赎回或延缓支付赎回款项的情形</w:t>
            </w:r>
          </w:p>
          <w:p w:rsidR="00534EA1" w:rsidRDefault="008B3FB3">
            <w:pPr>
              <w:rPr>
                <w:bCs/>
                <w:sz w:val="22"/>
              </w:rPr>
            </w:pPr>
            <w:r>
              <w:rPr>
                <w:bCs/>
                <w:sz w:val="22"/>
              </w:rPr>
              <w:t>发生下列情形时，基金管理人可暂停接受投资人的赎回申请或延缓支付赎回款项：</w:t>
            </w:r>
          </w:p>
          <w:p w:rsidR="00534EA1" w:rsidRDefault="008B3FB3">
            <w:pPr>
              <w:rPr>
                <w:bCs/>
                <w:sz w:val="22"/>
              </w:rPr>
            </w:pPr>
            <w:r>
              <w:rPr>
                <w:bCs/>
                <w:sz w:val="22"/>
              </w:rPr>
              <w:t>1</w:t>
            </w:r>
            <w:r>
              <w:rPr>
                <w:bCs/>
                <w:sz w:val="22"/>
              </w:rPr>
              <w:t>、因不可抗力导致基金管理人不能支付赎回款项。</w:t>
            </w:r>
          </w:p>
          <w:p w:rsidR="00534EA1" w:rsidRDefault="008B3FB3">
            <w:pPr>
              <w:rPr>
                <w:bCs/>
                <w:sz w:val="22"/>
              </w:rPr>
            </w:pPr>
            <w:r>
              <w:rPr>
                <w:bCs/>
                <w:sz w:val="22"/>
              </w:rPr>
              <w:t>2</w:t>
            </w:r>
            <w:r>
              <w:rPr>
                <w:bCs/>
                <w:sz w:val="22"/>
              </w:rPr>
              <w:t>、发生基金合同规定的暂停基金资产估值情况时，基金管理人可暂停接受投资人的赎回申请或延缓支付赎回款项。</w:t>
            </w:r>
          </w:p>
          <w:p w:rsidR="00534EA1" w:rsidRDefault="008B3FB3">
            <w:pPr>
              <w:rPr>
                <w:bCs/>
                <w:sz w:val="22"/>
              </w:rPr>
            </w:pPr>
            <w:r>
              <w:rPr>
                <w:bCs/>
                <w:sz w:val="22"/>
              </w:rPr>
              <w:t>3</w:t>
            </w:r>
            <w:r>
              <w:rPr>
                <w:bCs/>
                <w:sz w:val="22"/>
              </w:rPr>
              <w:t>、证券、期货交易所交易时间非正常停市</w:t>
            </w:r>
            <w:r>
              <w:rPr>
                <w:bCs/>
                <w:sz w:val="22"/>
              </w:rPr>
              <w:t>，导致基金管理人无法计算当日基金资产净值。</w:t>
            </w:r>
          </w:p>
          <w:p w:rsidR="00534EA1" w:rsidRDefault="008B3FB3">
            <w:pPr>
              <w:rPr>
                <w:bCs/>
                <w:sz w:val="22"/>
              </w:rPr>
            </w:pPr>
            <w:r>
              <w:rPr>
                <w:bCs/>
                <w:sz w:val="22"/>
              </w:rPr>
              <w:t>4</w:t>
            </w:r>
            <w:r>
              <w:rPr>
                <w:bCs/>
                <w:sz w:val="22"/>
              </w:rPr>
              <w:t>、连续两个或两个以上开放日发生巨额赎回。</w:t>
            </w:r>
          </w:p>
          <w:p w:rsidR="00534EA1" w:rsidRDefault="008B3FB3">
            <w:pPr>
              <w:rPr>
                <w:bCs/>
                <w:sz w:val="22"/>
              </w:rPr>
            </w:pPr>
            <w:r>
              <w:rPr>
                <w:b/>
                <w:strike/>
                <w:sz w:val="22"/>
              </w:rPr>
              <w:t>5</w:t>
            </w:r>
            <w:r>
              <w:rPr>
                <w:bCs/>
                <w:sz w:val="22"/>
              </w:rPr>
              <w:t>、基金管理人认为继续接受赎回申请将损害现有基金份额持有人利益的情形时，可暂停接受投资人的赎回申请。</w:t>
            </w:r>
          </w:p>
          <w:p w:rsidR="00534EA1" w:rsidRDefault="008B3FB3">
            <w:pPr>
              <w:rPr>
                <w:bCs/>
                <w:sz w:val="22"/>
              </w:rPr>
            </w:pPr>
            <w:r>
              <w:rPr>
                <w:b/>
                <w:strike/>
                <w:sz w:val="22"/>
              </w:rPr>
              <w:t>6</w:t>
            </w:r>
            <w:r>
              <w:rPr>
                <w:bCs/>
                <w:sz w:val="22"/>
              </w:rPr>
              <w:t>、当特定资产占前一估值日基金资产净值</w:t>
            </w:r>
            <w:r>
              <w:rPr>
                <w:bCs/>
                <w:sz w:val="22"/>
              </w:rPr>
              <w:t>50%</w:t>
            </w:r>
            <w:r>
              <w:rPr>
                <w:bCs/>
                <w:sz w:val="22"/>
              </w:rPr>
              <w:t>以上的，经与基金托管人协商确认后，基金管理人应当延缓支付赎回款项或暂停接受基金赎回申请。</w:t>
            </w:r>
          </w:p>
          <w:p w:rsidR="00534EA1" w:rsidRDefault="008B3FB3">
            <w:pPr>
              <w:rPr>
                <w:bCs/>
                <w:sz w:val="22"/>
              </w:rPr>
            </w:pPr>
            <w:r>
              <w:rPr>
                <w:b/>
                <w:strike/>
                <w:sz w:val="22"/>
              </w:rPr>
              <w:t>7</w:t>
            </w:r>
            <w:r>
              <w:rPr>
                <w:bCs/>
                <w:sz w:val="22"/>
              </w:rPr>
              <w:t>、法律法规规定或中国证监会认定的其他情形。</w:t>
            </w:r>
          </w:p>
          <w:p w:rsidR="00534EA1" w:rsidRDefault="008B3FB3">
            <w:pPr>
              <w:pStyle w:val="a4"/>
            </w:pPr>
            <w:r>
              <w:rPr>
                <w:rFonts w:asciiTheme="minorHAnsi" w:eastAsiaTheme="minorEastAsia" w:hAnsiTheme="minorHAnsi" w:cstheme="minorBidi" w:hint="eastAsia"/>
                <w:bCs/>
                <w:kern w:val="2"/>
                <w:sz w:val="22"/>
                <w:szCs w:val="22"/>
              </w:rPr>
              <w:t>发生上述情形之一且基金管理人决定暂停接受基金份额持有人的赎回申请时，基金管理人应在当日报中国证监会备案，已确认的赎回申请，基金管理人应足额支付；如暂时不能足额支付，未支付部分可延期支付。若出现上述第</w:t>
            </w:r>
            <w:r>
              <w:rPr>
                <w:rFonts w:asciiTheme="minorHAnsi" w:eastAsiaTheme="minorEastAsia" w:hAnsiTheme="minorHAnsi" w:cstheme="minorBidi" w:hint="eastAsia"/>
                <w:bCs/>
                <w:kern w:val="2"/>
                <w:sz w:val="22"/>
                <w:szCs w:val="22"/>
              </w:rPr>
              <w:t>4</w:t>
            </w:r>
            <w:r>
              <w:rPr>
                <w:rFonts w:asciiTheme="minorHAnsi" w:eastAsiaTheme="minorEastAsia" w:hAnsiTheme="minorHAnsi" w:cstheme="minorBidi" w:hint="eastAsia"/>
                <w:bCs/>
                <w:kern w:val="2"/>
                <w:sz w:val="22"/>
                <w:szCs w:val="22"/>
              </w:rPr>
              <w:t>项所述情形，按基金合同的相关条款处理。基金份额持有人在场外申请赎回时可事先选择将当日可能未获受理部分予以撤销。当出现暂停赎回或延缓支付赎回款项时，场内赎回申请按照深圳证券交易所及中国证券登记结算有限责任公司的有关业务规则办理。在暂停赎回的情况消除时，基金管理人应及时恢复赎回业务的办理并公告。</w:t>
            </w:r>
          </w:p>
        </w:tc>
        <w:tc>
          <w:tcPr>
            <w:tcW w:w="4224" w:type="dxa"/>
          </w:tcPr>
          <w:p w:rsidR="00534EA1" w:rsidRDefault="008B3FB3">
            <w:pPr>
              <w:rPr>
                <w:bCs/>
                <w:sz w:val="22"/>
              </w:rPr>
            </w:pPr>
            <w:r>
              <w:rPr>
                <w:rFonts w:hint="eastAsia"/>
                <w:bCs/>
                <w:sz w:val="22"/>
              </w:rPr>
              <w:t>八、暂停赎回或延缓</w:t>
            </w:r>
            <w:r>
              <w:rPr>
                <w:rFonts w:hint="eastAsia"/>
                <w:bCs/>
                <w:sz w:val="22"/>
              </w:rPr>
              <w:t>支付赎回款项的情形</w:t>
            </w:r>
          </w:p>
          <w:p w:rsidR="00534EA1" w:rsidRDefault="008B3FB3">
            <w:pPr>
              <w:rPr>
                <w:bCs/>
                <w:sz w:val="22"/>
              </w:rPr>
            </w:pPr>
            <w:r>
              <w:rPr>
                <w:rFonts w:hint="eastAsia"/>
                <w:bCs/>
                <w:sz w:val="22"/>
              </w:rPr>
              <w:t>发生下列情形时，基金管理人可暂停接受投资人的赎回申请或延缓支付赎回款项：</w:t>
            </w:r>
          </w:p>
          <w:p w:rsidR="00534EA1" w:rsidRDefault="008B3FB3">
            <w:pPr>
              <w:rPr>
                <w:bCs/>
                <w:sz w:val="22"/>
              </w:rPr>
            </w:pPr>
            <w:r>
              <w:rPr>
                <w:rFonts w:hint="eastAsia"/>
                <w:bCs/>
                <w:sz w:val="22"/>
              </w:rPr>
              <w:t>1</w:t>
            </w:r>
            <w:r>
              <w:rPr>
                <w:rFonts w:hint="eastAsia"/>
                <w:bCs/>
                <w:sz w:val="22"/>
              </w:rPr>
              <w:t>、因不可抗力导致基金管理人不能支付赎回款项。</w:t>
            </w:r>
          </w:p>
          <w:p w:rsidR="00534EA1" w:rsidRDefault="008B3FB3">
            <w:pPr>
              <w:rPr>
                <w:bCs/>
                <w:sz w:val="22"/>
              </w:rPr>
            </w:pPr>
            <w:r>
              <w:rPr>
                <w:rFonts w:hint="eastAsia"/>
                <w:bCs/>
                <w:sz w:val="22"/>
              </w:rPr>
              <w:t>2</w:t>
            </w:r>
            <w:r>
              <w:rPr>
                <w:rFonts w:hint="eastAsia"/>
                <w:bCs/>
                <w:sz w:val="22"/>
              </w:rPr>
              <w:t>、发生基金合同规定的暂停基金资产估值情况时，基金管理人可暂停接受投资人的赎回申请或延缓支付赎回款项。</w:t>
            </w:r>
          </w:p>
          <w:p w:rsidR="00534EA1" w:rsidRDefault="008B3FB3">
            <w:pPr>
              <w:rPr>
                <w:bCs/>
                <w:sz w:val="22"/>
              </w:rPr>
            </w:pPr>
            <w:r>
              <w:rPr>
                <w:rFonts w:hint="eastAsia"/>
                <w:bCs/>
                <w:sz w:val="22"/>
              </w:rPr>
              <w:t>3</w:t>
            </w:r>
            <w:r>
              <w:rPr>
                <w:rFonts w:hint="eastAsia"/>
                <w:bCs/>
                <w:sz w:val="22"/>
              </w:rPr>
              <w:t>、证券、期货交易所交易时间非正常停市，导致基金管理人无法计算当日基金资产净值</w:t>
            </w:r>
            <w:r>
              <w:rPr>
                <w:rFonts w:hint="eastAsia"/>
                <w:b/>
                <w:sz w:val="22"/>
                <w:u w:val="single"/>
              </w:rPr>
              <w:t>或无法进行证券交易</w:t>
            </w:r>
            <w:r>
              <w:rPr>
                <w:rFonts w:hint="eastAsia"/>
                <w:bCs/>
                <w:sz w:val="22"/>
              </w:rPr>
              <w:t>。</w:t>
            </w:r>
          </w:p>
          <w:p w:rsidR="00534EA1" w:rsidRDefault="008B3FB3">
            <w:pPr>
              <w:rPr>
                <w:bCs/>
                <w:sz w:val="22"/>
              </w:rPr>
            </w:pPr>
            <w:r>
              <w:rPr>
                <w:rFonts w:hint="eastAsia"/>
                <w:bCs/>
                <w:sz w:val="22"/>
              </w:rPr>
              <w:t>4</w:t>
            </w:r>
            <w:r>
              <w:rPr>
                <w:rFonts w:hint="eastAsia"/>
                <w:bCs/>
                <w:sz w:val="22"/>
              </w:rPr>
              <w:t>、连续两个或两个以上开放日发生巨额赎回。</w:t>
            </w:r>
          </w:p>
          <w:p w:rsidR="00534EA1" w:rsidRDefault="008B3FB3">
            <w:pPr>
              <w:rPr>
                <w:b/>
                <w:sz w:val="22"/>
                <w:u w:val="single"/>
              </w:rPr>
            </w:pPr>
            <w:r>
              <w:rPr>
                <w:rFonts w:hint="eastAsia"/>
                <w:b/>
                <w:sz w:val="22"/>
                <w:u w:val="single"/>
              </w:rPr>
              <w:t>5</w:t>
            </w:r>
            <w:r>
              <w:rPr>
                <w:rFonts w:hint="eastAsia"/>
                <w:b/>
                <w:sz w:val="22"/>
                <w:u w:val="single"/>
              </w:rPr>
              <w:t>、所投资的目标</w:t>
            </w:r>
            <w:r>
              <w:rPr>
                <w:rFonts w:hint="eastAsia"/>
                <w:b/>
                <w:sz w:val="22"/>
                <w:u w:val="single"/>
              </w:rPr>
              <w:t>ETF</w:t>
            </w:r>
            <w:r>
              <w:rPr>
                <w:rFonts w:hint="eastAsia"/>
                <w:b/>
                <w:sz w:val="22"/>
                <w:u w:val="single"/>
              </w:rPr>
              <w:t>暂停估值，导致基金管理人无法计算当日基金资产净值。</w:t>
            </w:r>
          </w:p>
          <w:p w:rsidR="00534EA1" w:rsidRDefault="008B3FB3">
            <w:pPr>
              <w:rPr>
                <w:b/>
                <w:sz w:val="22"/>
                <w:u w:val="single"/>
              </w:rPr>
            </w:pPr>
            <w:r>
              <w:rPr>
                <w:rFonts w:hint="eastAsia"/>
                <w:b/>
                <w:sz w:val="22"/>
                <w:u w:val="single"/>
              </w:rPr>
              <w:t>6</w:t>
            </w:r>
            <w:r>
              <w:rPr>
                <w:rFonts w:hint="eastAsia"/>
                <w:b/>
                <w:sz w:val="22"/>
                <w:u w:val="single"/>
              </w:rPr>
              <w:t>、所投资的目标</w:t>
            </w:r>
            <w:r>
              <w:rPr>
                <w:rFonts w:hint="eastAsia"/>
                <w:b/>
                <w:sz w:val="22"/>
                <w:u w:val="single"/>
              </w:rPr>
              <w:t>ETF</w:t>
            </w:r>
            <w:r>
              <w:rPr>
                <w:rFonts w:hint="eastAsia"/>
                <w:b/>
                <w:sz w:val="22"/>
                <w:u w:val="single"/>
              </w:rPr>
              <w:t>暂停赎回、延缓支付赎回对价或二级市场交易停牌。</w:t>
            </w:r>
          </w:p>
          <w:p w:rsidR="00534EA1" w:rsidRDefault="008B3FB3">
            <w:pPr>
              <w:rPr>
                <w:rFonts w:eastAsiaTheme="minorEastAsia"/>
                <w:bCs/>
                <w:sz w:val="22"/>
              </w:rPr>
            </w:pPr>
            <w:r>
              <w:rPr>
                <w:rFonts w:hint="eastAsia"/>
                <w:b/>
                <w:sz w:val="22"/>
                <w:u w:val="single"/>
              </w:rPr>
              <w:t>7</w:t>
            </w:r>
            <w:r>
              <w:rPr>
                <w:rFonts w:hint="eastAsia"/>
                <w:bCs/>
                <w:sz w:val="22"/>
              </w:rPr>
              <w:t>、基金管理人认为继续接受赎回申请将损害现有基金份额持有人利益的情形时，可暂停接受投资人的赎回申请。</w:t>
            </w:r>
          </w:p>
          <w:p w:rsidR="00534EA1" w:rsidRDefault="008B3FB3">
            <w:pPr>
              <w:rPr>
                <w:b/>
                <w:sz w:val="22"/>
                <w:u w:val="single"/>
              </w:rPr>
            </w:pPr>
            <w:r>
              <w:rPr>
                <w:rFonts w:hint="eastAsia"/>
                <w:b/>
                <w:sz w:val="22"/>
                <w:u w:val="single"/>
              </w:rPr>
              <w:t>8</w:t>
            </w:r>
            <w:r>
              <w:rPr>
                <w:rFonts w:hint="eastAsia"/>
                <w:b/>
                <w:sz w:val="22"/>
                <w:u w:val="single"/>
              </w:rPr>
              <w:t>、本基金当日总赎回份额达到基金管理人所设定的上限，基金管理人可拒绝赎回申请。</w:t>
            </w:r>
          </w:p>
          <w:p w:rsidR="00534EA1" w:rsidRDefault="008B3FB3">
            <w:pPr>
              <w:rPr>
                <w:bCs/>
                <w:sz w:val="22"/>
              </w:rPr>
            </w:pPr>
            <w:r>
              <w:rPr>
                <w:rFonts w:hint="eastAsia"/>
                <w:b/>
                <w:sz w:val="22"/>
                <w:u w:val="single"/>
              </w:rPr>
              <w:t>9</w:t>
            </w:r>
            <w:r>
              <w:rPr>
                <w:rFonts w:hint="eastAsia"/>
                <w:bCs/>
                <w:sz w:val="22"/>
              </w:rPr>
              <w:t>、当特定资产占前一估值日基金资产净值</w:t>
            </w:r>
            <w:r>
              <w:rPr>
                <w:rFonts w:hint="eastAsia"/>
                <w:bCs/>
                <w:sz w:val="22"/>
              </w:rPr>
              <w:t>50%</w:t>
            </w:r>
            <w:r>
              <w:rPr>
                <w:rFonts w:hint="eastAsia"/>
                <w:bCs/>
                <w:sz w:val="22"/>
              </w:rPr>
              <w:t>以上的，经与基金托管人协商确认后，基金管理人应当延缓支付赎回款项或暂停接受基金赎回申请。</w:t>
            </w:r>
          </w:p>
          <w:p w:rsidR="00534EA1" w:rsidRDefault="008B3FB3">
            <w:pPr>
              <w:rPr>
                <w:bCs/>
                <w:sz w:val="22"/>
              </w:rPr>
            </w:pPr>
            <w:r>
              <w:rPr>
                <w:rFonts w:hint="eastAsia"/>
                <w:b/>
                <w:sz w:val="22"/>
                <w:u w:val="single"/>
              </w:rPr>
              <w:t>10</w:t>
            </w:r>
            <w:r>
              <w:rPr>
                <w:rFonts w:hint="eastAsia"/>
                <w:bCs/>
                <w:sz w:val="22"/>
              </w:rPr>
              <w:t>、法律法规规定或中国证监会认定的其他情形。</w:t>
            </w:r>
          </w:p>
          <w:p w:rsidR="00534EA1" w:rsidRDefault="008B3FB3">
            <w:pPr>
              <w:pStyle w:val="a4"/>
            </w:pPr>
            <w:r>
              <w:rPr>
                <w:rFonts w:asciiTheme="minorHAnsi" w:eastAsiaTheme="minorEastAsia" w:hAnsiTheme="minorHAnsi" w:cstheme="minorBidi" w:hint="eastAsia"/>
                <w:bCs/>
                <w:kern w:val="2"/>
                <w:sz w:val="22"/>
                <w:szCs w:val="22"/>
              </w:rPr>
              <w:t>发生上述情形</w:t>
            </w:r>
            <w:r>
              <w:rPr>
                <w:rFonts w:asciiTheme="minorHAnsi" w:eastAsiaTheme="minorEastAsia" w:hAnsiTheme="minorHAnsi" w:cstheme="minorBidi" w:hint="eastAsia"/>
                <w:b/>
                <w:kern w:val="2"/>
                <w:sz w:val="22"/>
                <w:szCs w:val="22"/>
                <w:u w:val="single"/>
              </w:rPr>
              <w:t>（第</w:t>
            </w:r>
            <w:r>
              <w:rPr>
                <w:rFonts w:asciiTheme="minorHAnsi" w:eastAsiaTheme="minorEastAsia" w:hAnsiTheme="minorHAnsi" w:cstheme="minorBidi" w:hint="eastAsia"/>
                <w:b/>
                <w:kern w:val="2"/>
                <w:sz w:val="22"/>
                <w:szCs w:val="22"/>
                <w:u w:val="single"/>
              </w:rPr>
              <w:t>4</w:t>
            </w:r>
            <w:r>
              <w:rPr>
                <w:rFonts w:asciiTheme="minorHAnsi" w:eastAsiaTheme="minorEastAsia" w:hAnsiTheme="minorHAnsi" w:cstheme="minorBidi" w:hint="eastAsia"/>
                <w:b/>
                <w:kern w:val="2"/>
                <w:sz w:val="22"/>
                <w:szCs w:val="22"/>
                <w:u w:val="single"/>
              </w:rPr>
              <w:t>项除外）</w:t>
            </w:r>
            <w:r>
              <w:rPr>
                <w:rFonts w:asciiTheme="minorHAnsi" w:eastAsiaTheme="minorEastAsia" w:hAnsiTheme="minorHAnsi" w:cstheme="minorBidi" w:hint="eastAsia"/>
                <w:bCs/>
                <w:kern w:val="2"/>
                <w:sz w:val="22"/>
                <w:szCs w:val="22"/>
              </w:rPr>
              <w:t>之一且基金管理人决定暂停接受基金份额持有人的赎回申请</w:t>
            </w:r>
            <w:r>
              <w:rPr>
                <w:rFonts w:asciiTheme="minorHAnsi" w:eastAsiaTheme="minorEastAsia" w:hAnsiTheme="minorHAnsi" w:cstheme="minorBidi" w:hint="eastAsia"/>
                <w:bCs/>
                <w:kern w:val="2"/>
                <w:sz w:val="22"/>
                <w:szCs w:val="22"/>
              </w:rPr>
              <w:t>时，基金管理人应在当日报中国证监会备案，已确认的赎回申请，基金管理人应足额支付；如暂时不能足额支付，未支付部分可延期支付。若出现上述第</w:t>
            </w:r>
            <w:r>
              <w:rPr>
                <w:rFonts w:asciiTheme="minorHAnsi" w:eastAsiaTheme="minorEastAsia" w:hAnsiTheme="minorHAnsi" w:cstheme="minorBidi" w:hint="eastAsia"/>
                <w:bCs/>
                <w:kern w:val="2"/>
                <w:sz w:val="22"/>
                <w:szCs w:val="22"/>
              </w:rPr>
              <w:t>4</w:t>
            </w:r>
            <w:r>
              <w:rPr>
                <w:rFonts w:asciiTheme="minorHAnsi" w:eastAsiaTheme="minorEastAsia" w:hAnsiTheme="minorHAnsi" w:cstheme="minorBidi" w:hint="eastAsia"/>
                <w:bCs/>
                <w:kern w:val="2"/>
                <w:sz w:val="22"/>
                <w:szCs w:val="22"/>
              </w:rPr>
              <w:t>项所述情形，按基金合同的相关条款处理。基金份额持有人在场外申请赎回时可事先选择将当日可能未获受理部分予以撤销。当出现暂停赎回或延缓支付赎回款项时，场内赎回申请按照深圳证券交易所及中国证券登记结算有限责任公司的有关业务规则办理。在暂停赎回的情况消除时，基金管理人应及时恢复赎回业务的办理并公告。</w:t>
            </w:r>
          </w:p>
        </w:tc>
      </w:tr>
      <w:tr w:rsidR="00534EA1">
        <w:trPr>
          <w:trHeight w:val="3181"/>
          <w:jc w:val="center"/>
        </w:trPr>
        <w:tc>
          <w:tcPr>
            <w:tcW w:w="814" w:type="dxa"/>
            <w:vMerge w:val="restart"/>
          </w:tcPr>
          <w:p w:rsidR="00534EA1" w:rsidRDefault="008B3FB3">
            <w:pPr>
              <w:rPr>
                <w:rFonts w:ascii="宋体" w:eastAsiaTheme="minorEastAsia" w:hAnsi="宋体"/>
                <w:b/>
                <w:sz w:val="22"/>
              </w:rPr>
            </w:pPr>
            <w:r>
              <w:rPr>
                <w:rFonts w:ascii="宋体" w:hAnsi="宋体" w:hint="eastAsia"/>
                <w:b/>
                <w:sz w:val="22"/>
              </w:rPr>
              <w:t>第八部分</w:t>
            </w:r>
            <w:r>
              <w:rPr>
                <w:rFonts w:ascii="宋体" w:hAnsi="宋体" w:hint="eastAsia"/>
                <w:b/>
                <w:sz w:val="22"/>
              </w:rPr>
              <w:t xml:space="preserve">  </w:t>
            </w:r>
            <w:r>
              <w:rPr>
                <w:rFonts w:ascii="宋体" w:hAnsi="宋体" w:hint="eastAsia"/>
                <w:b/>
                <w:sz w:val="22"/>
              </w:rPr>
              <w:t>基金合同当事人及权利义务</w:t>
            </w:r>
          </w:p>
        </w:tc>
        <w:tc>
          <w:tcPr>
            <w:tcW w:w="4035" w:type="dxa"/>
          </w:tcPr>
          <w:p w:rsidR="00534EA1" w:rsidRDefault="008B3FB3">
            <w:pPr>
              <w:rPr>
                <w:bCs/>
                <w:sz w:val="22"/>
              </w:rPr>
            </w:pPr>
            <w:r>
              <w:rPr>
                <w:rFonts w:hint="eastAsia"/>
                <w:bCs/>
                <w:sz w:val="22"/>
              </w:rPr>
              <w:t>一、基金管理人</w:t>
            </w:r>
          </w:p>
          <w:p w:rsidR="00534EA1" w:rsidRDefault="008B3FB3">
            <w:pPr>
              <w:rPr>
                <w:bCs/>
                <w:sz w:val="22"/>
              </w:rPr>
            </w:pPr>
            <w:r>
              <w:rPr>
                <w:rFonts w:hint="eastAsia"/>
                <w:bCs/>
                <w:sz w:val="22"/>
              </w:rPr>
              <w:t>（二）基金管理人的权利与义</w:t>
            </w:r>
            <w:r>
              <w:rPr>
                <w:rFonts w:hint="eastAsia"/>
                <w:bCs/>
                <w:sz w:val="22"/>
              </w:rPr>
              <w:t>务</w:t>
            </w:r>
          </w:p>
          <w:p w:rsidR="00534EA1" w:rsidRDefault="008B3FB3">
            <w:pPr>
              <w:rPr>
                <w:bCs/>
                <w:sz w:val="22"/>
              </w:rPr>
            </w:pPr>
            <w:r>
              <w:rPr>
                <w:rFonts w:hint="eastAsia"/>
                <w:bCs/>
                <w:sz w:val="22"/>
              </w:rPr>
              <w:t>1</w:t>
            </w:r>
            <w:r>
              <w:rPr>
                <w:rFonts w:hint="eastAsia"/>
                <w:bCs/>
                <w:sz w:val="22"/>
              </w:rPr>
              <w:t>、根据《基金法》、《运作办法》及其他有关规定，基金管理人的权利包括但不限于：</w:t>
            </w:r>
          </w:p>
          <w:p w:rsidR="00534EA1" w:rsidRDefault="008B3FB3">
            <w:pPr>
              <w:rPr>
                <w:rFonts w:eastAsia="宋体"/>
                <w:bCs/>
                <w:sz w:val="22"/>
              </w:rPr>
            </w:pPr>
            <w:r>
              <w:rPr>
                <w:rFonts w:ascii="宋体" w:eastAsia="宋体" w:hAnsi="宋体" w:hint="eastAsia"/>
                <w:bCs/>
                <w:sz w:val="22"/>
              </w:rPr>
              <w:t>……</w:t>
            </w:r>
          </w:p>
          <w:p w:rsidR="00534EA1" w:rsidRDefault="008B3FB3">
            <w:pPr>
              <w:rPr>
                <w:bCs/>
                <w:sz w:val="22"/>
              </w:rPr>
            </w:pPr>
            <w:r>
              <w:rPr>
                <w:bCs/>
                <w:sz w:val="22"/>
              </w:rPr>
              <w:t>（</w:t>
            </w:r>
            <w:r>
              <w:rPr>
                <w:b/>
                <w:strike/>
                <w:sz w:val="22"/>
              </w:rPr>
              <w:t>17</w:t>
            </w:r>
            <w:r>
              <w:rPr>
                <w:bCs/>
                <w:sz w:val="22"/>
              </w:rPr>
              <w:t>）法律法规及中国证监会规定的和《基金合同》约定的其他权利。</w:t>
            </w:r>
          </w:p>
          <w:p w:rsidR="00534EA1" w:rsidRDefault="00534EA1">
            <w:pPr>
              <w:rPr>
                <w:bCs/>
                <w:sz w:val="22"/>
              </w:rPr>
            </w:pPr>
          </w:p>
          <w:p w:rsidR="00534EA1" w:rsidRDefault="00534EA1">
            <w:pPr>
              <w:rPr>
                <w:bCs/>
                <w:sz w:val="22"/>
              </w:rPr>
            </w:pPr>
          </w:p>
        </w:tc>
        <w:tc>
          <w:tcPr>
            <w:tcW w:w="4224" w:type="dxa"/>
          </w:tcPr>
          <w:p w:rsidR="00534EA1" w:rsidRDefault="008B3FB3">
            <w:pPr>
              <w:rPr>
                <w:bCs/>
                <w:sz w:val="22"/>
              </w:rPr>
            </w:pPr>
            <w:r>
              <w:rPr>
                <w:rFonts w:hint="eastAsia"/>
                <w:bCs/>
                <w:sz w:val="22"/>
              </w:rPr>
              <w:t>一、基金管理人</w:t>
            </w:r>
          </w:p>
          <w:p w:rsidR="00534EA1" w:rsidRDefault="008B3FB3">
            <w:pPr>
              <w:rPr>
                <w:bCs/>
                <w:sz w:val="22"/>
              </w:rPr>
            </w:pPr>
            <w:r>
              <w:rPr>
                <w:rFonts w:hint="eastAsia"/>
                <w:bCs/>
                <w:sz w:val="22"/>
              </w:rPr>
              <w:t>（二）基金管理人的权利与义务</w:t>
            </w:r>
          </w:p>
          <w:p w:rsidR="00534EA1" w:rsidRDefault="008B3FB3">
            <w:pPr>
              <w:rPr>
                <w:bCs/>
                <w:sz w:val="22"/>
              </w:rPr>
            </w:pPr>
            <w:r>
              <w:rPr>
                <w:rFonts w:hint="eastAsia"/>
                <w:bCs/>
                <w:sz w:val="22"/>
              </w:rPr>
              <w:t>1</w:t>
            </w:r>
            <w:r>
              <w:rPr>
                <w:rFonts w:hint="eastAsia"/>
                <w:bCs/>
                <w:sz w:val="22"/>
              </w:rPr>
              <w:t>、根据《基金法》、《运作办法》及其他有关规定，基金管理人的权利包括但不限于：</w:t>
            </w:r>
          </w:p>
          <w:p w:rsidR="00534EA1" w:rsidRDefault="008B3FB3">
            <w:pPr>
              <w:rPr>
                <w:rFonts w:eastAsia="宋体"/>
              </w:rPr>
            </w:pPr>
            <w:r>
              <w:rPr>
                <w:rFonts w:ascii="宋体" w:eastAsia="宋体" w:hAnsi="宋体" w:hint="eastAsia"/>
                <w:bCs/>
                <w:sz w:val="22"/>
              </w:rPr>
              <w:t>……</w:t>
            </w:r>
          </w:p>
          <w:p w:rsidR="00534EA1" w:rsidRDefault="008B3FB3">
            <w:pPr>
              <w:rPr>
                <w:b/>
                <w:sz w:val="22"/>
                <w:u w:val="single"/>
              </w:rPr>
            </w:pPr>
            <w:r>
              <w:rPr>
                <w:b/>
                <w:sz w:val="22"/>
                <w:u w:val="single"/>
              </w:rPr>
              <w:t>（</w:t>
            </w:r>
            <w:r>
              <w:rPr>
                <w:b/>
                <w:sz w:val="22"/>
                <w:u w:val="single"/>
              </w:rPr>
              <w:t>17</w:t>
            </w:r>
            <w:r>
              <w:rPr>
                <w:b/>
                <w:sz w:val="22"/>
                <w:u w:val="single"/>
              </w:rPr>
              <w:t>）代表基金份额持有人的利益行使因基金财产投资于目标</w:t>
            </w:r>
            <w:r>
              <w:rPr>
                <w:b/>
                <w:sz w:val="22"/>
                <w:u w:val="single"/>
              </w:rPr>
              <w:t>ETF</w:t>
            </w:r>
            <w:r>
              <w:rPr>
                <w:b/>
                <w:sz w:val="22"/>
                <w:u w:val="single"/>
              </w:rPr>
              <w:t>所产生的权利，基金合同另有约定的除外；</w:t>
            </w:r>
          </w:p>
          <w:p w:rsidR="00534EA1" w:rsidRDefault="008B3FB3">
            <w:pPr>
              <w:rPr>
                <w:bCs/>
                <w:sz w:val="22"/>
              </w:rPr>
            </w:pPr>
            <w:r>
              <w:rPr>
                <w:bCs/>
                <w:sz w:val="22"/>
              </w:rPr>
              <w:t>（</w:t>
            </w:r>
            <w:r>
              <w:rPr>
                <w:rFonts w:hint="eastAsia"/>
                <w:b/>
                <w:sz w:val="22"/>
                <w:u w:val="single"/>
              </w:rPr>
              <w:t>18</w:t>
            </w:r>
            <w:r>
              <w:rPr>
                <w:bCs/>
                <w:sz w:val="22"/>
              </w:rPr>
              <w:t>）法律法规及中国证监会规定的和《基金合同》约定的其他权利</w:t>
            </w:r>
            <w:r>
              <w:rPr>
                <w:rFonts w:hint="eastAsia"/>
                <w:bCs/>
                <w:sz w:val="22"/>
              </w:rPr>
              <w:t>。</w:t>
            </w:r>
          </w:p>
        </w:tc>
      </w:tr>
      <w:tr w:rsidR="00534EA1">
        <w:trPr>
          <w:jc w:val="center"/>
        </w:trPr>
        <w:tc>
          <w:tcPr>
            <w:tcW w:w="814" w:type="dxa"/>
            <w:vMerge/>
          </w:tcPr>
          <w:p w:rsidR="00534EA1" w:rsidRDefault="00534EA1">
            <w:pPr>
              <w:rPr>
                <w:rFonts w:ascii="宋体" w:hAnsi="宋体"/>
                <w:b/>
                <w:sz w:val="22"/>
              </w:rPr>
            </w:pPr>
          </w:p>
        </w:tc>
        <w:tc>
          <w:tcPr>
            <w:tcW w:w="4035" w:type="dxa"/>
          </w:tcPr>
          <w:p w:rsidR="00534EA1" w:rsidRDefault="008B3FB3">
            <w:pPr>
              <w:ind w:firstLineChars="200" w:firstLine="440"/>
              <w:rPr>
                <w:bCs/>
                <w:sz w:val="22"/>
              </w:rPr>
            </w:pPr>
            <w:r>
              <w:rPr>
                <w:rFonts w:hint="eastAsia"/>
                <w:bCs/>
                <w:sz w:val="22"/>
              </w:rPr>
              <w:t>三、基金份额持有人</w:t>
            </w:r>
          </w:p>
          <w:p w:rsidR="00534EA1" w:rsidRDefault="008B3FB3">
            <w:pPr>
              <w:ind w:firstLineChars="200" w:firstLine="440"/>
              <w:rPr>
                <w:bCs/>
                <w:sz w:val="22"/>
              </w:rPr>
            </w:pPr>
            <w:r>
              <w:rPr>
                <w:rFonts w:hint="eastAsia"/>
                <w:bCs/>
                <w:sz w:val="22"/>
              </w:rPr>
              <w:t>基金投资者持有本基金基金份额的行为即视为对《基金合同》的承认和接受，基金投资者自依据《基金合同》取得</w:t>
            </w:r>
            <w:r>
              <w:rPr>
                <w:rFonts w:ascii="宋体" w:eastAsia="宋体" w:hAnsi="宋体" w:cs="宋体" w:hint="eastAsia"/>
                <w:bCs/>
                <w:sz w:val="22"/>
              </w:rPr>
              <w:t>的</w:t>
            </w:r>
            <w:r>
              <w:rPr>
                <w:rFonts w:hint="eastAsia"/>
                <w:bCs/>
                <w:sz w:val="22"/>
              </w:rPr>
              <w:t>基金份额，即成为本基金份额持有人和《基金合同》的当事人，直至其不再持有本基金的基金份额。基金份额持有人作为《基金合同》当事人并不以在《基金合同》上书面签章或签字为必要条件。</w:t>
            </w:r>
          </w:p>
          <w:p w:rsidR="00534EA1" w:rsidRDefault="008B3FB3">
            <w:pPr>
              <w:ind w:firstLineChars="200" w:firstLine="440"/>
              <w:rPr>
                <w:bCs/>
                <w:sz w:val="22"/>
              </w:rPr>
            </w:pPr>
            <w:r>
              <w:rPr>
                <w:rFonts w:hint="eastAsia"/>
                <w:bCs/>
                <w:sz w:val="22"/>
              </w:rPr>
              <w:t>除法律法规另有规定或本基金合同另有约定外，本基金同一类别每份基金份额具有同等合法权益。</w:t>
            </w:r>
          </w:p>
          <w:p w:rsidR="00534EA1" w:rsidRDefault="008B3FB3">
            <w:pPr>
              <w:ind w:firstLineChars="200" w:firstLine="440"/>
              <w:rPr>
                <w:bCs/>
                <w:sz w:val="22"/>
              </w:rPr>
            </w:pPr>
            <w:r>
              <w:rPr>
                <w:rFonts w:hint="eastAsia"/>
                <w:bCs/>
                <w:sz w:val="22"/>
              </w:rPr>
              <w:t>1</w:t>
            </w:r>
            <w:r>
              <w:rPr>
                <w:rFonts w:hint="eastAsia"/>
                <w:bCs/>
                <w:sz w:val="22"/>
              </w:rPr>
              <w:t>、根据《基金法》、《运作办法》及其他有关规定，基金份额持有人的权利包括但不限于：</w:t>
            </w:r>
          </w:p>
          <w:p w:rsidR="00534EA1" w:rsidRDefault="008B3FB3">
            <w:pPr>
              <w:ind w:firstLineChars="200" w:firstLine="440"/>
              <w:rPr>
                <w:bCs/>
                <w:sz w:val="22"/>
              </w:rPr>
            </w:pPr>
            <w:r>
              <w:rPr>
                <w:rFonts w:hint="eastAsia"/>
                <w:bCs/>
                <w:sz w:val="22"/>
              </w:rPr>
              <w:t>（</w:t>
            </w:r>
            <w:r>
              <w:rPr>
                <w:rFonts w:hint="eastAsia"/>
                <w:bCs/>
                <w:sz w:val="22"/>
              </w:rPr>
              <w:t>5</w:t>
            </w:r>
            <w:r>
              <w:rPr>
                <w:rFonts w:hint="eastAsia"/>
                <w:bCs/>
                <w:sz w:val="22"/>
              </w:rPr>
              <w:t>）出席或者委派代表出席基金份额持有人大会，对基金份额持有人大会审议事项行使表决权；</w:t>
            </w:r>
          </w:p>
          <w:p w:rsidR="00534EA1" w:rsidRDefault="008B3FB3">
            <w:pPr>
              <w:rPr>
                <w:rFonts w:eastAsia="宋体"/>
              </w:rPr>
            </w:pPr>
            <w:r>
              <w:rPr>
                <w:rFonts w:ascii="宋体" w:eastAsia="宋体" w:hAnsi="宋体" w:hint="eastAsia"/>
                <w:bCs/>
                <w:sz w:val="22"/>
              </w:rPr>
              <w:t>……</w:t>
            </w:r>
          </w:p>
        </w:tc>
        <w:tc>
          <w:tcPr>
            <w:tcW w:w="4224" w:type="dxa"/>
          </w:tcPr>
          <w:p w:rsidR="00534EA1" w:rsidRDefault="008B3FB3">
            <w:pPr>
              <w:ind w:firstLineChars="200" w:firstLine="440"/>
              <w:rPr>
                <w:bCs/>
                <w:sz w:val="22"/>
              </w:rPr>
            </w:pPr>
            <w:r>
              <w:rPr>
                <w:rFonts w:hint="eastAsia"/>
                <w:bCs/>
                <w:sz w:val="22"/>
              </w:rPr>
              <w:t>三、基金份额持有人</w:t>
            </w:r>
          </w:p>
          <w:p w:rsidR="00534EA1" w:rsidRDefault="008B3FB3">
            <w:pPr>
              <w:ind w:firstLineChars="200" w:firstLine="440"/>
              <w:rPr>
                <w:bCs/>
                <w:sz w:val="22"/>
              </w:rPr>
            </w:pPr>
            <w:r>
              <w:rPr>
                <w:rFonts w:hint="eastAsia"/>
                <w:bCs/>
                <w:sz w:val="22"/>
              </w:rPr>
              <w:t>基金投资者持有本基金基金份额的行为即视为对《基金合同》的承认和接受，基金投资者自依据《基金合同》取得</w:t>
            </w:r>
            <w:r>
              <w:rPr>
                <w:rFonts w:ascii="宋体" w:eastAsia="宋体" w:hAnsi="宋体" w:cs="宋体" w:hint="eastAsia"/>
                <w:bCs/>
                <w:sz w:val="22"/>
              </w:rPr>
              <w:t>的</w:t>
            </w:r>
            <w:r>
              <w:rPr>
                <w:rFonts w:hint="eastAsia"/>
                <w:bCs/>
                <w:sz w:val="22"/>
              </w:rPr>
              <w:t>基金份额，即成为本基金</w:t>
            </w:r>
            <w:r>
              <w:rPr>
                <w:rFonts w:hint="eastAsia"/>
                <w:b/>
                <w:sz w:val="22"/>
                <w:u w:val="single"/>
              </w:rPr>
              <w:t>的基金</w:t>
            </w:r>
            <w:r>
              <w:rPr>
                <w:rFonts w:hint="eastAsia"/>
                <w:bCs/>
                <w:sz w:val="22"/>
              </w:rPr>
              <w:t>份额持有人和《基金合同》的当事人，直至其不再持有本基金的基金份额。基金份额持有人作为《基金合同》当事人并不以在《基金合同》上书面签章或签字为必要条件。</w:t>
            </w:r>
          </w:p>
          <w:p w:rsidR="00534EA1" w:rsidRDefault="008B3FB3">
            <w:pPr>
              <w:ind w:firstLineChars="200" w:firstLine="440"/>
              <w:rPr>
                <w:bCs/>
                <w:sz w:val="22"/>
              </w:rPr>
            </w:pPr>
            <w:r>
              <w:rPr>
                <w:rFonts w:hint="eastAsia"/>
                <w:bCs/>
                <w:sz w:val="22"/>
              </w:rPr>
              <w:t>除法律法规另有规定或本基金合同另有约定外，本基金同一类别每份基金份额具有同等合法权益。</w:t>
            </w:r>
          </w:p>
          <w:p w:rsidR="00534EA1" w:rsidRDefault="008B3FB3">
            <w:pPr>
              <w:ind w:firstLineChars="200" w:firstLine="440"/>
              <w:rPr>
                <w:bCs/>
                <w:sz w:val="22"/>
              </w:rPr>
            </w:pPr>
            <w:r>
              <w:rPr>
                <w:rFonts w:hint="eastAsia"/>
                <w:bCs/>
                <w:sz w:val="22"/>
              </w:rPr>
              <w:t>1</w:t>
            </w:r>
            <w:r>
              <w:rPr>
                <w:rFonts w:hint="eastAsia"/>
                <w:bCs/>
                <w:sz w:val="22"/>
              </w:rPr>
              <w:t>、根据《基金法》、《运作办</w:t>
            </w:r>
            <w:r>
              <w:rPr>
                <w:rFonts w:hint="eastAsia"/>
                <w:bCs/>
                <w:sz w:val="22"/>
              </w:rPr>
              <w:t>法》及其他有关规定，基金份额持有人的权利包括但不限于：</w:t>
            </w:r>
          </w:p>
          <w:p w:rsidR="00534EA1" w:rsidRDefault="008B3FB3">
            <w:pPr>
              <w:ind w:firstLineChars="200" w:firstLine="440"/>
              <w:rPr>
                <w:bCs/>
                <w:sz w:val="22"/>
              </w:rPr>
            </w:pPr>
            <w:r>
              <w:rPr>
                <w:rFonts w:hint="eastAsia"/>
                <w:bCs/>
                <w:sz w:val="22"/>
              </w:rPr>
              <w:t>（</w:t>
            </w:r>
            <w:r>
              <w:rPr>
                <w:rFonts w:hint="eastAsia"/>
                <w:bCs/>
                <w:sz w:val="22"/>
              </w:rPr>
              <w:t>5</w:t>
            </w:r>
            <w:r>
              <w:rPr>
                <w:rFonts w:hint="eastAsia"/>
                <w:bCs/>
                <w:sz w:val="22"/>
              </w:rPr>
              <w:t>）出席或者委派代表出席</w:t>
            </w:r>
            <w:r>
              <w:rPr>
                <w:rFonts w:hint="eastAsia"/>
                <w:b/>
                <w:sz w:val="22"/>
                <w:u w:val="single"/>
              </w:rPr>
              <w:t>本基金或目标</w:t>
            </w:r>
            <w:r>
              <w:rPr>
                <w:rFonts w:hint="eastAsia"/>
                <w:b/>
                <w:sz w:val="22"/>
                <w:u w:val="single"/>
              </w:rPr>
              <w:t>ETF</w:t>
            </w:r>
            <w:r>
              <w:rPr>
                <w:rFonts w:hint="eastAsia"/>
                <w:b/>
                <w:sz w:val="22"/>
                <w:u w:val="single"/>
              </w:rPr>
              <w:t>的</w:t>
            </w:r>
            <w:r>
              <w:rPr>
                <w:rFonts w:hint="eastAsia"/>
                <w:bCs/>
                <w:sz w:val="22"/>
              </w:rPr>
              <w:t>基金份额持有人大会，对</w:t>
            </w:r>
            <w:r>
              <w:rPr>
                <w:rFonts w:hint="eastAsia"/>
                <w:b/>
                <w:sz w:val="22"/>
                <w:u w:val="single"/>
              </w:rPr>
              <w:t>本基金或目标</w:t>
            </w:r>
            <w:r>
              <w:rPr>
                <w:rFonts w:hint="eastAsia"/>
                <w:b/>
                <w:sz w:val="22"/>
                <w:u w:val="single"/>
              </w:rPr>
              <w:t>ETF</w:t>
            </w:r>
            <w:r>
              <w:rPr>
                <w:rFonts w:hint="eastAsia"/>
                <w:b/>
                <w:sz w:val="22"/>
                <w:u w:val="single"/>
              </w:rPr>
              <w:t>的</w:t>
            </w:r>
            <w:r>
              <w:rPr>
                <w:rFonts w:hint="eastAsia"/>
                <w:bCs/>
                <w:sz w:val="22"/>
              </w:rPr>
              <w:t>基金份额持有人大会审议事项行使表决权；</w:t>
            </w:r>
          </w:p>
          <w:p w:rsidR="00534EA1" w:rsidRDefault="008B3FB3">
            <w:pPr>
              <w:rPr>
                <w:rFonts w:eastAsia="宋体"/>
                <w:bCs/>
                <w:sz w:val="22"/>
              </w:rPr>
            </w:pPr>
            <w:r>
              <w:rPr>
                <w:rFonts w:ascii="宋体" w:eastAsia="宋体" w:hAnsi="宋体" w:hint="eastAsia"/>
                <w:bCs/>
                <w:sz w:val="22"/>
              </w:rPr>
              <w:t>……</w:t>
            </w:r>
          </w:p>
        </w:tc>
      </w:tr>
      <w:tr w:rsidR="00534EA1">
        <w:trPr>
          <w:trHeight w:val="1374"/>
          <w:jc w:val="center"/>
        </w:trPr>
        <w:tc>
          <w:tcPr>
            <w:tcW w:w="814" w:type="dxa"/>
            <w:vMerge w:val="restart"/>
          </w:tcPr>
          <w:p w:rsidR="00534EA1" w:rsidRDefault="008B3FB3">
            <w:pPr>
              <w:rPr>
                <w:rFonts w:ascii="宋体" w:hAnsi="宋体"/>
                <w:b/>
                <w:sz w:val="22"/>
              </w:rPr>
            </w:pPr>
            <w:r>
              <w:rPr>
                <w:rFonts w:ascii="宋体" w:hAnsi="宋体" w:hint="eastAsia"/>
                <w:b/>
                <w:sz w:val="22"/>
              </w:rPr>
              <w:t>第九部分</w:t>
            </w:r>
            <w:r>
              <w:rPr>
                <w:rFonts w:ascii="宋体" w:hAnsi="宋体" w:hint="eastAsia"/>
                <w:b/>
                <w:sz w:val="22"/>
              </w:rPr>
              <w:t xml:space="preserve">  </w:t>
            </w:r>
            <w:r>
              <w:rPr>
                <w:rFonts w:ascii="宋体" w:hAnsi="宋体" w:hint="eastAsia"/>
                <w:b/>
                <w:sz w:val="22"/>
              </w:rPr>
              <w:t>基金份额持有人大会</w:t>
            </w:r>
          </w:p>
        </w:tc>
        <w:tc>
          <w:tcPr>
            <w:tcW w:w="4035" w:type="dxa"/>
          </w:tcPr>
          <w:p w:rsidR="00534EA1" w:rsidRDefault="008B3FB3">
            <w:pPr>
              <w:rPr>
                <w:bCs/>
                <w:sz w:val="22"/>
              </w:rPr>
            </w:pPr>
            <w:r>
              <w:rPr>
                <w:bCs/>
                <w:sz w:val="22"/>
              </w:rPr>
              <w:t>一、召开事由</w:t>
            </w:r>
          </w:p>
          <w:p w:rsidR="00534EA1" w:rsidRDefault="008B3FB3">
            <w:pPr>
              <w:ind w:firstLineChars="200" w:firstLine="440"/>
              <w:rPr>
                <w:bCs/>
                <w:sz w:val="22"/>
              </w:rPr>
            </w:pPr>
            <w:r>
              <w:rPr>
                <w:bCs/>
                <w:sz w:val="22"/>
              </w:rPr>
              <w:t>1</w:t>
            </w:r>
            <w:r>
              <w:rPr>
                <w:bCs/>
                <w:sz w:val="22"/>
              </w:rPr>
              <w:t>、</w:t>
            </w:r>
            <w:r>
              <w:rPr>
                <w:rFonts w:hint="eastAsia"/>
                <w:bCs/>
                <w:sz w:val="22"/>
              </w:rPr>
              <w:t>当出现或需要决定下列事由之一的，应当召开基金份额持有人大会：</w:t>
            </w:r>
          </w:p>
          <w:p w:rsidR="00534EA1" w:rsidRDefault="008B3FB3">
            <w:pPr>
              <w:ind w:firstLineChars="200" w:firstLine="440"/>
              <w:rPr>
                <w:rFonts w:ascii="宋体" w:hAnsi="宋体"/>
                <w:bCs/>
                <w:sz w:val="22"/>
              </w:rPr>
            </w:pPr>
            <w:r>
              <w:rPr>
                <w:rFonts w:ascii="宋体" w:eastAsia="宋体" w:hAnsi="宋体" w:hint="eastAsia"/>
                <w:bCs/>
                <w:sz w:val="22"/>
              </w:rPr>
              <w:t>……</w:t>
            </w:r>
          </w:p>
          <w:p w:rsidR="00534EA1" w:rsidRDefault="008B3FB3">
            <w:pPr>
              <w:ind w:firstLineChars="100" w:firstLine="220"/>
              <w:rPr>
                <w:bCs/>
                <w:sz w:val="22"/>
              </w:rPr>
            </w:pPr>
            <w:r>
              <w:rPr>
                <w:rFonts w:hint="eastAsia"/>
                <w:bCs/>
                <w:sz w:val="22"/>
              </w:rPr>
              <w:t>（</w:t>
            </w:r>
            <w:r>
              <w:rPr>
                <w:rFonts w:hint="eastAsia"/>
                <w:b/>
                <w:strike/>
                <w:sz w:val="22"/>
              </w:rPr>
              <w:t>14</w:t>
            </w:r>
            <w:r>
              <w:rPr>
                <w:rFonts w:hint="eastAsia"/>
                <w:bCs/>
                <w:sz w:val="22"/>
              </w:rPr>
              <w:t>）法律法规、《基金合同》或中国证监会规定的其他应当召开基金份额持有人大会的事项。</w:t>
            </w:r>
          </w:p>
          <w:p w:rsidR="00534EA1" w:rsidRDefault="00534EA1">
            <w:pPr>
              <w:ind w:firstLineChars="200" w:firstLine="440"/>
              <w:rPr>
                <w:bCs/>
                <w:sz w:val="22"/>
              </w:rPr>
            </w:pPr>
          </w:p>
          <w:p w:rsidR="00534EA1" w:rsidRDefault="00534EA1">
            <w:pPr>
              <w:ind w:firstLineChars="200" w:firstLine="440"/>
              <w:rPr>
                <w:bCs/>
                <w:sz w:val="22"/>
              </w:rPr>
            </w:pPr>
          </w:p>
          <w:p w:rsidR="00534EA1" w:rsidRDefault="00534EA1">
            <w:pPr>
              <w:ind w:firstLineChars="200" w:firstLine="440"/>
              <w:rPr>
                <w:bCs/>
                <w:sz w:val="22"/>
              </w:rPr>
            </w:pPr>
          </w:p>
          <w:p w:rsidR="00534EA1" w:rsidRDefault="008B3FB3">
            <w:pPr>
              <w:ind w:firstLineChars="200" w:firstLine="440"/>
              <w:rPr>
                <w:bCs/>
                <w:sz w:val="22"/>
              </w:rPr>
            </w:pPr>
            <w:r>
              <w:rPr>
                <w:rFonts w:hint="eastAsia"/>
                <w:bCs/>
                <w:sz w:val="22"/>
              </w:rPr>
              <w:t>2</w:t>
            </w:r>
            <w:r>
              <w:rPr>
                <w:rFonts w:hint="eastAsia"/>
                <w:bCs/>
                <w:sz w:val="22"/>
              </w:rPr>
              <w:t>、</w:t>
            </w:r>
            <w:r>
              <w:rPr>
                <w:rFonts w:ascii="宋体" w:eastAsia="宋体" w:hAnsi="宋体"/>
              </w:rPr>
              <w:t>以下情况可由基金管理人和基金托管人协商后修改，不需召开基金份额持有人大会：</w:t>
            </w:r>
          </w:p>
          <w:p w:rsidR="00534EA1" w:rsidRDefault="008B3FB3">
            <w:pPr>
              <w:ind w:firstLineChars="200" w:firstLine="440"/>
              <w:rPr>
                <w:rFonts w:ascii="宋体" w:hAnsi="宋体"/>
                <w:bCs/>
                <w:sz w:val="22"/>
              </w:rPr>
            </w:pPr>
            <w:r>
              <w:rPr>
                <w:rFonts w:ascii="宋体" w:eastAsia="宋体" w:hAnsi="宋体" w:hint="eastAsia"/>
                <w:bCs/>
                <w:sz w:val="22"/>
              </w:rPr>
              <w:t>……</w:t>
            </w:r>
            <w:bookmarkStart w:id="0" w:name="_GoBack"/>
          </w:p>
          <w:bookmarkEnd w:id="0"/>
          <w:p w:rsidR="00534EA1" w:rsidRDefault="008B3FB3" w:rsidP="008B3FB3">
            <w:pPr>
              <w:ind w:firstLineChars="100" w:firstLine="221"/>
              <w:rPr>
                <w:b/>
                <w:strike/>
                <w:sz w:val="22"/>
              </w:rPr>
            </w:pPr>
            <w:r>
              <w:rPr>
                <w:rFonts w:hint="eastAsia"/>
                <w:b/>
                <w:strike/>
                <w:sz w:val="22"/>
              </w:rPr>
              <w:t>（</w:t>
            </w:r>
            <w:r>
              <w:rPr>
                <w:rFonts w:hint="eastAsia"/>
                <w:b/>
                <w:strike/>
                <w:sz w:val="22"/>
              </w:rPr>
              <w:t>5</w:t>
            </w:r>
            <w:r>
              <w:rPr>
                <w:rFonts w:hint="eastAsia"/>
                <w:b/>
                <w:strike/>
                <w:sz w:val="22"/>
              </w:rPr>
              <w:t>）若将来本基金管理人推出投资同一标的指数的交易型开放式指数证券投资基金（</w:t>
            </w:r>
            <w:r>
              <w:rPr>
                <w:rFonts w:hint="eastAsia"/>
                <w:b/>
                <w:strike/>
                <w:sz w:val="22"/>
              </w:rPr>
              <w:t>ETF</w:t>
            </w:r>
            <w:r>
              <w:rPr>
                <w:rFonts w:hint="eastAsia"/>
                <w:b/>
                <w:strike/>
                <w:sz w:val="22"/>
              </w:rPr>
              <w:t>），即“博时中证全指证券公司交易型开放式指数证券投资基金”，则基金管理人有权在履行适当程序后决定将本基金转换为该基金的联接基金，并相应修改基金合同；</w:t>
            </w:r>
          </w:p>
          <w:p w:rsidR="00534EA1" w:rsidRDefault="008B3FB3">
            <w:pPr>
              <w:ind w:firstLineChars="100" w:firstLine="220"/>
              <w:rPr>
                <w:bCs/>
                <w:sz w:val="22"/>
              </w:rPr>
            </w:pPr>
            <w:r>
              <w:rPr>
                <w:rFonts w:hint="eastAsia"/>
                <w:bCs/>
                <w:sz w:val="22"/>
              </w:rPr>
              <w:t>（</w:t>
            </w:r>
            <w:r>
              <w:rPr>
                <w:rFonts w:hint="eastAsia"/>
                <w:b/>
                <w:strike/>
                <w:sz w:val="22"/>
              </w:rPr>
              <w:t>6</w:t>
            </w:r>
            <w:r>
              <w:rPr>
                <w:rFonts w:hint="eastAsia"/>
                <w:bCs/>
                <w:sz w:val="22"/>
              </w:rPr>
              <w:t>）按照法律法规和《基金合同》规定不需召开基金份额持有人大会的以外的其他情形。</w:t>
            </w:r>
          </w:p>
        </w:tc>
        <w:tc>
          <w:tcPr>
            <w:tcW w:w="4224" w:type="dxa"/>
          </w:tcPr>
          <w:p w:rsidR="00534EA1" w:rsidRDefault="008B3FB3">
            <w:pPr>
              <w:rPr>
                <w:bCs/>
                <w:sz w:val="22"/>
              </w:rPr>
            </w:pPr>
            <w:r>
              <w:rPr>
                <w:bCs/>
                <w:sz w:val="22"/>
              </w:rPr>
              <w:t>一、召开事由</w:t>
            </w:r>
          </w:p>
          <w:p w:rsidR="00534EA1" w:rsidRDefault="008B3FB3">
            <w:pPr>
              <w:ind w:firstLineChars="200" w:firstLine="440"/>
              <w:rPr>
                <w:rFonts w:eastAsiaTheme="minorEastAsia"/>
                <w:bCs/>
                <w:sz w:val="22"/>
              </w:rPr>
            </w:pPr>
            <w:r>
              <w:rPr>
                <w:bCs/>
                <w:sz w:val="22"/>
              </w:rPr>
              <w:t>1</w:t>
            </w:r>
            <w:r>
              <w:rPr>
                <w:bCs/>
                <w:sz w:val="22"/>
              </w:rPr>
              <w:t>、</w:t>
            </w:r>
            <w:r>
              <w:rPr>
                <w:rFonts w:hint="eastAsia"/>
                <w:bCs/>
                <w:sz w:val="22"/>
              </w:rPr>
              <w:t>当出现或需要决定下列事由之一的，应当召开基金份额持有人大会：</w:t>
            </w:r>
          </w:p>
          <w:p w:rsidR="00534EA1" w:rsidRDefault="008B3FB3">
            <w:pPr>
              <w:ind w:firstLineChars="200" w:firstLine="440"/>
              <w:rPr>
                <w:rFonts w:ascii="宋体" w:hAnsi="宋体"/>
                <w:bCs/>
                <w:sz w:val="22"/>
              </w:rPr>
            </w:pPr>
            <w:r>
              <w:rPr>
                <w:rFonts w:ascii="宋体" w:eastAsia="宋体" w:hAnsi="宋体" w:hint="eastAsia"/>
                <w:bCs/>
                <w:sz w:val="22"/>
              </w:rPr>
              <w:t>……</w:t>
            </w:r>
          </w:p>
          <w:p w:rsidR="00534EA1" w:rsidRDefault="008B3FB3" w:rsidP="008B3FB3">
            <w:pPr>
              <w:ind w:firstLineChars="100" w:firstLine="221"/>
              <w:rPr>
                <w:b/>
                <w:sz w:val="22"/>
                <w:u w:val="single"/>
              </w:rPr>
            </w:pPr>
            <w:r>
              <w:rPr>
                <w:rFonts w:hint="eastAsia"/>
                <w:b/>
                <w:sz w:val="22"/>
                <w:u w:val="single"/>
              </w:rPr>
              <w:t>（</w:t>
            </w:r>
            <w:r>
              <w:rPr>
                <w:rFonts w:hint="eastAsia"/>
                <w:b/>
                <w:sz w:val="22"/>
                <w:u w:val="single"/>
              </w:rPr>
              <w:t>14</w:t>
            </w:r>
            <w:r>
              <w:rPr>
                <w:rFonts w:hint="eastAsia"/>
                <w:b/>
                <w:sz w:val="22"/>
                <w:u w:val="single"/>
              </w:rPr>
              <w:t>）基金管理人代表本基金的基金份额持有人提议召开或召集目标</w:t>
            </w:r>
            <w:r>
              <w:rPr>
                <w:rFonts w:hint="eastAsia"/>
                <w:b/>
                <w:sz w:val="22"/>
                <w:u w:val="single"/>
              </w:rPr>
              <w:t>ETF</w:t>
            </w:r>
            <w:r>
              <w:rPr>
                <w:rFonts w:hint="eastAsia"/>
                <w:b/>
                <w:sz w:val="22"/>
                <w:u w:val="single"/>
              </w:rPr>
              <w:t>基金份额持有人大会；</w:t>
            </w:r>
          </w:p>
          <w:p w:rsidR="00534EA1" w:rsidRDefault="008B3FB3">
            <w:pPr>
              <w:ind w:firstLineChars="100" w:firstLine="220"/>
              <w:rPr>
                <w:bCs/>
                <w:sz w:val="22"/>
              </w:rPr>
            </w:pPr>
            <w:r>
              <w:rPr>
                <w:rFonts w:hint="eastAsia"/>
                <w:bCs/>
                <w:sz w:val="22"/>
              </w:rPr>
              <w:t>（</w:t>
            </w:r>
            <w:r>
              <w:rPr>
                <w:rFonts w:hint="eastAsia"/>
                <w:b/>
                <w:sz w:val="22"/>
                <w:u w:val="single"/>
              </w:rPr>
              <w:t>15</w:t>
            </w:r>
            <w:r>
              <w:rPr>
                <w:rFonts w:hint="eastAsia"/>
                <w:bCs/>
                <w:sz w:val="22"/>
              </w:rPr>
              <w:t>）法律法规、《基</w:t>
            </w:r>
            <w:r>
              <w:rPr>
                <w:rFonts w:hint="eastAsia"/>
                <w:bCs/>
                <w:sz w:val="22"/>
              </w:rPr>
              <w:t>金合同》或中国证监会规定的其他应当召开基金份额持有人大会的事项。</w:t>
            </w:r>
          </w:p>
          <w:p w:rsidR="00534EA1" w:rsidRDefault="008B3FB3">
            <w:pPr>
              <w:ind w:firstLineChars="200" w:firstLine="440"/>
              <w:rPr>
                <w:rFonts w:eastAsia="宋体"/>
                <w:bCs/>
                <w:sz w:val="22"/>
              </w:rPr>
            </w:pPr>
            <w:r>
              <w:rPr>
                <w:rFonts w:hint="eastAsia"/>
                <w:bCs/>
                <w:sz w:val="22"/>
              </w:rPr>
              <w:t>2</w:t>
            </w:r>
            <w:r>
              <w:rPr>
                <w:rFonts w:hint="eastAsia"/>
                <w:bCs/>
                <w:sz w:val="22"/>
              </w:rPr>
              <w:t>、</w:t>
            </w:r>
            <w:r>
              <w:rPr>
                <w:rFonts w:ascii="宋体" w:eastAsia="宋体" w:hAnsi="宋体"/>
              </w:rPr>
              <w:t>以下情况可由基金管理人和基金托管人协商后修改，不需召开基金份额持有人大会：</w:t>
            </w:r>
          </w:p>
          <w:p w:rsidR="00534EA1" w:rsidRDefault="008B3FB3">
            <w:pPr>
              <w:ind w:firstLineChars="200" w:firstLine="440"/>
              <w:rPr>
                <w:rFonts w:ascii="宋体" w:hAnsi="宋体"/>
                <w:bCs/>
                <w:sz w:val="22"/>
              </w:rPr>
            </w:pPr>
            <w:r>
              <w:rPr>
                <w:rFonts w:ascii="宋体" w:eastAsia="宋体" w:hAnsi="宋体" w:hint="eastAsia"/>
                <w:bCs/>
                <w:sz w:val="22"/>
              </w:rPr>
              <w:t>……</w:t>
            </w:r>
          </w:p>
          <w:p w:rsidR="00534EA1" w:rsidRDefault="008B3FB3">
            <w:pPr>
              <w:ind w:firstLineChars="100" w:firstLine="221"/>
              <w:rPr>
                <w:rFonts w:eastAsiaTheme="minorEastAsia"/>
                <w:b/>
                <w:sz w:val="22"/>
                <w:u w:val="single"/>
              </w:rPr>
            </w:pPr>
            <w:r>
              <w:rPr>
                <w:rFonts w:eastAsiaTheme="minorEastAsia"/>
                <w:b/>
                <w:sz w:val="22"/>
                <w:u w:val="single"/>
              </w:rPr>
              <w:t>（</w:t>
            </w:r>
            <w:r>
              <w:rPr>
                <w:rFonts w:eastAsiaTheme="minorEastAsia"/>
                <w:b/>
                <w:sz w:val="22"/>
                <w:u w:val="single"/>
              </w:rPr>
              <w:t>5</w:t>
            </w:r>
            <w:r>
              <w:rPr>
                <w:rFonts w:eastAsiaTheme="minorEastAsia"/>
                <w:b/>
                <w:sz w:val="22"/>
                <w:u w:val="single"/>
              </w:rPr>
              <w:t>）在法律法规和中国证监会允许范围内，基金管理人、登记机构、基金销售机构调整有关申购、赎回、转换、基金交易、非交易过户、转托管等业务规则；</w:t>
            </w:r>
          </w:p>
          <w:p w:rsidR="00534EA1" w:rsidRDefault="008B3FB3">
            <w:pPr>
              <w:ind w:firstLineChars="100" w:firstLine="221"/>
              <w:rPr>
                <w:rFonts w:eastAsiaTheme="minorEastAsia"/>
                <w:b/>
                <w:sz w:val="22"/>
                <w:u w:val="single"/>
              </w:rPr>
            </w:pPr>
            <w:r>
              <w:rPr>
                <w:rFonts w:eastAsiaTheme="minorEastAsia"/>
                <w:b/>
                <w:sz w:val="22"/>
                <w:u w:val="single"/>
              </w:rPr>
              <w:t>（</w:t>
            </w:r>
            <w:r>
              <w:rPr>
                <w:rFonts w:eastAsiaTheme="minorEastAsia"/>
                <w:b/>
                <w:sz w:val="22"/>
                <w:u w:val="single"/>
              </w:rPr>
              <w:t>6</w:t>
            </w:r>
            <w:r>
              <w:rPr>
                <w:rFonts w:eastAsiaTheme="minorEastAsia"/>
                <w:b/>
                <w:sz w:val="22"/>
                <w:u w:val="single"/>
              </w:rPr>
              <w:t>）履行相关程序后，基金推出新业务或服务；</w:t>
            </w:r>
          </w:p>
          <w:p w:rsidR="00534EA1" w:rsidRDefault="008B3FB3">
            <w:pPr>
              <w:ind w:firstLineChars="100" w:firstLine="220"/>
              <w:rPr>
                <w:bCs/>
                <w:sz w:val="22"/>
              </w:rPr>
            </w:pPr>
            <w:r>
              <w:rPr>
                <w:rFonts w:hint="eastAsia"/>
                <w:bCs/>
                <w:sz w:val="22"/>
              </w:rPr>
              <w:t>（</w:t>
            </w:r>
            <w:r>
              <w:rPr>
                <w:rFonts w:hint="eastAsia"/>
                <w:b/>
                <w:sz w:val="22"/>
                <w:u w:val="single"/>
              </w:rPr>
              <w:t>7</w:t>
            </w:r>
            <w:r>
              <w:rPr>
                <w:rFonts w:hint="eastAsia"/>
                <w:bCs/>
                <w:sz w:val="22"/>
              </w:rPr>
              <w:t>）按照法律法规和《基金合同》规定不需召开基金份额持有人大会的以外的其他情形。</w:t>
            </w:r>
          </w:p>
        </w:tc>
      </w:tr>
      <w:tr w:rsidR="00534EA1">
        <w:trPr>
          <w:jc w:val="center"/>
        </w:trPr>
        <w:tc>
          <w:tcPr>
            <w:tcW w:w="814" w:type="dxa"/>
            <w:vMerge/>
          </w:tcPr>
          <w:p w:rsidR="00534EA1" w:rsidRDefault="00534EA1">
            <w:pPr>
              <w:rPr>
                <w:rFonts w:ascii="宋体" w:hAnsi="宋体"/>
                <w:b/>
                <w:sz w:val="22"/>
              </w:rPr>
            </w:pPr>
          </w:p>
        </w:tc>
        <w:tc>
          <w:tcPr>
            <w:tcW w:w="4035" w:type="dxa"/>
          </w:tcPr>
          <w:p w:rsidR="00534EA1" w:rsidRDefault="008B3FB3">
            <w:pPr>
              <w:rPr>
                <w:bCs/>
                <w:sz w:val="22"/>
              </w:rPr>
            </w:pPr>
            <w:r>
              <w:rPr>
                <w:rFonts w:hint="eastAsia"/>
                <w:bCs/>
                <w:sz w:val="22"/>
              </w:rPr>
              <w:t>四、基金份额持有人出席会议的方式</w:t>
            </w:r>
          </w:p>
          <w:p w:rsidR="00534EA1" w:rsidRDefault="008B3FB3">
            <w:pPr>
              <w:rPr>
                <w:bCs/>
                <w:sz w:val="22"/>
              </w:rPr>
            </w:pPr>
            <w:r>
              <w:rPr>
                <w:rFonts w:hint="eastAsia"/>
                <w:bCs/>
                <w:sz w:val="22"/>
              </w:rPr>
              <w:t>基金份额持有人大会可通过现场开会方式、通讯开会方式或法律法规、监管机构允许的其他方式召开，会议的召开方式由会议召集人确定。</w:t>
            </w:r>
          </w:p>
          <w:p w:rsidR="00534EA1" w:rsidRDefault="008B3FB3">
            <w:pPr>
              <w:rPr>
                <w:bCs/>
                <w:sz w:val="22"/>
              </w:rPr>
            </w:pPr>
            <w:r>
              <w:rPr>
                <w:rFonts w:asciiTheme="minorHAnsi" w:eastAsiaTheme="minorEastAsia" w:hAnsiTheme="minorHAnsi" w:cstheme="minorBidi" w:hint="eastAsia"/>
                <w:bCs/>
                <w:kern w:val="2"/>
                <w:sz w:val="22"/>
                <w:szCs w:val="22"/>
              </w:rPr>
              <w:t>3</w:t>
            </w:r>
            <w:r>
              <w:rPr>
                <w:rFonts w:asciiTheme="minorHAnsi" w:eastAsiaTheme="minorEastAsia" w:hAnsiTheme="minorHAnsi" w:cstheme="minorBidi" w:hint="eastAsia"/>
                <w:bCs/>
                <w:kern w:val="2"/>
                <w:sz w:val="22"/>
                <w:szCs w:val="22"/>
              </w:rPr>
              <w:t>、</w:t>
            </w:r>
            <w:r>
              <w:rPr>
                <w:rFonts w:hint="eastAsia"/>
                <w:bCs/>
                <w:sz w:val="22"/>
              </w:rPr>
              <w:t>在法律法规和监管机关允许的情况下，本基金的基金份额持有人亦可采用其他非书面方式授权其代理人出席基金份额持有人大会，具体方式在会议通知中列明。</w:t>
            </w:r>
          </w:p>
          <w:p w:rsidR="00534EA1" w:rsidRDefault="008B3FB3">
            <w:pPr>
              <w:ind w:firstLineChars="200" w:firstLine="440"/>
              <w:rPr>
                <w:rFonts w:ascii="宋体" w:hAnsi="宋体"/>
                <w:bCs/>
                <w:sz w:val="22"/>
              </w:rPr>
            </w:pPr>
            <w:r>
              <w:rPr>
                <w:rFonts w:ascii="宋体" w:eastAsia="宋体" w:hAnsi="宋体" w:hint="eastAsia"/>
                <w:bCs/>
                <w:sz w:val="22"/>
              </w:rPr>
              <w:t>……</w:t>
            </w:r>
          </w:p>
          <w:p w:rsidR="00534EA1" w:rsidRDefault="008B3FB3">
            <w:pPr>
              <w:rPr>
                <w:bCs/>
                <w:sz w:val="22"/>
              </w:rPr>
            </w:pPr>
            <w:r>
              <w:rPr>
                <w:rFonts w:hint="eastAsia"/>
                <w:bCs/>
                <w:sz w:val="22"/>
              </w:rPr>
              <w:t>十、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w:t>
            </w:r>
            <w:r>
              <w:rPr>
                <w:rFonts w:hint="eastAsia"/>
                <w:bCs/>
                <w:sz w:val="22"/>
              </w:rPr>
              <w:t>开基金份额持有人大会审议。</w:t>
            </w:r>
          </w:p>
          <w:p w:rsidR="00534EA1" w:rsidRDefault="00534EA1">
            <w:pPr>
              <w:pStyle w:val="a4"/>
            </w:pPr>
          </w:p>
        </w:tc>
        <w:tc>
          <w:tcPr>
            <w:tcW w:w="4224" w:type="dxa"/>
          </w:tcPr>
          <w:p w:rsidR="00534EA1" w:rsidRDefault="008B3FB3">
            <w:pPr>
              <w:rPr>
                <w:bCs/>
                <w:sz w:val="22"/>
              </w:rPr>
            </w:pPr>
            <w:r>
              <w:rPr>
                <w:rFonts w:hint="eastAsia"/>
                <w:bCs/>
                <w:sz w:val="22"/>
              </w:rPr>
              <w:t>四、基金份额持有人出席会议的方式</w:t>
            </w:r>
          </w:p>
          <w:p w:rsidR="00534EA1" w:rsidRDefault="008B3FB3">
            <w:pPr>
              <w:rPr>
                <w:rFonts w:eastAsiaTheme="minorEastAsia"/>
                <w:bCs/>
                <w:sz w:val="22"/>
              </w:rPr>
            </w:pPr>
            <w:r>
              <w:rPr>
                <w:rFonts w:hint="eastAsia"/>
                <w:bCs/>
                <w:sz w:val="22"/>
              </w:rPr>
              <w:t>基金份额持有人大会可通过现场开会方式、通讯开会方式或法律法规、监管机构允许的其他方式召开，会议的召开方式由会议召集人确定。</w:t>
            </w:r>
          </w:p>
          <w:p w:rsidR="00534EA1" w:rsidRDefault="008B3FB3">
            <w:pPr>
              <w:rPr>
                <w:bCs/>
                <w:sz w:val="22"/>
              </w:rPr>
            </w:pPr>
            <w:r>
              <w:rPr>
                <w:rFonts w:asciiTheme="minorHAnsi" w:eastAsiaTheme="minorEastAsia" w:hAnsiTheme="minorHAnsi" w:cstheme="minorBidi" w:hint="eastAsia"/>
                <w:bCs/>
                <w:kern w:val="2"/>
                <w:sz w:val="22"/>
                <w:szCs w:val="22"/>
              </w:rPr>
              <w:t>3</w:t>
            </w:r>
            <w:r>
              <w:rPr>
                <w:rFonts w:asciiTheme="minorHAnsi" w:eastAsiaTheme="minorEastAsia" w:hAnsiTheme="minorHAnsi" w:cstheme="minorBidi" w:hint="eastAsia"/>
                <w:bCs/>
                <w:kern w:val="2"/>
                <w:sz w:val="22"/>
                <w:szCs w:val="22"/>
              </w:rPr>
              <w:t>、</w:t>
            </w:r>
            <w:r>
              <w:rPr>
                <w:rFonts w:hint="eastAsia"/>
                <w:bCs/>
                <w:sz w:val="22"/>
              </w:rPr>
              <w:t>在法律法规和监管机关允许的情况下，</w:t>
            </w:r>
            <w:r>
              <w:rPr>
                <w:rFonts w:hint="eastAsia"/>
                <w:b/>
                <w:sz w:val="22"/>
                <w:u w:val="single"/>
              </w:rPr>
              <w:t>经会议通知载明，</w:t>
            </w:r>
            <w:r>
              <w:rPr>
                <w:rFonts w:hint="eastAsia"/>
                <w:bCs/>
                <w:sz w:val="22"/>
              </w:rPr>
              <w:t>本基金的基金份额持有人亦可采用其他非书面方式授权其代理人出席基金份额持有人大会，具体方式在会议通知中列明。</w:t>
            </w:r>
          </w:p>
          <w:p w:rsidR="00534EA1" w:rsidRDefault="008B3FB3">
            <w:pPr>
              <w:ind w:firstLineChars="200" w:firstLine="440"/>
              <w:rPr>
                <w:rFonts w:ascii="宋体" w:hAnsi="宋体"/>
                <w:bCs/>
                <w:sz w:val="22"/>
              </w:rPr>
            </w:pPr>
            <w:r>
              <w:rPr>
                <w:rFonts w:ascii="宋体" w:eastAsia="宋体" w:hAnsi="宋体" w:hint="eastAsia"/>
                <w:bCs/>
                <w:sz w:val="22"/>
              </w:rPr>
              <w:t>……</w:t>
            </w:r>
          </w:p>
          <w:p w:rsidR="00534EA1" w:rsidRDefault="008B3FB3">
            <w:pPr>
              <w:rPr>
                <w:b/>
                <w:sz w:val="22"/>
                <w:u w:val="single"/>
              </w:rPr>
            </w:pPr>
            <w:r>
              <w:rPr>
                <w:rFonts w:hint="eastAsia"/>
                <w:b/>
                <w:sz w:val="22"/>
                <w:u w:val="single"/>
              </w:rPr>
              <w:t>十、鉴于本基金是目标</w:t>
            </w:r>
            <w:r>
              <w:rPr>
                <w:rFonts w:hint="eastAsia"/>
                <w:b/>
                <w:sz w:val="22"/>
                <w:u w:val="single"/>
              </w:rPr>
              <w:t>ETF</w:t>
            </w:r>
            <w:r>
              <w:rPr>
                <w:rFonts w:hint="eastAsia"/>
                <w:b/>
                <w:sz w:val="22"/>
                <w:u w:val="single"/>
              </w:rPr>
              <w:t>的联接基金，本基金的基金份额持有人可以凭所持有的本基金份额出席或者委派代表出席目标</w:t>
            </w:r>
            <w:r>
              <w:rPr>
                <w:rFonts w:hint="eastAsia"/>
                <w:b/>
                <w:sz w:val="22"/>
                <w:u w:val="single"/>
              </w:rPr>
              <w:t>ETF</w:t>
            </w:r>
            <w:r>
              <w:rPr>
                <w:rFonts w:hint="eastAsia"/>
                <w:b/>
                <w:sz w:val="22"/>
                <w:u w:val="single"/>
              </w:rPr>
              <w:t>的基金份额持有人大会并参与表决，其持有的享</w:t>
            </w:r>
            <w:r>
              <w:rPr>
                <w:rFonts w:hint="eastAsia"/>
                <w:b/>
                <w:sz w:val="22"/>
                <w:u w:val="single"/>
              </w:rPr>
              <w:t>有表决权的基金份额数和表决票数为：在目标</w:t>
            </w:r>
            <w:r>
              <w:rPr>
                <w:rFonts w:hint="eastAsia"/>
                <w:b/>
                <w:sz w:val="22"/>
                <w:u w:val="single"/>
              </w:rPr>
              <w:t>ETF</w:t>
            </w:r>
            <w:r>
              <w:rPr>
                <w:rFonts w:hint="eastAsia"/>
                <w:b/>
                <w:sz w:val="22"/>
                <w:u w:val="single"/>
              </w:rPr>
              <w:t>基金份额持有人大会的权益登记日，本基金持有目标</w:t>
            </w:r>
            <w:r>
              <w:rPr>
                <w:rFonts w:hint="eastAsia"/>
                <w:b/>
                <w:sz w:val="22"/>
                <w:u w:val="single"/>
              </w:rPr>
              <w:t>ETF</w:t>
            </w:r>
            <w:r>
              <w:rPr>
                <w:rFonts w:hint="eastAsia"/>
                <w:b/>
                <w:sz w:val="22"/>
                <w:u w:val="single"/>
              </w:rPr>
              <w:t>份额的总数乘以该持有人所持有的本基金份额占本基金总份额的比例，计算结果按照四舍五入的方法，保留到整数位。</w:t>
            </w:r>
          </w:p>
          <w:p w:rsidR="00534EA1" w:rsidRDefault="008B3FB3">
            <w:pPr>
              <w:rPr>
                <w:b/>
                <w:sz w:val="22"/>
                <w:u w:val="single"/>
              </w:rPr>
            </w:pPr>
            <w:r>
              <w:rPr>
                <w:rFonts w:hint="eastAsia"/>
                <w:b/>
                <w:sz w:val="22"/>
                <w:u w:val="single"/>
              </w:rPr>
              <w:t>本基金的基金管理人不应以本基金的名义代表本基金的全体基金份额持有人以目标</w:t>
            </w:r>
            <w:r>
              <w:rPr>
                <w:rFonts w:hint="eastAsia"/>
                <w:b/>
                <w:sz w:val="22"/>
                <w:u w:val="single"/>
              </w:rPr>
              <w:t>ETF</w:t>
            </w:r>
            <w:r>
              <w:rPr>
                <w:rFonts w:hint="eastAsia"/>
                <w:b/>
                <w:sz w:val="22"/>
                <w:u w:val="single"/>
              </w:rPr>
              <w:t>的基金份额持有人的身份行使表决权，但可接受本基金的特定基金份额持有人的委托以本基金的基金份额持有人代理人的身份出席目标</w:t>
            </w:r>
            <w:r>
              <w:rPr>
                <w:rFonts w:hint="eastAsia"/>
                <w:b/>
                <w:sz w:val="22"/>
                <w:u w:val="single"/>
              </w:rPr>
              <w:t>ETF</w:t>
            </w:r>
            <w:r>
              <w:rPr>
                <w:rFonts w:hint="eastAsia"/>
                <w:b/>
                <w:sz w:val="22"/>
                <w:u w:val="single"/>
              </w:rPr>
              <w:t>的基金份额持有人大会并参与表决。</w:t>
            </w:r>
          </w:p>
          <w:p w:rsidR="00534EA1" w:rsidRDefault="008B3FB3">
            <w:pPr>
              <w:rPr>
                <w:b/>
                <w:sz w:val="22"/>
                <w:u w:val="single"/>
              </w:rPr>
            </w:pPr>
            <w:r>
              <w:rPr>
                <w:rFonts w:hint="eastAsia"/>
                <w:b/>
                <w:sz w:val="22"/>
                <w:u w:val="single"/>
              </w:rPr>
              <w:t>本基金的基金管理人代表本基金的基金份额持有人提议召开或召集目标</w:t>
            </w:r>
            <w:r>
              <w:rPr>
                <w:rFonts w:hint="eastAsia"/>
                <w:b/>
                <w:sz w:val="22"/>
                <w:u w:val="single"/>
              </w:rPr>
              <w:t>ETF</w:t>
            </w:r>
            <w:r>
              <w:rPr>
                <w:rFonts w:hint="eastAsia"/>
                <w:b/>
                <w:sz w:val="22"/>
                <w:u w:val="single"/>
              </w:rPr>
              <w:t>的基金份额持有人大会的，须先遵照本基金基金合同的约定召开本基金的基金份额持有人大会，本基金的基金份额持有人大会决定提议召开或召集目标</w:t>
            </w:r>
            <w:r>
              <w:rPr>
                <w:rFonts w:hint="eastAsia"/>
                <w:b/>
                <w:sz w:val="22"/>
                <w:u w:val="single"/>
              </w:rPr>
              <w:t>ETF</w:t>
            </w:r>
            <w:r>
              <w:rPr>
                <w:rFonts w:hint="eastAsia"/>
                <w:b/>
                <w:sz w:val="22"/>
                <w:u w:val="single"/>
              </w:rPr>
              <w:t>的基金份额持有人大会的，由本基金基金管理人代表本基金的基金份额持有人提议召开或召集目标</w:t>
            </w:r>
            <w:r>
              <w:rPr>
                <w:rFonts w:hint="eastAsia"/>
                <w:b/>
                <w:sz w:val="22"/>
                <w:u w:val="single"/>
              </w:rPr>
              <w:t>ETF</w:t>
            </w:r>
            <w:r>
              <w:rPr>
                <w:rFonts w:hint="eastAsia"/>
                <w:b/>
                <w:sz w:val="22"/>
                <w:u w:val="single"/>
              </w:rPr>
              <w:t>的基金份额持有人大会。</w:t>
            </w:r>
          </w:p>
          <w:p w:rsidR="00534EA1" w:rsidRDefault="008B3FB3">
            <w:r>
              <w:rPr>
                <w:rFonts w:hint="eastAsia"/>
                <w:bCs/>
                <w:sz w:val="22"/>
              </w:rPr>
              <w:t>十</w:t>
            </w:r>
            <w:r>
              <w:rPr>
                <w:rFonts w:hint="eastAsia"/>
                <w:b/>
                <w:sz w:val="22"/>
                <w:u w:val="single"/>
              </w:rPr>
              <w:t>一</w:t>
            </w:r>
            <w:r>
              <w:rPr>
                <w:rFonts w:hint="eastAsia"/>
                <w:bCs/>
                <w:sz w:val="22"/>
              </w:rPr>
              <w:t>、本部分关于基金份额持有人大会召开事由、召开条件、议事程序、表决条件等规定，凡是直接引用法律法规的部分，如将来法律法规修改导致相关内容被取消或变更的，基金管理人与基金托管人协商一致并提前</w:t>
            </w:r>
            <w:r>
              <w:rPr>
                <w:rFonts w:hint="eastAsia"/>
                <w:bCs/>
                <w:sz w:val="22"/>
              </w:rPr>
              <w:t>公告后，可直接对本部分内容进行修改和调整，无需召开基金份额持有人大会审议。</w:t>
            </w:r>
          </w:p>
        </w:tc>
      </w:tr>
      <w:tr w:rsidR="00534EA1">
        <w:trPr>
          <w:jc w:val="center"/>
        </w:trPr>
        <w:tc>
          <w:tcPr>
            <w:tcW w:w="814" w:type="dxa"/>
          </w:tcPr>
          <w:p w:rsidR="00534EA1" w:rsidRDefault="008B3FB3">
            <w:pPr>
              <w:rPr>
                <w:rFonts w:ascii="宋体" w:hAnsi="宋体"/>
                <w:b/>
                <w:sz w:val="22"/>
              </w:rPr>
            </w:pPr>
            <w:r>
              <w:rPr>
                <w:rFonts w:ascii="宋体" w:hAnsi="宋体" w:hint="eastAsia"/>
                <w:b/>
                <w:sz w:val="22"/>
              </w:rPr>
              <w:t>第十部分</w:t>
            </w:r>
            <w:r>
              <w:rPr>
                <w:rFonts w:ascii="宋体" w:hAnsi="宋体" w:hint="eastAsia"/>
                <w:b/>
                <w:sz w:val="22"/>
              </w:rPr>
              <w:t xml:space="preserve">  </w:t>
            </w:r>
            <w:r>
              <w:rPr>
                <w:rFonts w:ascii="宋体" w:hAnsi="宋体" w:hint="eastAsia"/>
                <w:b/>
                <w:sz w:val="22"/>
              </w:rPr>
              <w:t>基金管理人、基金托管人的更换条件和程序</w:t>
            </w:r>
          </w:p>
        </w:tc>
        <w:tc>
          <w:tcPr>
            <w:tcW w:w="4035" w:type="dxa"/>
          </w:tcPr>
          <w:p w:rsidR="00534EA1" w:rsidRDefault="00534EA1">
            <w:pPr>
              <w:rPr>
                <w:bCs/>
                <w:sz w:val="22"/>
              </w:rPr>
            </w:pPr>
          </w:p>
        </w:tc>
        <w:tc>
          <w:tcPr>
            <w:tcW w:w="4224" w:type="dxa"/>
          </w:tcPr>
          <w:p w:rsidR="00534EA1" w:rsidRDefault="008B3FB3">
            <w:pPr>
              <w:rPr>
                <w:b/>
                <w:sz w:val="22"/>
                <w:u w:val="single"/>
              </w:rPr>
            </w:pPr>
            <w:r>
              <w:rPr>
                <w:rFonts w:hint="eastAsia"/>
                <w:b/>
                <w:sz w:val="22"/>
                <w:u w:val="single"/>
              </w:rPr>
              <w:t>三、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本基金合同的规定收取基金管理费或基金托管费。</w:t>
            </w:r>
          </w:p>
          <w:p w:rsidR="00534EA1" w:rsidRDefault="008B3FB3">
            <w:pPr>
              <w:rPr>
                <w:bCs/>
                <w:sz w:val="22"/>
              </w:rPr>
            </w:pPr>
            <w:r>
              <w:rPr>
                <w:rFonts w:hint="eastAsia"/>
                <w:b/>
                <w:sz w:val="22"/>
                <w:u w:val="single"/>
              </w:rPr>
              <w:t>四、本部分关于基金管理人、基金托管人更换条件和程序的约定，凡是直接引</w:t>
            </w:r>
            <w:r>
              <w:rPr>
                <w:rFonts w:hint="eastAsia"/>
                <w:b/>
                <w:sz w:val="22"/>
                <w:u w:val="single"/>
              </w:rPr>
              <w:t>用法律法规的部分，如将来法律法规修改导致相关内容被取消或变更的，基金管理人与基金托管人根据新颁布的法律法规协商一致并提前公告后，可直接对相应内容进行修改和调整，无需召开基金份额持有人大会审议。</w:t>
            </w:r>
          </w:p>
        </w:tc>
      </w:tr>
      <w:tr w:rsidR="00534EA1">
        <w:trPr>
          <w:trHeight w:val="414"/>
          <w:jc w:val="center"/>
        </w:trPr>
        <w:tc>
          <w:tcPr>
            <w:tcW w:w="814" w:type="dxa"/>
          </w:tcPr>
          <w:p w:rsidR="00534EA1" w:rsidRDefault="008B3FB3">
            <w:pPr>
              <w:rPr>
                <w:rFonts w:ascii="宋体" w:hAnsi="宋体"/>
                <w:b/>
                <w:sz w:val="22"/>
              </w:rPr>
            </w:pPr>
            <w:r>
              <w:rPr>
                <w:rFonts w:ascii="宋体" w:hAnsi="宋体" w:hint="eastAsia"/>
                <w:b/>
                <w:sz w:val="22"/>
              </w:rPr>
              <w:t>第十三部分</w:t>
            </w:r>
            <w:r>
              <w:rPr>
                <w:rFonts w:ascii="宋体" w:hAnsi="宋体" w:hint="eastAsia"/>
                <w:b/>
                <w:sz w:val="22"/>
              </w:rPr>
              <w:t xml:space="preserve">  </w:t>
            </w:r>
            <w:r>
              <w:rPr>
                <w:rFonts w:ascii="宋体" w:hAnsi="宋体" w:hint="eastAsia"/>
                <w:b/>
                <w:sz w:val="22"/>
              </w:rPr>
              <w:t>基金的投资</w:t>
            </w:r>
          </w:p>
        </w:tc>
        <w:tc>
          <w:tcPr>
            <w:tcW w:w="4035" w:type="dxa"/>
          </w:tcPr>
          <w:p w:rsidR="00534EA1" w:rsidRDefault="008B3FB3">
            <w:pPr>
              <w:rPr>
                <w:bCs/>
                <w:sz w:val="22"/>
              </w:rPr>
            </w:pPr>
            <w:r>
              <w:rPr>
                <w:rFonts w:hint="eastAsia"/>
                <w:bCs/>
                <w:sz w:val="22"/>
              </w:rPr>
              <w:t>一、投资目标</w:t>
            </w:r>
          </w:p>
          <w:p w:rsidR="00534EA1" w:rsidRDefault="008B3FB3">
            <w:pPr>
              <w:rPr>
                <w:b/>
                <w:strike/>
                <w:sz w:val="22"/>
              </w:rPr>
            </w:pPr>
            <w:r>
              <w:rPr>
                <w:rFonts w:hint="eastAsia"/>
                <w:b/>
                <w:strike/>
                <w:sz w:val="22"/>
              </w:rPr>
              <w:t>本基金为股票型指数基金，以跟踪指数为目标，力求将基金净值增长率与业绩比较基准之间的日均跟踪偏离度控制在</w:t>
            </w:r>
            <w:r>
              <w:rPr>
                <w:rFonts w:hint="eastAsia"/>
                <w:b/>
                <w:strike/>
                <w:sz w:val="22"/>
              </w:rPr>
              <w:t>0.35%</w:t>
            </w:r>
            <w:r>
              <w:rPr>
                <w:rFonts w:hint="eastAsia"/>
                <w:b/>
                <w:strike/>
                <w:sz w:val="22"/>
              </w:rPr>
              <w:t>以下、年跟踪误差控制在</w:t>
            </w:r>
            <w:r>
              <w:rPr>
                <w:rFonts w:hint="eastAsia"/>
                <w:b/>
                <w:strike/>
                <w:sz w:val="22"/>
              </w:rPr>
              <w:t>4%</w:t>
            </w:r>
            <w:r>
              <w:rPr>
                <w:rFonts w:hint="eastAsia"/>
                <w:b/>
                <w:strike/>
                <w:sz w:val="22"/>
              </w:rPr>
              <w:t>以下。</w:t>
            </w:r>
          </w:p>
          <w:p w:rsidR="00534EA1" w:rsidRDefault="008B3FB3">
            <w:pPr>
              <w:rPr>
                <w:bCs/>
                <w:sz w:val="22"/>
              </w:rPr>
            </w:pPr>
            <w:r>
              <w:rPr>
                <w:rFonts w:hint="eastAsia"/>
                <w:bCs/>
                <w:sz w:val="22"/>
              </w:rPr>
              <w:t>二、投资范围</w:t>
            </w:r>
          </w:p>
          <w:p w:rsidR="00534EA1" w:rsidRDefault="008B3FB3">
            <w:pPr>
              <w:rPr>
                <w:bCs/>
                <w:sz w:val="22"/>
              </w:rPr>
            </w:pPr>
            <w:r>
              <w:rPr>
                <w:rFonts w:hint="eastAsia"/>
                <w:b/>
                <w:strike/>
                <w:sz w:val="22"/>
              </w:rPr>
              <w:t>本基金的投资范围为具有良好流动性的金融工具，包括国内依法发行上市的股票（含标的指数成份股及其备选成份股（含存托凭证）、存托凭证）</w:t>
            </w:r>
            <w:r>
              <w:rPr>
                <w:rFonts w:hint="eastAsia"/>
                <w:bCs/>
                <w:sz w:val="22"/>
              </w:rPr>
              <w:t>、债券（国债、金融债、企业债、公司债、地方政府债、央行票据、中期票据、短期融资券、次级债、可转债和可交换债）、债券回购、权证、股指期货、银行存款、同业存单、货币市场工具以及法律法规或中国证监会允许基金投资的其他金融工具</w:t>
            </w:r>
            <w:r>
              <w:rPr>
                <w:rFonts w:hint="eastAsia"/>
                <w:bCs/>
                <w:sz w:val="22"/>
              </w:rPr>
              <w:t>(</w:t>
            </w:r>
            <w:r>
              <w:rPr>
                <w:rFonts w:hint="eastAsia"/>
                <w:bCs/>
                <w:sz w:val="22"/>
              </w:rPr>
              <w:t>但须符合中国证监会相关规定</w:t>
            </w:r>
            <w:r>
              <w:rPr>
                <w:rFonts w:hint="eastAsia"/>
                <w:bCs/>
                <w:sz w:val="22"/>
              </w:rPr>
              <w:t>)</w:t>
            </w:r>
            <w:r>
              <w:rPr>
                <w:rFonts w:hint="eastAsia"/>
                <w:bCs/>
                <w:sz w:val="22"/>
              </w:rPr>
              <w:t>。如法律法规或监管机构以后允许基金投资其他品种，基金管理人在履行适当程序后，可以将其纳入投资范围。</w:t>
            </w:r>
          </w:p>
          <w:p w:rsidR="00534EA1" w:rsidRDefault="008B3FB3">
            <w:pPr>
              <w:rPr>
                <w:bCs/>
                <w:sz w:val="22"/>
              </w:rPr>
            </w:pPr>
            <w:r>
              <w:rPr>
                <w:rFonts w:hint="eastAsia"/>
                <w:b/>
                <w:strike/>
                <w:sz w:val="22"/>
              </w:rPr>
              <w:t>本基金的投资组合比例为：股票资产（含存托凭证）占基金资产的比例不低于</w:t>
            </w:r>
            <w:r>
              <w:rPr>
                <w:rFonts w:hint="eastAsia"/>
                <w:b/>
                <w:strike/>
                <w:sz w:val="22"/>
              </w:rPr>
              <w:t>90%</w:t>
            </w:r>
            <w:r>
              <w:rPr>
                <w:rFonts w:hint="eastAsia"/>
                <w:b/>
                <w:strike/>
                <w:sz w:val="22"/>
              </w:rPr>
              <w:t>，中证全指证券公司指数成分股和备选成分股（含存托凭证）占非现金基金资产的比例不低于</w:t>
            </w:r>
            <w:r>
              <w:rPr>
                <w:rFonts w:hint="eastAsia"/>
                <w:b/>
                <w:strike/>
                <w:sz w:val="22"/>
              </w:rPr>
              <w:t>80%</w:t>
            </w:r>
            <w:r>
              <w:rPr>
                <w:rFonts w:hint="eastAsia"/>
                <w:bCs/>
                <w:sz w:val="22"/>
              </w:rPr>
              <w:t>；权证投资比例为基金资产净值的</w:t>
            </w:r>
            <w:r>
              <w:rPr>
                <w:rFonts w:hint="eastAsia"/>
                <w:bCs/>
                <w:sz w:val="22"/>
              </w:rPr>
              <w:t>0-3%</w:t>
            </w:r>
            <w:r>
              <w:rPr>
                <w:rFonts w:hint="eastAsia"/>
                <w:bCs/>
                <w:sz w:val="22"/>
              </w:rPr>
              <w:t>；每个交易日日终在扣除股指期货合约需缴纳的交易保证金后，应当保持不低于基金资产净值</w:t>
            </w:r>
            <w:r>
              <w:rPr>
                <w:rFonts w:hint="eastAsia"/>
                <w:bCs/>
                <w:sz w:val="22"/>
              </w:rPr>
              <w:t>5%</w:t>
            </w:r>
            <w:r>
              <w:rPr>
                <w:rFonts w:hint="eastAsia"/>
                <w:bCs/>
                <w:sz w:val="22"/>
              </w:rPr>
              <w:t>的现金或到期日在一年以内的政府债券，其中现金不包括结算备付金、存出保证金、应收申购款等。</w:t>
            </w:r>
          </w:p>
          <w:p w:rsidR="00534EA1" w:rsidRDefault="00534EA1">
            <w:pPr>
              <w:rPr>
                <w:bCs/>
                <w:sz w:val="22"/>
              </w:rPr>
            </w:pPr>
          </w:p>
          <w:p w:rsidR="00534EA1" w:rsidRDefault="00534EA1">
            <w:pPr>
              <w:rPr>
                <w:bCs/>
                <w:sz w:val="22"/>
              </w:rPr>
            </w:pPr>
          </w:p>
          <w:p w:rsidR="00534EA1" w:rsidRDefault="00534EA1">
            <w:pPr>
              <w:rPr>
                <w:bCs/>
                <w:sz w:val="22"/>
              </w:rPr>
            </w:pPr>
          </w:p>
          <w:p w:rsidR="00534EA1" w:rsidRDefault="00534EA1">
            <w:pPr>
              <w:rPr>
                <w:bCs/>
                <w:sz w:val="22"/>
              </w:rPr>
            </w:pPr>
          </w:p>
          <w:p w:rsidR="00534EA1" w:rsidRDefault="00534EA1">
            <w:pPr>
              <w:rPr>
                <w:bCs/>
                <w:sz w:val="22"/>
              </w:rPr>
            </w:pPr>
          </w:p>
          <w:p w:rsidR="00534EA1" w:rsidRDefault="008B3FB3">
            <w:pPr>
              <w:rPr>
                <w:bCs/>
                <w:sz w:val="22"/>
              </w:rPr>
            </w:pPr>
            <w:r>
              <w:rPr>
                <w:rFonts w:hint="eastAsia"/>
                <w:bCs/>
                <w:sz w:val="22"/>
              </w:rPr>
              <w:t>三、投资策略</w:t>
            </w:r>
          </w:p>
          <w:p w:rsidR="00534EA1" w:rsidRDefault="008B3FB3">
            <w:pPr>
              <w:rPr>
                <w:b/>
                <w:strike/>
                <w:sz w:val="22"/>
              </w:rPr>
            </w:pPr>
            <w:r>
              <w:rPr>
                <w:rFonts w:hint="eastAsia"/>
                <w:b/>
                <w:strike/>
                <w:sz w:val="22"/>
              </w:rPr>
              <w:t>本基金为指数型基金，采用组合复制法，按照成份股在中证全指证券公司指数中的基准权重构建指数化投资组合，同时为实现对</w:t>
            </w:r>
            <w:r>
              <w:rPr>
                <w:rFonts w:hint="eastAsia"/>
                <w:b/>
                <w:strike/>
                <w:sz w:val="22"/>
              </w:rPr>
              <w:t>标的指数更好的跟踪，本基金将辅以适当的替代性策略调整组合。</w:t>
            </w:r>
          </w:p>
          <w:p w:rsidR="00534EA1" w:rsidRDefault="008B3FB3">
            <w:pPr>
              <w:rPr>
                <w:bCs/>
                <w:sz w:val="22"/>
              </w:rPr>
            </w:pPr>
            <w:r>
              <w:rPr>
                <w:rFonts w:hint="eastAsia"/>
                <w:bCs/>
                <w:sz w:val="22"/>
              </w:rPr>
              <w:t>（一）资产配置策略</w:t>
            </w:r>
          </w:p>
          <w:p w:rsidR="00534EA1" w:rsidRDefault="008B3FB3">
            <w:pPr>
              <w:rPr>
                <w:b/>
                <w:strike/>
                <w:sz w:val="22"/>
              </w:rPr>
            </w:pPr>
            <w:r>
              <w:rPr>
                <w:rFonts w:hint="eastAsia"/>
                <w:b/>
                <w:strike/>
                <w:sz w:val="22"/>
              </w:rPr>
              <w:t>本基金以追求标的指数长期增长的稳定收益为宗旨，在降低跟踪误差和控制流动性风险的双重约束下构建指数化的投资组合。</w:t>
            </w:r>
          </w:p>
          <w:p w:rsidR="00534EA1" w:rsidRDefault="008B3FB3">
            <w:pPr>
              <w:rPr>
                <w:b/>
                <w:strike/>
                <w:sz w:val="22"/>
              </w:rPr>
            </w:pPr>
            <w:r>
              <w:rPr>
                <w:rFonts w:hint="eastAsia"/>
                <w:b/>
                <w:strike/>
                <w:sz w:val="22"/>
              </w:rPr>
              <w:t>股票资产占基金资产的比例不低于</w:t>
            </w:r>
            <w:r>
              <w:rPr>
                <w:rFonts w:hint="eastAsia"/>
                <w:b/>
                <w:strike/>
                <w:sz w:val="22"/>
              </w:rPr>
              <w:t>90%</w:t>
            </w:r>
            <w:r>
              <w:rPr>
                <w:rFonts w:hint="eastAsia"/>
                <w:b/>
                <w:strike/>
                <w:sz w:val="22"/>
              </w:rPr>
              <w:t>，中证全指证券公司指数成分股和备选成分股占非现金基金资产的比例不低于</w:t>
            </w:r>
            <w:r>
              <w:rPr>
                <w:rFonts w:hint="eastAsia"/>
                <w:b/>
                <w:strike/>
                <w:sz w:val="22"/>
              </w:rPr>
              <w:t>80%</w:t>
            </w:r>
            <w:r>
              <w:rPr>
                <w:rFonts w:hint="eastAsia"/>
                <w:b/>
                <w:strike/>
                <w:sz w:val="22"/>
              </w:rPr>
              <w:t>；权证投资比例为基金资产净值的</w:t>
            </w:r>
            <w:r>
              <w:rPr>
                <w:rFonts w:hint="eastAsia"/>
                <w:b/>
                <w:strike/>
                <w:sz w:val="22"/>
              </w:rPr>
              <w:t>0-3%</w:t>
            </w:r>
            <w:r>
              <w:rPr>
                <w:rFonts w:hint="eastAsia"/>
                <w:b/>
                <w:strike/>
                <w:sz w:val="22"/>
              </w:rPr>
              <w:t>；每个交易日日终在扣除股指期货合约需缴纳的交易保证金后，应当保持不低于基金资产净值</w:t>
            </w:r>
            <w:r>
              <w:rPr>
                <w:rFonts w:hint="eastAsia"/>
                <w:b/>
                <w:strike/>
                <w:sz w:val="22"/>
              </w:rPr>
              <w:t>5%</w:t>
            </w:r>
            <w:r>
              <w:rPr>
                <w:rFonts w:hint="eastAsia"/>
                <w:b/>
                <w:strike/>
                <w:sz w:val="22"/>
              </w:rPr>
              <w:t>的现金或到期日在一年以内的政府债券，其中现金不包括结算备付金、存出保证金、应收申购款等</w:t>
            </w:r>
            <w:r>
              <w:rPr>
                <w:rFonts w:hint="eastAsia"/>
                <w:b/>
                <w:strike/>
                <w:sz w:val="22"/>
              </w:rPr>
              <w:t>。</w:t>
            </w:r>
          </w:p>
          <w:p w:rsidR="00534EA1" w:rsidRDefault="008B3FB3">
            <w:pPr>
              <w:rPr>
                <w:b/>
                <w:strike/>
                <w:sz w:val="22"/>
              </w:rPr>
            </w:pPr>
            <w:r>
              <w:rPr>
                <w:rFonts w:hint="eastAsia"/>
                <w:b/>
                <w:strike/>
                <w:sz w:val="22"/>
              </w:rPr>
              <w:t>（二）股票投资策略</w:t>
            </w:r>
          </w:p>
          <w:p w:rsidR="00534EA1" w:rsidRDefault="008B3FB3">
            <w:pPr>
              <w:rPr>
                <w:b/>
                <w:strike/>
                <w:sz w:val="22"/>
              </w:rPr>
            </w:pPr>
            <w:r>
              <w:rPr>
                <w:rFonts w:hint="eastAsia"/>
                <w:b/>
                <w:strike/>
                <w:sz w:val="22"/>
              </w:rPr>
              <w:t>1</w:t>
            </w:r>
            <w:r>
              <w:rPr>
                <w:rFonts w:hint="eastAsia"/>
                <w:b/>
                <w:strike/>
                <w:sz w:val="22"/>
              </w:rPr>
              <w:t>、股票组合构建原则</w:t>
            </w:r>
          </w:p>
          <w:p w:rsidR="00534EA1" w:rsidRDefault="008B3FB3">
            <w:pPr>
              <w:rPr>
                <w:b/>
                <w:strike/>
                <w:sz w:val="22"/>
              </w:rPr>
            </w:pPr>
            <w:r>
              <w:rPr>
                <w:rFonts w:hint="eastAsia"/>
                <w:b/>
                <w:strike/>
                <w:sz w:val="22"/>
              </w:rPr>
              <w:t>本基金采用组合复制法跟踪中证全指证券公司指数，按照个股在标的指数中的基准权重构建股票组合。</w:t>
            </w:r>
          </w:p>
          <w:p w:rsidR="00534EA1" w:rsidRDefault="008B3FB3">
            <w:pPr>
              <w:rPr>
                <w:b/>
                <w:strike/>
                <w:sz w:val="22"/>
              </w:rPr>
            </w:pPr>
            <w:r>
              <w:rPr>
                <w:rFonts w:hint="eastAsia"/>
                <w:b/>
                <w:strike/>
                <w:sz w:val="22"/>
              </w:rPr>
              <w:t>2</w:t>
            </w:r>
            <w:r>
              <w:rPr>
                <w:rFonts w:hint="eastAsia"/>
                <w:b/>
                <w:strike/>
                <w:sz w:val="22"/>
              </w:rPr>
              <w:t>、股票组合构建方法</w:t>
            </w:r>
          </w:p>
          <w:p w:rsidR="00534EA1" w:rsidRDefault="008B3FB3">
            <w:pPr>
              <w:rPr>
                <w:b/>
                <w:strike/>
                <w:sz w:val="22"/>
              </w:rPr>
            </w:pPr>
            <w:r>
              <w:rPr>
                <w:rFonts w:hint="eastAsia"/>
                <w:b/>
                <w:strike/>
                <w:sz w:val="22"/>
              </w:rPr>
              <w:t>本基金采取组合复制法，即按照标的指数的成份股组成及其权重构建基金股票投资组合，并根据标的指数成份股及其权重的变动进行相应调整。</w:t>
            </w:r>
          </w:p>
          <w:p w:rsidR="00534EA1" w:rsidRDefault="008B3FB3">
            <w:pPr>
              <w:rPr>
                <w:b/>
                <w:strike/>
                <w:sz w:val="22"/>
              </w:rPr>
            </w:pPr>
            <w:r>
              <w:rPr>
                <w:rFonts w:hint="eastAsia"/>
                <w:b/>
                <w:strike/>
                <w:sz w:val="22"/>
              </w:rPr>
              <w:t>当预期成份股发生调整和成份股发生配股、增发、分红等行为时，以及因基金的申购和赎回对本基金跟踪标的指数的效果可能带来影响时，基金管理人会对投资组合进行适当调整，降低跟踪误差。</w:t>
            </w:r>
          </w:p>
          <w:p w:rsidR="00534EA1" w:rsidRDefault="008B3FB3">
            <w:pPr>
              <w:rPr>
                <w:b/>
                <w:strike/>
                <w:sz w:val="22"/>
              </w:rPr>
            </w:pPr>
            <w:r>
              <w:rPr>
                <w:rFonts w:hint="eastAsia"/>
                <w:b/>
                <w:strike/>
                <w:sz w:val="22"/>
              </w:rPr>
              <w:t>如出现股票停牌、股票流动性较差或其他影响指数复制的</w:t>
            </w:r>
            <w:r>
              <w:rPr>
                <w:rFonts w:hint="eastAsia"/>
                <w:b/>
                <w:strike/>
                <w:sz w:val="22"/>
              </w:rPr>
              <w:t>因素，使基金管理人无法依指数权重购买成份股时，基金管理人可以根据市场情况，结合经验判断，以适当的替代性策略对投资组合进行适当调整，以获得更接近标的指数的收益率。</w:t>
            </w:r>
          </w:p>
          <w:p w:rsidR="00534EA1" w:rsidRDefault="008B3FB3">
            <w:pPr>
              <w:rPr>
                <w:b/>
                <w:strike/>
                <w:sz w:val="22"/>
              </w:rPr>
            </w:pPr>
            <w:r>
              <w:rPr>
                <w:rFonts w:hint="eastAsia"/>
                <w:b/>
                <w:strike/>
                <w:sz w:val="22"/>
              </w:rPr>
              <w:t>3</w:t>
            </w:r>
            <w:r>
              <w:rPr>
                <w:rFonts w:hint="eastAsia"/>
                <w:b/>
                <w:strike/>
                <w:sz w:val="22"/>
              </w:rPr>
              <w:t>、股票组合调整</w:t>
            </w:r>
          </w:p>
          <w:p w:rsidR="00534EA1" w:rsidRDefault="008B3FB3">
            <w:pPr>
              <w:rPr>
                <w:b/>
                <w:strike/>
                <w:sz w:val="22"/>
              </w:rPr>
            </w:pPr>
            <w:r>
              <w:rPr>
                <w:rFonts w:hint="eastAsia"/>
                <w:b/>
                <w:strike/>
                <w:sz w:val="22"/>
              </w:rPr>
              <w:t>（</w:t>
            </w:r>
            <w:r>
              <w:rPr>
                <w:rFonts w:hint="eastAsia"/>
                <w:b/>
                <w:strike/>
                <w:sz w:val="22"/>
              </w:rPr>
              <w:t>1</w:t>
            </w:r>
            <w:r>
              <w:rPr>
                <w:rFonts w:hint="eastAsia"/>
                <w:b/>
                <w:strike/>
                <w:sz w:val="22"/>
              </w:rPr>
              <w:t>）定期调整</w:t>
            </w:r>
          </w:p>
          <w:p w:rsidR="00534EA1" w:rsidRDefault="008B3FB3">
            <w:pPr>
              <w:rPr>
                <w:b/>
                <w:strike/>
                <w:sz w:val="22"/>
              </w:rPr>
            </w:pPr>
            <w:r>
              <w:rPr>
                <w:rFonts w:hint="eastAsia"/>
                <w:b/>
                <w:strike/>
                <w:sz w:val="22"/>
              </w:rPr>
              <w:t>本基金股票组合根据所跟踪的中证全指证券公司指数对其成份股的调整而进行相应的定期跟踪调整。</w:t>
            </w:r>
          </w:p>
          <w:p w:rsidR="00534EA1" w:rsidRDefault="008B3FB3">
            <w:pPr>
              <w:rPr>
                <w:b/>
                <w:strike/>
                <w:sz w:val="22"/>
              </w:rPr>
            </w:pPr>
            <w:r>
              <w:rPr>
                <w:rFonts w:hint="eastAsia"/>
                <w:b/>
                <w:strike/>
                <w:sz w:val="22"/>
              </w:rPr>
              <w:t>（</w:t>
            </w:r>
            <w:r>
              <w:rPr>
                <w:rFonts w:hint="eastAsia"/>
                <w:b/>
                <w:strike/>
                <w:sz w:val="22"/>
              </w:rPr>
              <w:t>2</w:t>
            </w:r>
            <w:r>
              <w:rPr>
                <w:rFonts w:hint="eastAsia"/>
                <w:b/>
                <w:strike/>
                <w:sz w:val="22"/>
              </w:rPr>
              <w:t>）不定期调整</w:t>
            </w:r>
          </w:p>
          <w:p w:rsidR="00534EA1" w:rsidRDefault="008B3FB3">
            <w:pPr>
              <w:rPr>
                <w:b/>
                <w:strike/>
                <w:sz w:val="22"/>
              </w:rPr>
            </w:pPr>
            <w:r>
              <w:rPr>
                <w:rFonts w:hint="eastAsia"/>
                <w:b/>
                <w:strike/>
                <w:sz w:val="22"/>
              </w:rPr>
              <w:t>1</w:t>
            </w:r>
            <w:r>
              <w:rPr>
                <w:rFonts w:hint="eastAsia"/>
                <w:b/>
                <w:strike/>
                <w:sz w:val="22"/>
              </w:rPr>
              <w:t>）与指数相关的调整</w:t>
            </w:r>
            <w:r>
              <w:rPr>
                <w:rFonts w:hint="eastAsia"/>
                <w:b/>
                <w:strike/>
                <w:sz w:val="22"/>
              </w:rPr>
              <w:t xml:space="preserve"> </w:t>
            </w:r>
          </w:p>
          <w:p w:rsidR="00534EA1" w:rsidRDefault="008B3FB3">
            <w:pPr>
              <w:rPr>
                <w:b/>
                <w:strike/>
                <w:sz w:val="22"/>
              </w:rPr>
            </w:pPr>
            <w:r>
              <w:rPr>
                <w:rFonts w:hint="eastAsia"/>
                <w:b/>
                <w:strike/>
                <w:sz w:val="22"/>
              </w:rPr>
              <w:t>根据指数编制规则，当中证全指证券公司指数成份股因增发、送配等股权变动而需进行成份股权重重新调整时，本基金将进行相应调整。</w:t>
            </w:r>
          </w:p>
          <w:p w:rsidR="00534EA1" w:rsidRDefault="008B3FB3">
            <w:pPr>
              <w:rPr>
                <w:b/>
                <w:strike/>
                <w:sz w:val="22"/>
              </w:rPr>
            </w:pPr>
            <w:r>
              <w:rPr>
                <w:rFonts w:hint="eastAsia"/>
                <w:b/>
                <w:strike/>
                <w:sz w:val="22"/>
              </w:rPr>
              <w:t>2</w:t>
            </w:r>
            <w:r>
              <w:rPr>
                <w:rFonts w:hint="eastAsia"/>
                <w:b/>
                <w:strike/>
                <w:sz w:val="22"/>
              </w:rPr>
              <w:t>）申购赎回调整</w:t>
            </w:r>
            <w:r>
              <w:rPr>
                <w:rFonts w:hint="eastAsia"/>
                <w:b/>
                <w:strike/>
                <w:sz w:val="22"/>
              </w:rPr>
              <w:t xml:space="preserve"> </w:t>
            </w:r>
          </w:p>
          <w:p w:rsidR="00534EA1" w:rsidRDefault="008B3FB3">
            <w:pPr>
              <w:rPr>
                <w:b/>
                <w:strike/>
                <w:sz w:val="22"/>
              </w:rPr>
            </w:pPr>
            <w:r>
              <w:rPr>
                <w:rFonts w:hint="eastAsia"/>
                <w:b/>
                <w:strike/>
                <w:sz w:val="22"/>
              </w:rPr>
              <w:t>根据本基金的申购和赎回情况，对股票投资组合进行调整，从而有效跟踪标的指数。</w:t>
            </w:r>
          </w:p>
          <w:p w:rsidR="00534EA1" w:rsidRDefault="008B3FB3">
            <w:pPr>
              <w:rPr>
                <w:b/>
                <w:strike/>
                <w:sz w:val="22"/>
              </w:rPr>
            </w:pPr>
            <w:r>
              <w:rPr>
                <w:rFonts w:hint="eastAsia"/>
                <w:b/>
                <w:strike/>
                <w:sz w:val="22"/>
              </w:rPr>
              <w:t>3</w:t>
            </w:r>
            <w:r>
              <w:rPr>
                <w:rFonts w:hint="eastAsia"/>
                <w:b/>
                <w:strike/>
                <w:sz w:val="22"/>
              </w:rPr>
              <w:t>）其它调整</w:t>
            </w:r>
          </w:p>
          <w:p w:rsidR="00534EA1" w:rsidRDefault="008B3FB3">
            <w:pPr>
              <w:rPr>
                <w:b/>
                <w:strike/>
                <w:sz w:val="22"/>
              </w:rPr>
            </w:pPr>
            <w:r>
              <w:rPr>
                <w:rFonts w:hint="eastAsia"/>
                <w:b/>
                <w:strike/>
                <w:sz w:val="22"/>
              </w:rPr>
              <w:t>根据法律、法规和基金合同的规定，成份股在标的指数中的权重因其他特殊原因发生相应变化的，本基金可以对投资组合管理进行适当变通和调整，力求降低跟踪误差。</w:t>
            </w:r>
          </w:p>
          <w:p w:rsidR="00534EA1" w:rsidRDefault="008B3FB3">
            <w:pPr>
              <w:rPr>
                <w:b/>
                <w:strike/>
                <w:sz w:val="22"/>
              </w:rPr>
            </w:pPr>
            <w:r>
              <w:rPr>
                <w:rFonts w:hint="eastAsia"/>
                <w:b/>
                <w:strike/>
                <w:sz w:val="22"/>
              </w:rPr>
              <w:t>本基金采用被动式投资策略，通过严格的投资程序约束和数量化风险管理手段，力争控制本基金的净值增长率与业绩比较基准之间的日均跟踪偏离度小于</w:t>
            </w:r>
            <w:r>
              <w:rPr>
                <w:rFonts w:hint="eastAsia"/>
                <w:b/>
                <w:strike/>
                <w:sz w:val="22"/>
              </w:rPr>
              <w:t>0.35%</w:t>
            </w:r>
            <w:r>
              <w:rPr>
                <w:rFonts w:hint="eastAsia"/>
                <w:b/>
                <w:strike/>
                <w:sz w:val="22"/>
              </w:rPr>
              <w:t>，年跟踪误差不超过</w:t>
            </w:r>
            <w:r>
              <w:rPr>
                <w:rFonts w:hint="eastAsia"/>
                <w:b/>
                <w:strike/>
                <w:sz w:val="22"/>
              </w:rPr>
              <w:t>4%</w:t>
            </w:r>
            <w:r>
              <w:rPr>
                <w:rFonts w:hint="eastAsia"/>
                <w:b/>
                <w:strike/>
                <w:sz w:val="22"/>
              </w:rPr>
              <w:t>。如因指数编制规则调整或其他因素导致跟踪偏离度和跟踪误差超过上述范围，基金管理人应采取合理措施避免跟踪偏离</w:t>
            </w:r>
            <w:r>
              <w:rPr>
                <w:rFonts w:hint="eastAsia"/>
                <w:b/>
                <w:strike/>
                <w:sz w:val="22"/>
              </w:rPr>
              <w:t>度、跟踪误差进一步扩大。</w:t>
            </w:r>
          </w:p>
          <w:p w:rsidR="00534EA1" w:rsidRDefault="008B3FB3">
            <w:pPr>
              <w:rPr>
                <w:b/>
                <w:strike/>
                <w:sz w:val="22"/>
              </w:rPr>
            </w:pPr>
            <w:r>
              <w:rPr>
                <w:rFonts w:hint="eastAsia"/>
                <w:b/>
                <w:strike/>
                <w:sz w:val="22"/>
              </w:rPr>
              <w:t>4</w:t>
            </w:r>
            <w:r>
              <w:rPr>
                <w:rFonts w:hint="eastAsia"/>
                <w:b/>
                <w:strike/>
                <w:sz w:val="22"/>
              </w:rPr>
              <w:t>、存托凭证投资策略</w:t>
            </w:r>
          </w:p>
          <w:p w:rsidR="00534EA1" w:rsidRDefault="008B3FB3">
            <w:pPr>
              <w:rPr>
                <w:b/>
                <w:strike/>
                <w:sz w:val="22"/>
              </w:rPr>
            </w:pPr>
            <w:r>
              <w:rPr>
                <w:rFonts w:hint="eastAsia"/>
                <w:b/>
                <w:strike/>
                <w:sz w:val="22"/>
              </w:rPr>
              <w:t>本基金将根据本基金的投资目标和股票投资策略，基于对基础证券投资价值的深入研究判断，进行存托凭证的投资。</w:t>
            </w:r>
          </w:p>
          <w:p w:rsidR="00534EA1" w:rsidRDefault="008B3FB3">
            <w:pPr>
              <w:rPr>
                <w:bCs/>
                <w:sz w:val="22"/>
              </w:rPr>
            </w:pPr>
            <w:r>
              <w:rPr>
                <w:rFonts w:hint="eastAsia"/>
                <w:bCs/>
                <w:sz w:val="22"/>
              </w:rPr>
              <w:t>（</w:t>
            </w:r>
            <w:r>
              <w:rPr>
                <w:rFonts w:hint="eastAsia"/>
                <w:b/>
                <w:strike/>
                <w:sz w:val="22"/>
              </w:rPr>
              <w:t>三</w:t>
            </w:r>
            <w:r>
              <w:rPr>
                <w:rFonts w:hint="eastAsia"/>
                <w:bCs/>
                <w:sz w:val="22"/>
              </w:rPr>
              <w:t>）债券投资策略</w:t>
            </w:r>
          </w:p>
          <w:p w:rsidR="00534EA1" w:rsidRDefault="008B3FB3">
            <w:pPr>
              <w:rPr>
                <w:bCs/>
                <w:sz w:val="22"/>
              </w:rPr>
            </w:pPr>
            <w:r>
              <w:rPr>
                <w:rFonts w:hint="eastAsia"/>
                <w:bCs/>
                <w:sz w:val="22"/>
              </w:rPr>
              <w:t>基于基金流动性管理和有效利用基金资产的需要，本基金将投资于流动性较好的国债、央行票据等债券，保证基金资产流动性，提高基金资产的投资收益。本基金将根据宏观经济形势、货币政策、证券市场变化等分析判断未来利率变化，结合债券定价技术，进行个券选择。</w:t>
            </w:r>
          </w:p>
          <w:p w:rsidR="00534EA1" w:rsidRDefault="008B3FB3">
            <w:pPr>
              <w:rPr>
                <w:bCs/>
                <w:sz w:val="22"/>
              </w:rPr>
            </w:pPr>
            <w:r>
              <w:rPr>
                <w:rFonts w:hint="eastAsia"/>
                <w:bCs/>
                <w:sz w:val="22"/>
              </w:rPr>
              <w:t>（</w:t>
            </w:r>
            <w:r>
              <w:rPr>
                <w:rFonts w:hint="eastAsia"/>
                <w:b/>
                <w:strike/>
                <w:sz w:val="22"/>
              </w:rPr>
              <w:t>四</w:t>
            </w:r>
            <w:r>
              <w:rPr>
                <w:rFonts w:hint="eastAsia"/>
                <w:bCs/>
                <w:sz w:val="22"/>
              </w:rPr>
              <w:t>）股指期货</w:t>
            </w:r>
            <w:r>
              <w:rPr>
                <w:rFonts w:hint="eastAsia"/>
                <w:b/>
                <w:strike/>
                <w:sz w:val="22"/>
              </w:rPr>
              <w:t>投资</w:t>
            </w:r>
            <w:r>
              <w:rPr>
                <w:rFonts w:hint="eastAsia"/>
                <w:bCs/>
                <w:sz w:val="22"/>
              </w:rPr>
              <w:t>策略</w:t>
            </w:r>
          </w:p>
          <w:p w:rsidR="00534EA1" w:rsidRDefault="008B3FB3">
            <w:pPr>
              <w:rPr>
                <w:bCs/>
                <w:sz w:val="22"/>
              </w:rPr>
            </w:pPr>
            <w:r>
              <w:rPr>
                <w:rFonts w:hint="eastAsia"/>
                <w:bCs/>
                <w:sz w:val="22"/>
              </w:rPr>
              <w:t>本基金</w:t>
            </w:r>
            <w:r>
              <w:rPr>
                <w:rFonts w:hint="eastAsia"/>
                <w:b/>
                <w:strike/>
                <w:sz w:val="22"/>
              </w:rPr>
              <w:t>投资</w:t>
            </w:r>
            <w:r>
              <w:rPr>
                <w:rFonts w:hint="eastAsia"/>
                <w:bCs/>
                <w:sz w:val="22"/>
              </w:rPr>
              <w:t>股指期货将根据风险管理的原则，以套期保值为目的，选择流动性好、交</w:t>
            </w:r>
            <w:r>
              <w:rPr>
                <w:rFonts w:hint="eastAsia"/>
                <w:bCs/>
                <w:sz w:val="22"/>
              </w:rPr>
              <w:t>易活跃的期货合约，并根据对证券市场和期货市场运行趋势的研判，以及对股指期货合约的估值定价，与股票现货资产进行匹配，实现多头或空头的套期保值操作，以对冲风险资产组合的系统性风险和流动性风险。并利用股指期货的杠杆作用，降低股票仓位频繁调整的交易成本和跟踪误差，达到有效跟踪标的指数的目的。</w:t>
            </w:r>
          </w:p>
          <w:p w:rsidR="00534EA1" w:rsidRDefault="008B3FB3">
            <w:pPr>
              <w:rPr>
                <w:bCs/>
                <w:sz w:val="22"/>
              </w:rPr>
            </w:pPr>
            <w:r>
              <w:rPr>
                <w:rFonts w:hint="eastAsia"/>
                <w:bCs/>
                <w:sz w:val="22"/>
              </w:rPr>
              <w:t>（</w:t>
            </w:r>
            <w:r>
              <w:rPr>
                <w:rFonts w:hint="eastAsia"/>
                <w:b/>
                <w:strike/>
                <w:sz w:val="22"/>
              </w:rPr>
              <w:t>五</w:t>
            </w:r>
            <w:r>
              <w:rPr>
                <w:rFonts w:hint="eastAsia"/>
                <w:bCs/>
                <w:sz w:val="22"/>
              </w:rPr>
              <w:t>）权证投资策略</w:t>
            </w:r>
            <w:r>
              <w:rPr>
                <w:rFonts w:hint="eastAsia"/>
                <w:bCs/>
                <w:sz w:val="22"/>
              </w:rPr>
              <w:t xml:space="preserve"> </w:t>
            </w:r>
          </w:p>
          <w:p w:rsidR="00534EA1" w:rsidRDefault="008B3FB3">
            <w:pPr>
              <w:rPr>
                <w:bCs/>
                <w:sz w:val="22"/>
              </w:rPr>
            </w:pPr>
            <w:r>
              <w:rPr>
                <w:rFonts w:hint="eastAsia"/>
                <w:bCs/>
                <w:sz w:val="22"/>
              </w:rPr>
              <w:t>权证为本基金辅助性投资工具，投资原则为有利于加强基金风险控制，有利于提高基金资产的投资效率，控制基金投资组合风险水平，更好地实现本基金的投资目标。</w:t>
            </w:r>
          </w:p>
          <w:p w:rsidR="00534EA1" w:rsidRDefault="008B3FB3">
            <w:pPr>
              <w:rPr>
                <w:bCs/>
                <w:sz w:val="22"/>
              </w:rPr>
            </w:pPr>
            <w:r>
              <w:rPr>
                <w:rFonts w:hint="eastAsia"/>
                <w:bCs/>
                <w:sz w:val="22"/>
              </w:rPr>
              <w:t>未来随着证券市场投资工具的发展和丰富，在符合有关法律法规</w:t>
            </w:r>
            <w:r>
              <w:rPr>
                <w:rFonts w:hint="eastAsia"/>
                <w:bCs/>
                <w:sz w:val="22"/>
              </w:rPr>
              <w:t>规定的前提下，本基金可相应调整和更新相关投资策略。</w:t>
            </w:r>
          </w:p>
          <w:p w:rsidR="00534EA1" w:rsidRDefault="00534EA1">
            <w:pPr>
              <w:rPr>
                <w:bCs/>
                <w:sz w:val="22"/>
              </w:rPr>
            </w:pPr>
          </w:p>
          <w:p w:rsidR="00534EA1" w:rsidRDefault="008B3FB3">
            <w:pPr>
              <w:rPr>
                <w:bCs/>
                <w:sz w:val="22"/>
              </w:rPr>
            </w:pPr>
            <w:r>
              <w:rPr>
                <w:rFonts w:hint="eastAsia"/>
                <w:bCs/>
                <w:sz w:val="22"/>
              </w:rPr>
              <w:t>四、投资限制</w:t>
            </w:r>
          </w:p>
          <w:p w:rsidR="00534EA1" w:rsidRDefault="008B3FB3">
            <w:pPr>
              <w:rPr>
                <w:bCs/>
                <w:sz w:val="22"/>
              </w:rPr>
            </w:pPr>
            <w:r>
              <w:rPr>
                <w:rFonts w:hint="eastAsia"/>
                <w:bCs/>
                <w:sz w:val="22"/>
              </w:rPr>
              <w:t>1</w:t>
            </w:r>
            <w:r>
              <w:rPr>
                <w:rFonts w:hint="eastAsia"/>
                <w:bCs/>
                <w:sz w:val="22"/>
              </w:rPr>
              <w:t>、组合限制</w:t>
            </w:r>
          </w:p>
          <w:p w:rsidR="00534EA1" w:rsidRDefault="008B3FB3">
            <w:pPr>
              <w:rPr>
                <w:bCs/>
                <w:sz w:val="22"/>
              </w:rPr>
            </w:pPr>
            <w:r>
              <w:rPr>
                <w:rFonts w:hint="eastAsia"/>
                <w:bCs/>
                <w:sz w:val="22"/>
              </w:rPr>
              <w:t>基金的投资组合应遵循以下限制：</w:t>
            </w:r>
          </w:p>
          <w:p w:rsidR="00534EA1" w:rsidRDefault="008B3FB3">
            <w:pPr>
              <w:rPr>
                <w:bCs/>
                <w:sz w:val="22"/>
              </w:rPr>
            </w:pPr>
            <w:r>
              <w:rPr>
                <w:rFonts w:hint="eastAsia"/>
                <w:bCs/>
                <w:sz w:val="22"/>
              </w:rPr>
              <w:t>（</w:t>
            </w:r>
            <w:r>
              <w:rPr>
                <w:rFonts w:hint="eastAsia"/>
                <w:bCs/>
                <w:sz w:val="22"/>
              </w:rPr>
              <w:t>1</w:t>
            </w:r>
            <w:r>
              <w:rPr>
                <w:rFonts w:hint="eastAsia"/>
                <w:bCs/>
                <w:sz w:val="22"/>
              </w:rPr>
              <w:t>）</w:t>
            </w:r>
            <w:r>
              <w:rPr>
                <w:rFonts w:hint="eastAsia"/>
                <w:b/>
                <w:strike/>
                <w:sz w:val="22"/>
              </w:rPr>
              <w:t>股票资产（含存托凭证）占基金资产的比例不低于</w:t>
            </w:r>
            <w:r>
              <w:rPr>
                <w:rFonts w:hint="eastAsia"/>
                <w:b/>
                <w:strike/>
                <w:sz w:val="22"/>
              </w:rPr>
              <w:t>90%</w:t>
            </w:r>
            <w:r>
              <w:rPr>
                <w:rFonts w:hint="eastAsia"/>
                <w:b/>
                <w:strike/>
                <w:sz w:val="22"/>
              </w:rPr>
              <w:t>，中证全指证券公司指数成分股和备选成分股（含存托凭证）占非现金基金资产的比例不低于</w:t>
            </w:r>
            <w:r>
              <w:rPr>
                <w:rFonts w:hint="eastAsia"/>
                <w:b/>
                <w:strike/>
                <w:sz w:val="22"/>
              </w:rPr>
              <w:t>80%</w:t>
            </w:r>
            <w:r>
              <w:rPr>
                <w:rFonts w:hint="eastAsia"/>
                <w:bCs/>
                <w:sz w:val="22"/>
              </w:rPr>
              <w:t>；</w:t>
            </w:r>
          </w:p>
          <w:p w:rsidR="00534EA1" w:rsidRDefault="008B3FB3">
            <w:pPr>
              <w:rPr>
                <w:rFonts w:eastAsia="宋体"/>
                <w:bCs/>
                <w:sz w:val="22"/>
              </w:rPr>
            </w:pPr>
            <w:r>
              <w:rPr>
                <w:rFonts w:eastAsia="宋体" w:hint="eastAsia"/>
                <w:bCs/>
                <w:sz w:val="22"/>
              </w:rPr>
              <w:t>……</w:t>
            </w:r>
          </w:p>
          <w:p w:rsidR="00534EA1" w:rsidRDefault="008B3FB3">
            <w:pPr>
              <w:pStyle w:val="a4"/>
              <w:rPr>
                <w:rFonts w:asciiTheme="minorHAnsi" w:eastAsiaTheme="minorEastAsia" w:hAnsiTheme="minorHAnsi" w:cstheme="minorBidi"/>
                <w:b/>
                <w:strike/>
                <w:kern w:val="2"/>
                <w:sz w:val="22"/>
                <w:szCs w:val="22"/>
              </w:rPr>
            </w:pPr>
            <w:r>
              <w:rPr>
                <w:rFonts w:asciiTheme="minorHAnsi" w:eastAsiaTheme="minorEastAsia" w:hAnsiTheme="minorHAnsi" w:cstheme="minorBidi"/>
                <w:b/>
                <w:strike/>
                <w:kern w:val="2"/>
                <w:sz w:val="22"/>
                <w:szCs w:val="22"/>
              </w:rPr>
              <w:t>（</w:t>
            </w:r>
            <w:r>
              <w:rPr>
                <w:rFonts w:asciiTheme="minorHAnsi" w:eastAsiaTheme="minorEastAsia" w:hAnsiTheme="minorHAnsi" w:cstheme="minorBidi"/>
                <w:b/>
                <w:strike/>
                <w:kern w:val="2"/>
                <w:sz w:val="22"/>
                <w:szCs w:val="22"/>
              </w:rPr>
              <w:t>8</w:t>
            </w:r>
            <w:r>
              <w:rPr>
                <w:rFonts w:asciiTheme="minorHAnsi" w:eastAsiaTheme="minorEastAsia" w:hAnsiTheme="minorHAnsi" w:cstheme="minorBidi"/>
                <w:b/>
                <w:strike/>
                <w:kern w:val="2"/>
                <w:sz w:val="22"/>
                <w:szCs w:val="22"/>
              </w:rPr>
              <w:t>）本基金进入全国银行间同业市场进行债券回购的资金余额不得超过基金资产净值的</w:t>
            </w:r>
            <w:r>
              <w:rPr>
                <w:rFonts w:asciiTheme="minorHAnsi" w:eastAsiaTheme="minorEastAsia" w:hAnsiTheme="minorHAnsi" w:cstheme="minorBidi"/>
                <w:b/>
                <w:strike/>
                <w:kern w:val="2"/>
                <w:sz w:val="22"/>
                <w:szCs w:val="22"/>
              </w:rPr>
              <w:t>40%</w:t>
            </w:r>
            <w:r>
              <w:rPr>
                <w:rFonts w:asciiTheme="minorHAnsi" w:eastAsiaTheme="minorEastAsia" w:hAnsiTheme="minorHAnsi" w:cstheme="minorBidi"/>
                <w:b/>
                <w:strike/>
                <w:kern w:val="2"/>
                <w:sz w:val="22"/>
                <w:szCs w:val="22"/>
              </w:rPr>
              <w:t>；在全国银行间同业市场的债券回购最长期限为</w:t>
            </w:r>
            <w:r>
              <w:rPr>
                <w:rFonts w:asciiTheme="minorHAnsi" w:eastAsiaTheme="minorEastAsia" w:hAnsiTheme="minorHAnsi" w:cstheme="minorBidi"/>
                <w:b/>
                <w:strike/>
                <w:kern w:val="2"/>
                <w:sz w:val="22"/>
                <w:szCs w:val="22"/>
              </w:rPr>
              <w:t>1</w:t>
            </w:r>
            <w:r>
              <w:rPr>
                <w:rFonts w:asciiTheme="minorHAnsi" w:eastAsiaTheme="minorEastAsia" w:hAnsiTheme="minorHAnsi" w:cstheme="minorBidi"/>
                <w:b/>
                <w:strike/>
                <w:kern w:val="2"/>
                <w:sz w:val="22"/>
                <w:szCs w:val="22"/>
              </w:rPr>
              <w:t>年，债券回购到期后不得展期；</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bCs/>
                <w:kern w:val="2"/>
                <w:sz w:val="22"/>
                <w:szCs w:val="22"/>
              </w:rPr>
              <w:t>（</w:t>
            </w:r>
            <w:r>
              <w:rPr>
                <w:rFonts w:asciiTheme="minorHAnsi" w:eastAsiaTheme="minorEastAsia" w:hAnsiTheme="minorHAnsi" w:cstheme="minorBidi"/>
                <w:b/>
                <w:strike/>
                <w:kern w:val="2"/>
                <w:sz w:val="22"/>
                <w:szCs w:val="22"/>
              </w:rPr>
              <w:t>9</w:t>
            </w:r>
            <w:r>
              <w:rPr>
                <w:rFonts w:asciiTheme="minorHAnsi" w:eastAsiaTheme="minorEastAsia" w:hAnsiTheme="minorHAnsi" w:cstheme="minorBidi"/>
                <w:bCs/>
                <w:kern w:val="2"/>
                <w:sz w:val="22"/>
                <w:szCs w:val="22"/>
              </w:rPr>
              <w:t>）本基金参与股指期货</w:t>
            </w:r>
            <w:r>
              <w:rPr>
                <w:rFonts w:cstheme="minorBidi" w:hint="eastAsia"/>
                <w:b/>
                <w:strike/>
                <w:kern w:val="2"/>
                <w:sz w:val="22"/>
                <w:szCs w:val="22"/>
              </w:rPr>
              <w:t>投资</w:t>
            </w:r>
            <w:r>
              <w:rPr>
                <w:rFonts w:asciiTheme="minorHAnsi" w:eastAsiaTheme="minorEastAsia" w:hAnsiTheme="minorHAnsi" w:cstheme="minorBidi"/>
                <w:bCs/>
                <w:kern w:val="2"/>
                <w:sz w:val="22"/>
                <w:szCs w:val="22"/>
              </w:rPr>
              <w:t>的，应遵循下列限制：</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bCs/>
                <w:kern w:val="2"/>
                <w:sz w:val="22"/>
                <w:szCs w:val="22"/>
              </w:rPr>
              <w:t>1</w:t>
            </w:r>
            <w:r>
              <w:rPr>
                <w:rFonts w:asciiTheme="minorHAnsi" w:eastAsiaTheme="minorEastAsia" w:hAnsiTheme="minorHAnsi" w:cstheme="minorBidi"/>
                <w:bCs/>
                <w:kern w:val="2"/>
                <w:sz w:val="22"/>
                <w:szCs w:val="22"/>
              </w:rPr>
              <w:t>）本基金在任何交易日日终，持有的买入股指期货合约价值，不得超过基金资产净值的</w:t>
            </w:r>
            <w:r>
              <w:rPr>
                <w:rFonts w:asciiTheme="minorHAnsi" w:eastAsiaTheme="minorEastAsia" w:hAnsiTheme="minorHAnsi" w:cstheme="minorBidi"/>
                <w:bCs/>
                <w:kern w:val="2"/>
                <w:sz w:val="22"/>
                <w:szCs w:val="22"/>
              </w:rPr>
              <w:t>10%</w:t>
            </w:r>
            <w:r>
              <w:rPr>
                <w:rFonts w:asciiTheme="minorHAnsi" w:eastAsiaTheme="minorEastAsia" w:hAnsiTheme="minorHAnsi" w:cstheme="minorBidi"/>
                <w:bCs/>
                <w:kern w:val="2"/>
                <w:sz w:val="22"/>
                <w:szCs w:val="22"/>
              </w:rPr>
              <w:t>；</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bCs/>
                <w:kern w:val="2"/>
                <w:sz w:val="22"/>
                <w:szCs w:val="22"/>
              </w:rPr>
              <w:t>2</w:t>
            </w:r>
            <w:r>
              <w:rPr>
                <w:rFonts w:asciiTheme="minorHAnsi" w:eastAsiaTheme="minorEastAsia" w:hAnsiTheme="minorHAnsi" w:cstheme="minorBidi"/>
                <w:bCs/>
                <w:kern w:val="2"/>
                <w:sz w:val="22"/>
                <w:szCs w:val="22"/>
              </w:rPr>
              <w:t>）本基金在任何交易日日终，持有的买入期货合约价值与有价证券市值之和，不得超过基金资产净值的</w:t>
            </w:r>
            <w:r>
              <w:rPr>
                <w:rFonts w:asciiTheme="minorHAnsi" w:eastAsiaTheme="minorEastAsia" w:hAnsiTheme="minorHAnsi" w:cstheme="minorBidi"/>
                <w:bCs/>
                <w:kern w:val="2"/>
                <w:sz w:val="22"/>
                <w:szCs w:val="22"/>
              </w:rPr>
              <w:t>100%</w:t>
            </w:r>
            <w:r>
              <w:rPr>
                <w:rFonts w:asciiTheme="minorHAnsi" w:eastAsiaTheme="minorEastAsia" w:hAnsiTheme="minorHAnsi" w:cstheme="minorBidi"/>
                <w:bCs/>
                <w:kern w:val="2"/>
                <w:sz w:val="22"/>
                <w:szCs w:val="22"/>
              </w:rPr>
              <w:t>；其中，有价证券指股票、债券（不含到期日在一年以内的政府债券）、权证、资产支持证券、买入返售金融资产（不含质押式回购）等；</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bCs/>
                <w:kern w:val="2"/>
                <w:sz w:val="22"/>
                <w:szCs w:val="22"/>
              </w:rPr>
              <w:t>3</w:t>
            </w:r>
            <w:r>
              <w:rPr>
                <w:rFonts w:asciiTheme="minorHAnsi" w:eastAsiaTheme="minorEastAsia" w:hAnsiTheme="minorHAnsi" w:cstheme="minorBidi"/>
                <w:bCs/>
                <w:kern w:val="2"/>
                <w:sz w:val="22"/>
                <w:szCs w:val="22"/>
              </w:rPr>
              <w:t>）本基金在任何交易日日终，持有的卖出期货合约价值不得超过基金持有的股票总市值的</w:t>
            </w:r>
            <w:r>
              <w:rPr>
                <w:rFonts w:asciiTheme="minorHAnsi" w:eastAsiaTheme="minorEastAsia" w:hAnsiTheme="minorHAnsi" w:cstheme="minorBidi"/>
                <w:bCs/>
                <w:kern w:val="2"/>
                <w:sz w:val="22"/>
                <w:szCs w:val="22"/>
              </w:rPr>
              <w:t>20%</w:t>
            </w:r>
            <w:r>
              <w:rPr>
                <w:rFonts w:asciiTheme="minorHAnsi" w:eastAsiaTheme="minorEastAsia" w:hAnsiTheme="minorHAnsi" w:cstheme="minorBidi"/>
                <w:bCs/>
                <w:kern w:val="2"/>
                <w:sz w:val="22"/>
                <w:szCs w:val="22"/>
              </w:rPr>
              <w:t>；</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bCs/>
                <w:kern w:val="2"/>
                <w:sz w:val="22"/>
                <w:szCs w:val="22"/>
              </w:rPr>
              <w:t>4</w:t>
            </w:r>
            <w:r>
              <w:rPr>
                <w:rFonts w:asciiTheme="minorHAnsi" w:eastAsiaTheme="minorEastAsia" w:hAnsiTheme="minorHAnsi" w:cstheme="minorBidi"/>
                <w:bCs/>
                <w:kern w:val="2"/>
                <w:sz w:val="22"/>
                <w:szCs w:val="22"/>
              </w:rPr>
              <w:t>）本基金所持有的股票市值和买入、卖出股指期货合约价值，合计（轧差计算）应当符合基金合同关于股票投资比例的有关</w:t>
            </w:r>
            <w:r>
              <w:rPr>
                <w:rFonts w:asciiTheme="minorHAnsi" w:eastAsiaTheme="minorEastAsia" w:hAnsiTheme="minorHAnsi" w:cstheme="minorBidi"/>
                <w:bCs/>
                <w:kern w:val="2"/>
                <w:sz w:val="22"/>
                <w:szCs w:val="22"/>
              </w:rPr>
              <w:t>规定；</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bCs/>
                <w:kern w:val="2"/>
                <w:sz w:val="22"/>
                <w:szCs w:val="22"/>
              </w:rPr>
              <w:t>5</w:t>
            </w:r>
            <w:r>
              <w:rPr>
                <w:rFonts w:asciiTheme="minorHAnsi" w:eastAsiaTheme="minorEastAsia" w:hAnsiTheme="minorHAnsi" w:cstheme="minorBidi"/>
                <w:bCs/>
                <w:kern w:val="2"/>
                <w:sz w:val="22"/>
                <w:szCs w:val="22"/>
              </w:rPr>
              <w:t>）本基金在任何交易日内交易（不包括平仓）的股指期货合约的成交金额不得超过上一交易日基金资产净值的</w:t>
            </w:r>
            <w:r>
              <w:rPr>
                <w:rFonts w:asciiTheme="minorHAnsi" w:eastAsiaTheme="minorEastAsia" w:hAnsiTheme="minorHAnsi" w:cstheme="minorBidi"/>
                <w:bCs/>
                <w:kern w:val="2"/>
                <w:sz w:val="22"/>
                <w:szCs w:val="22"/>
              </w:rPr>
              <w:t>20%</w:t>
            </w:r>
            <w:r>
              <w:rPr>
                <w:rFonts w:asciiTheme="minorHAnsi" w:eastAsiaTheme="minorEastAsia" w:hAnsiTheme="minorHAnsi" w:cstheme="minorBidi"/>
                <w:bCs/>
                <w:kern w:val="2"/>
                <w:sz w:val="22"/>
                <w:szCs w:val="22"/>
              </w:rPr>
              <w:t>；</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bCs/>
                <w:kern w:val="2"/>
                <w:sz w:val="22"/>
                <w:szCs w:val="22"/>
              </w:rPr>
              <w:t>（</w:t>
            </w:r>
            <w:r>
              <w:rPr>
                <w:rFonts w:asciiTheme="minorHAnsi" w:eastAsiaTheme="minorEastAsia" w:hAnsiTheme="minorHAnsi" w:cstheme="minorBidi"/>
                <w:b/>
                <w:strike/>
                <w:kern w:val="2"/>
                <w:sz w:val="22"/>
                <w:szCs w:val="22"/>
              </w:rPr>
              <w:t>10</w:t>
            </w:r>
            <w:r>
              <w:rPr>
                <w:rFonts w:asciiTheme="minorHAnsi" w:eastAsiaTheme="minorEastAsia" w:hAnsiTheme="minorHAnsi" w:cstheme="minorBidi"/>
                <w:bCs/>
                <w:kern w:val="2"/>
                <w:sz w:val="22"/>
                <w:szCs w:val="22"/>
              </w:rPr>
              <w:t>）本基金主动投资于流动性受限资产的市值合计不得超过本基金资产净值的</w:t>
            </w:r>
            <w:r>
              <w:rPr>
                <w:rFonts w:asciiTheme="minorHAnsi" w:eastAsiaTheme="minorEastAsia" w:hAnsiTheme="minorHAnsi" w:cstheme="minorBidi"/>
                <w:bCs/>
                <w:kern w:val="2"/>
                <w:sz w:val="22"/>
                <w:szCs w:val="22"/>
              </w:rPr>
              <w:t>15%</w:t>
            </w:r>
            <w:r>
              <w:rPr>
                <w:rFonts w:asciiTheme="minorHAnsi" w:eastAsiaTheme="minorEastAsia" w:hAnsiTheme="minorHAnsi" w:cstheme="minorBidi"/>
                <w:bCs/>
                <w:kern w:val="2"/>
                <w:sz w:val="22"/>
                <w:szCs w:val="22"/>
              </w:rPr>
              <w:t>；</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bCs/>
                <w:kern w:val="2"/>
                <w:sz w:val="22"/>
                <w:szCs w:val="22"/>
              </w:rPr>
              <w:t>因证券市场波动、上市公司股票停牌、基金规模变动等基金管理人之外的因素致使基金不符合前款所规定比例限制的，基金管理人不得主动新增流动性受限资产的投资；</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bCs/>
                <w:kern w:val="2"/>
                <w:sz w:val="22"/>
                <w:szCs w:val="22"/>
              </w:rPr>
              <w:t>（</w:t>
            </w:r>
            <w:r>
              <w:rPr>
                <w:rFonts w:asciiTheme="minorHAnsi" w:eastAsiaTheme="minorEastAsia" w:hAnsiTheme="minorHAnsi" w:cstheme="minorBidi"/>
                <w:b/>
                <w:strike/>
                <w:kern w:val="2"/>
                <w:sz w:val="22"/>
                <w:szCs w:val="22"/>
              </w:rPr>
              <w:t>11</w:t>
            </w:r>
            <w:r>
              <w:rPr>
                <w:rFonts w:asciiTheme="minorHAnsi" w:eastAsiaTheme="minorEastAsia" w:hAnsiTheme="minorHAnsi" w:cstheme="minorBidi"/>
                <w:bCs/>
                <w:kern w:val="2"/>
                <w:sz w:val="22"/>
                <w:szCs w:val="22"/>
              </w:rPr>
              <w:t>）本基金与私募类证券资管产品及中国证监会认定的其他主体为交易对手开展逆回购交易的，可接受质押品的资质要求应当与基金合同约定的投资范围保持一致；</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bCs/>
                <w:kern w:val="2"/>
                <w:sz w:val="22"/>
                <w:szCs w:val="22"/>
              </w:rPr>
              <w:t>（</w:t>
            </w:r>
            <w:r>
              <w:rPr>
                <w:rFonts w:asciiTheme="minorHAnsi" w:eastAsiaTheme="minorEastAsia" w:hAnsiTheme="minorHAnsi" w:cstheme="minorBidi"/>
                <w:bCs/>
                <w:kern w:val="2"/>
                <w:sz w:val="22"/>
                <w:szCs w:val="22"/>
              </w:rPr>
              <w:t>12</w:t>
            </w:r>
            <w:r>
              <w:rPr>
                <w:rFonts w:asciiTheme="minorHAnsi" w:eastAsiaTheme="minorEastAsia" w:hAnsiTheme="minorHAnsi" w:cstheme="minorBidi"/>
                <w:bCs/>
                <w:kern w:val="2"/>
                <w:sz w:val="22"/>
                <w:szCs w:val="22"/>
              </w:rPr>
              <w:t>）法律法规及中国证监会规定的和《基金合同》约定的其他投资限制。</w:t>
            </w:r>
          </w:p>
          <w:p w:rsidR="00534EA1" w:rsidRDefault="008B3FB3">
            <w:pPr>
              <w:rPr>
                <w:bCs/>
                <w:sz w:val="22"/>
              </w:rPr>
            </w:pPr>
            <w:r>
              <w:rPr>
                <w:rFonts w:hint="eastAsia"/>
                <w:bCs/>
                <w:sz w:val="22"/>
              </w:rPr>
              <w:t>除上述第（</w:t>
            </w:r>
            <w:r>
              <w:rPr>
                <w:rFonts w:hint="eastAsia"/>
                <w:bCs/>
                <w:sz w:val="22"/>
              </w:rPr>
              <w:t>2</w:t>
            </w:r>
            <w:r>
              <w:rPr>
                <w:rFonts w:hint="eastAsia"/>
                <w:bCs/>
                <w:sz w:val="22"/>
              </w:rPr>
              <w:t>）、（</w:t>
            </w:r>
            <w:r>
              <w:rPr>
                <w:rFonts w:hint="eastAsia"/>
                <w:bCs/>
                <w:sz w:val="22"/>
              </w:rPr>
              <w:t>10</w:t>
            </w:r>
            <w:r>
              <w:rPr>
                <w:rFonts w:hint="eastAsia"/>
                <w:bCs/>
                <w:sz w:val="22"/>
              </w:rPr>
              <w:t>）</w:t>
            </w:r>
            <w:r>
              <w:rPr>
                <w:rFonts w:hint="eastAsia"/>
                <w:b/>
                <w:strike/>
                <w:sz w:val="22"/>
              </w:rPr>
              <w:t>、（</w:t>
            </w:r>
            <w:r>
              <w:rPr>
                <w:rFonts w:hint="eastAsia"/>
                <w:b/>
                <w:strike/>
                <w:sz w:val="22"/>
              </w:rPr>
              <w:t>11</w:t>
            </w:r>
            <w:r>
              <w:rPr>
                <w:rFonts w:hint="eastAsia"/>
                <w:b/>
                <w:strike/>
                <w:sz w:val="22"/>
              </w:rPr>
              <w:t>）</w:t>
            </w:r>
            <w:r>
              <w:rPr>
                <w:rFonts w:hint="eastAsia"/>
                <w:bCs/>
                <w:sz w:val="22"/>
              </w:rPr>
              <w:t>项外，因证券市场波动、</w:t>
            </w:r>
            <w:r>
              <w:rPr>
                <w:rFonts w:hint="eastAsia"/>
                <w:b/>
                <w:strike/>
                <w:sz w:val="22"/>
              </w:rPr>
              <w:t>上市公司</w:t>
            </w:r>
            <w:r>
              <w:rPr>
                <w:rFonts w:hint="eastAsia"/>
                <w:bCs/>
                <w:sz w:val="22"/>
              </w:rPr>
              <w:t>合并、基金规模变动等基金管理人之外的因素致使基金投资比例不符合上述规定投资比例的，基金管理人应当在</w:t>
            </w:r>
            <w:r>
              <w:rPr>
                <w:rFonts w:hint="eastAsia"/>
                <w:bCs/>
                <w:sz w:val="22"/>
              </w:rPr>
              <w:t>10</w:t>
            </w:r>
            <w:r>
              <w:rPr>
                <w:rFonts w:hint="eastAsia"/>
                <w:bCs/>
                <w:sz w:val="22"/>
              </w:rPr>
              <w:t>个交易日内进行调整，但中国证监会规定的特殊情形除外。法律法规另有规定的，从其规定。</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bCs/>
                <w:sz w:val="22"/>
              </w:rPr>
            </w:pPr>
            <w:r>
              <w:rPr>
                <w:rFonts w:hint="eastAsia"/>
                <w:bCs/>
                <w:sz w:val="22"/>
              </w:rPr>
              <w:t>2</w:t>
            </w:r>
            <w:r>
              <w:rPr>
                <w:rFonts w:hint="eastAsia"/>
                <w:bCs/>
                <w:sz w:val="22"/>
              </w:rPr>
              <w:t>、禁止行为</w:t>
            </w:r>
          </w:p>
          <w:p w:rsidR="00534EA1" w:rsidRDefault="008B3FB3">
            <w:pPr>
              <w:rPr>
                <w:bCs/>
                <w:sz w:val="22"/>
              </w:rPr>
            </w:pPr>
            <w:r>
              <w:rPr>
                <w:rFonts w:hint="eastAsia"/>
                <w:bCs/>
                <w:sz w:val="22"/>
              </w:rPr>
              <w:t>为维护基金份额持有人的合法权益，基金财产不得用于下列投资或者活动：</w:t>
            </w:r>
          </w:p>
          <w:p w:rsidR="00534EA1" w:rsidRDefault="008B3FB3">
            <w:pPr>
              <w:rPr>
                <w:bCs/>
                <w:sz w:val="22"/>
              </w:rPr>
            </w:pPr>
            <w:r>
              <w:rPr>
                <w:rFonts w:hint="eastAsia"/>
                <w:bCs/>
                <w:sz w:val="22"/>
              </w:rPr>
              <w:t>（</w:t>
            </w:r>
            <w:r>
              <w:rPr>
                <w:rFonts w:hint="eastAsia"/>
                <w:bCs/>
                <w:sz w:val="22"/>
              </w:rPr>
              <w:t>1</w:t>
            </w:r>
            <w:r>
              <w:rPr>
                <w:rFonts w:hint="eastAsia"/>
                <w:bCs/>
                <w:sz w:val="22"/>
              </w:rPr>
              <w:t>）承销证券；</w:t>
            </w:r>
          </w:p>
          <w:p w:rsidR="00534EA1" w:rsidRDefault="008B3FB3">
            <w:pPr>
              <w:rPr>
                <w:bCs/>
                <w:sz w:val="22"/>
              </w:rPr>
            </w:pPr>
            <w:r>
              <w:rPr>
                <w:rFonts w:hint="eastAsia"/>
                <w:bCs/>
                <w:sz w:val="22"/>
              </w:rPr>
              <w:t>（</w:t>
            </w:r>
            <w:r>
              <w:rPr>
                <w:rFonts w:hint="eastAsia"/>
                <w:bCs/>
                <w:sz w:val="22"/>
              </w:rPr>
              <w:t>2</w:t>
            </w:r>
            <w:r>
              <w:rPr>
                <w:rFonts w:hint="eastAsia"/>
                <w:bCs/>
                <w:sz w:val="22"/>
              </w:rPr>
              <w:t>）违反规定向他人贷款或者提供担保；</w:t>
            </w:r>
          </w:p>
          <w:p w:rsidR="00534EA1" w:rsidRDefault="008B3FB3">
            <w:pPr>
              <w:rPr>
                <w:bCs/>
                <w:sz w:val="22"/>
              </w:rPr>
            </w:pPr>
            <w:r>
              <w:rPr>
                <w:rFonts w:hint="eastAsia"/>
                <w:bCs/>
                <w:sz w:val="22"/>
              </w:rPr>
              <w:t>（</w:t>
            </w:r>
            <w:r>
              <w:rPr>
                <w:rFonts w:hint="eastAsia"/>
                <w:bCs/>
                <w:sz w:val="22"/>
              </w:rPr>
              <w:t>3</w:t>
            </w:r>
            <w:r>
              <w:rPr>
                <w:rFonts w:hint="eastAsia"/>
                <w:bCs/>
                <w:sz w:val="22"/>
              </w:rPr>
              <w:t>）从事承担无限责任的投资；</w:t>
            </w:r>
          </w:p>
          <w:p w:rsidR="00534EA1" w:rsidRDefault="008B3FB3">
            <w:pPr>
              <w:rPr>
                <w:bCs/>
                <w:sz w:val="22"/>
              </w:rPr>
            </w:pPr>
            <w:r>
              <w:rPr>
                <w:rFonts w:hint="eastAsia"/>
                <w:bCs/>
                <w:sz w:val="22"/>
              </w:rPr>
              <w:t>（</w:t>
            </w:r>
            <w:r>
              <w:rPr>
                <w:rFonts w:hint="eastAsia"/>
                <w:bCs/>
                <w:sz w:val="22"/>
              </w:rPr>
              <w:t>4</w:t>
            </w:r>
            <w:r>
              <w:rPr>
                <w:rFonts w:hint="eastAsia"/>
                <w:bCs/>
                <w:sz w:val="22"/>
              </w:rPr>
              <w:t>）买卖其他基金份额，但是中国证监会另有规定的除外；</w:t>
            </w:r>
          </w:p>
          <w:p w:rsidR="00534EA1" w:rsidRDefault="008B3FB3">
            <w:pPr>
              <w:rPr>
                <w:bCs/>
                <w:sz w:val="22"/>
              </w:rPr>
            </w:pPr>
            <w:r>
              <w:rPr>
                <w:rFonts w:hint="eastAsia"/>
                <w:bCs/>
                <w:sz w:val="22"/>
              </w:rPr>
              <w:t>（</w:t>
            </w:r>
            <w:r>
              <w:rPr>
                <w:rFonts w:hint="eastAsia"/>
                <w:bCs/>
                <w:sz w:val="22"/>
              </w:rPr>
              <w:t>5</w:t>
            </w:r>
            <w:r>
              <w:rPr>
                <w:rFonts w:hint="eastAsia"/>
                <w:bCs/>
                <w:sz w:val="22"/>
              </w:rPr>
              <w:t>）向其基金管理人、基金托管人出资；</w:t>
            </w:r>
          </w:p>
          <w:p w:rsidR="00534EA1" w:rsidRDefault="008B3FB3">
            <w:pPr>
              <w:rPr>
                <w:bCs/>
                <w:sz w:val="22"/>
              </w:rPr>
            </w:pPr>
            <w:r>
              <w:rPr>
                <w:rFonts w:hint="eastAsia"/>
                <w:bCs/>
                <w:sz w:val="22"/>
              </w:rPr>
              <w:t>（</w:t>
            </w:r>
            <w:r>
              <w:rPr>
                <w:rFonts w:hint="eastAsia"/>
                <w:bCs/>
                <w:sz w:val="22"/>
              </w:rPr>
              <w:t>6</w:t>
            </w:r>
            <w:r>
              <w:rPr>
                <w:rFonts w:hint="eastAsia"/>
                <w:bCs/>
                <w:sz w:val="22"/>
              </w:rPr>
              <w:t>）从事内幕交易、操纵证券交易价格及其他不正当的证券交易活动；</w:t>
            </w:r>
          </w:p>
          <w:p w:rsidR="00534EA1" w:rsidRDefault="008B3FB3">
            <w:pPr>
              <w:rPr>
                <w:bCs/>
                <w:sz w:val="22"/>
              </w:rPr>
            </w:pPr>
            <w:r>
              <w:rPr>
                <w:rFonts w:hint="eastAsia"/>
                <w:bCs/>
                <w:sz w:val="22"/>
              </w:rPr>
              <w:t>（</w:t>
            </w:r>
            <w:r>
              <w:rPr>
                <w:rFonts w:hint="eastAsia"/>
                <w:bCs/>
                <w:sz w:val="22"/>
              </w:rPr>
              <w:t>7</w:t>
            </w:r>
            <w:r>
              <w:rPr>
                <w:rFonts w:hint="eastAsia"/>
                <w:bCs/>
                <w:sz w:val="22"/>
              </w:rPr>
              <w:t>）法律、行政法规和中国证监会规定禁止的其他活动。</w:t>
            </w:r>
          </w:p>
          <w:p w:rsidR="00534EA1" w:rsidRDefault="008B3FB3">
            <w:pPr>
              <w:rPr>
                <w:rFonts w:ascii="宋体" w:eastAsia="宋体" w:hAnsi="宋体"/>
                <w:bCs/>
                <w:sz w:val="22"/>
              </w:rPr>
            </w:pPr>
            <w:r>
              <w:rPr>
                <w:rFonts w:ascii="宋体" w:eastAsia="宋体" w:hAnsi="宋体" w:hint="eastAsia"/>
                <w:bCs/>
                <w:sz w:val="22"/>
              </w:rPr>
              <w:t>……</w:t>
            </w:r>
          </w:p>
          <w:p w:rsidR="00534EA1" w:rsidRDefault="00534EA1">
            <w:pPr>
              <w:rPr>
                <w:bCs/>
                <w:sz w:val="22"/>
              </w:rPr>
            </w:pPr>
          </w:p>
          <w:p w:rsidR="00534EA1" w:rsidRDefault="00534EA1">
            <w:pPr>
              <w:rPr>
                <w:bCs/>
                <w:sz w:val="22"/>
              </w:rPr>
            </w:pPr>
          </w:p>
          <w:p w:rsidR="00534EA1" w:rsidRDefault="00534EA1">
            <w:pPr>
              <w:rPr>
                <w:bCs/>
                <w:sz w:val="22"/>
              </w:rPr>
            </w:pPr>
          </w:p>
          <w:p w:rsidR="00534EA1" w:rsidRDefault="00534EA1">
            <w:pPr>
              <w:rPr>
                <w:bCs/>
                <w:sz w:val="22"/>
              </w:rPr>
            </w:pPr>
          </w:p>
          <w:p w:rsidR="00534EA1" w:rsidRDefault="008B3FB3">
            <w:pPr>
              <w:rPr>
                <w:bCs/>
                <w:sz w:val="22"/>
              </w:rPr>
            </w:pPr>
            <w:r>
              <w:rPr>
                <w:rFonts w:hint="eastAsia"/>
                <w:bCs/>
                <w:sz w:val="22"/>
              </w:rPr>
              <w:t>五、标的指数和业绩比较基准</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pStyle w:val="a4"/>
              <w:rPr>
                <w:rFonts w:asciiTheme="minorHAnsi" w:eastAsiaTheme="minorEastAsia" w:hAnsiTheme="minorHAnsi" w:cstheme="minorBidi"/>
                <w:b/>
                <w:strike/>
                <w:kern w:val="2"/>
                <w:sz w:val="22"/>
                <w:szCs w:val="22"/>
              </w:rPr>
            </w:pPr>
            <w:r>
              <w:rPr>
                <w:rFonts w:asciiTheme="minorHAnsi" w:eastAsiaTheme="minorEastAsia" w:hAnsiTheme="minorHAnsi" w:cstheme="minorBidi"/>
                <w:b/>
                <w:strike/>
                <w:kern w:val="2"/>
                <w:sz w:val="22"/>
                <w:szCs w:val="22"/>
              </w:rPr>
              <w:t>基金采取如上的业绩比较基准的主要理由是：</w:t>
            </w:r>
            <w:r>
              <w:rPr>
                <w:rFonts w:asciiTheme="minorHAnsi" w:eastAsiaTheme="minorEastAsia" w:hAnsiTheme="minorHAnsi" w:cstheme="minorBidi"/>
                <w:b/>
                <w:strike/>
                <w:kern w:val="2"/>
                <w:sz w:val="22"/>
                <w:szCs w:val="22"/>
              </w:rPr>
              <w:t>1</w:t>
            </w:r>
            <w:r>
              <w:rPr>
                <w:rFonts w:asciiTheme="minorHAnsi" w:eastAsiaTheme="minorEastAsia" w:hAnsiTheme="minorHAnsi" w:cstheme="minorBidi"/>
                <w:b/>
                <w:strike/>
                <w:kern w:val="2"/>
                <w:sz w:val="22"/>
                <w:szCs w:val="22"/>
              </w:rPr>
              <w:t>、本基金以跟踪中证全指证券公司指数为投资目标，基金资产主要投资于中证全指证券公司指数成分股及其备选成分股，故选取中证全指证券公司指数收益率</w:t>
            </w:r>
            <w:r>
              <w:rPr>
                <w:rFonts w:asciiTheme="minorHAnsi" w:eastAsiaTheme="minorEastAsia" w:hAnsiTheme="minorHAnsi" w:cstheme="minorBidi"/>
                <w:b/>
                <w:strike/>
                <w:kern w:val="2"/>
                <w:sz w:val="22"/>
                <w:szCs w:val="22"/>
              </w:rPr>
              <w:t>×95%</w:t>
            </w:r>
            <w:r>
              <w:rPr>
                <w:rFonts w:asciiTheme="minorHAnsi" w:eastAsiaTheme="minorEastAsia" w:hAnsiTheme="minorHAnsi" w:cstheme="minorBidi"/>
                <w:b/>
                <w:strike/>
                <w:kern w:val="2"/>
                <w:sz w:val="22"/>
                <w:szCs w:val="22"/>
              </w:rPr>
              <w:t>作为本基金股票投资的业绩比较基准；</w:t>
            </w:r>
            <w:r>
              <w:rPr>
                <w:rFonts w:asciiTheme="minorHAnsi" w:eastAsiaTheme="minorEastAsia" w:hAnsiTheme="minorHAnsi" w:cstheme="minorBidi"/>
                <w:b/>
                <w:strike/>
                <w:kern w:val="2"/>
                <w:sz w:val="22"/>
                <w:szCs w:val="22"/>
              </w:rPr>
              <w:t>2</w:t>
            </w:r>
            <w:r>
              <w:rPr>
                <w:rFonts w:asciiTheme="minorHAnsi" w:eastAsiaTheme="minorEastAsia" w:hAnsiTheme="minorHAnsi" w:cstheme="minorBidi"/>
                <w:b/>
                <w:strike/>
                <w:kern w:val="2"/>
                <w:sz w:val="22"/>
                <w:szCs w:val="22"/>
              </w:rPr>
              <w:t>、考虑到现金或到期日在一</w:t>
            </w:r>
            <w:r>
              <w:rPr>
                <w:rFonts w:asciiTheme="minorHAnsi" w:eastAsiaTheme="minorEastAsia" w:hAnsiTheme="minorHAnsi" w:cstheme="minorBidi"/>
                <w:b/>
                <w:strike/>
                <w:kern w:val="2"/>
                <w:sz w:val="22"/>
                <w:szCs w:val="22"/>
              </w:rPr>
              <w:t>年以内的政府债券不得低于基金净资产的</w:t>
            </w:r>
            <w:r>
              <w:rPr>
                <w:rFonts w:asciiTheme="minorHAnsi" w:eastAsiaTheme="minorEastAsia" w:hAnsiTheme="minorHAnsi" w:cstheme="minorBidi"/>
                <w:b/>
                <w:strike/>
                <w:kern w:val="2"/>
                <w:sz w:val="22"/>
                <w:szCs w:val="22"/>
              </w:rPr>
              <w:t>5%</w:t>
            </w:r>
            <w:r>
              <w:rPr>
                <w:rFonts w:asciiTheme="minorHAnsi" w:eastAsiaTheme="minorEastAsia" w:hAnsiTheme="minorHAnsi" w:cstheme="minorBidi"/>
                <w:b/>
                <w:strike/>
                <w:kern w:val="2"/>
                <w:sz w:val="22"/>
                <w:szCs w:val="22"/>
              </w:rPr>
              <w:t>，故选取活期存款利率（税后）</w:t>
            </w:r>
            <w:r>
              <w:rPr>
                <w:rFonts w:asciiTheme="minorHAnsi" w:eastAsiaTheme="minorEastAsia" w:hAnsiTheme="minorHAnsi" w:cstheme="minorBidi"/>
                <w:b/>
                <w:strike/>
                <w:kern w:val="2"/>
                <w:sz w:val="22"/>
                <w:szCs w:val="22"/>
              </w:rPr>
              <w:t>×5%</w:t>
            </w:r>
            <w:r>
              <w:rPr>
                <w:rFonts w:asciiTheme="minorHAnsi" w:eastAsiaTheme="minorEastAsia" w:hAnsiTheme="minorHAnsi" w:cstheme="minorBidi"/>
                <w:b/>
                <w:strike/>
                <w:kern w:val="2"/>
                <w:sz w:val="22"/>
                <w:szCs w:val="22"/>
              </w:rPr>
              <w:t>作为本基金固定收益类资产、货币资产的业绩比较基准。</w:t>
            </w:r>
          </w:p>
          <w:p w:rsidR="00534EA1" w:rsidRDefault="008B3FB3">
            <w:pPr>
              <w:rPr>
                <w:bCs/>
                <w:sz w:val="22"/>
              </w:rPr>
            </w:pPr>
            <w:r>
              <w:rPr>
                <w:rFonts w:hint="eastAsia"/>
                <w:bCs/>
                <w:sz w:val="22"/>
              </w:rPr>
              <w:t>3</w:t>
            </w:r>
            <w:r>
              <w:rPr>
                <w:rFonts w:hint="eastAsia"/>
                <w:bCs/>
                <w:sz w:val="22"/>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w:t>
            </w:r>
            <w:r>
              <w:rPr>
                <w:rFonts w:hint="eastAsia"/>
                <w:b/>
                <w:strike/>
                <w:sz w:val="22"/>
              </w:rPr>
              <w:t>更换基金标的指数、</w:t>
            </w:r>
            <w:r>
              <w:rPr>
                <w:rFonts w:hint="eastAsia"/>
                <w:bCs/>
                <w:sz w:val="22"/>
              </w:rPr>
              <w:t>转换运作方式、与其他基金合并</w:t>
            </w:r>
            <w:r>
              <w:rPr>
                <w:rFonts w:hint="eastAsia"/>
                <w:b/>
                <w:strike/>
                <w:sz w:val="22"/>
              </w:rPr>
              <w:t>、</w:t>
            </w:r>
            <w:r>
              <w:rPr>
                <w:rFonts w:hint="eastAsia"/>
                <w:bCs/>
                <w:sz w:val="22"/>
              </w:rPr>
              <w:t>或者终止基金合同等，并在</w:t>
            </w:r>
            <w:r>
              <w:rPr>
                <w:rFonts w:hint="eastAsia"/>
                <w:bCs/>
                <w:sz w:val="22"/>
              </w:rPr>
              <w:t>6</w:t>
            </w:r>
            <w:r>
              <w:rPr>
                <w:rFonts w:hint="eastAsia"/>
                <w:bCs/>
                <w:sz w:val="22"/>
              </w:rPr>
              <w:t>个月内召集基金份额持有人大会进行表决。</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bCs/>
                <w:sz w:val="22"/>
              </w:rPr>
            </w:pPr>
            <w:r>
              <w:rPr>
                <w:rFonts w:hint="eastAsia"/>
                <w:bCs/>
                <w:sz w:val="22"/>
              </w:rPr>
              <w:t>六、风险收益特征</w:t>
            </w:r>
          </w:p>
          <w:p w:rsidR="00534EA1" w:rsidRDefault="008B3FB3">
            <w:pPr>
              <w:rPr>
                <w:bCs/>
                <w:sz w:val="22"/>
              </w:rPr>
            </w:pPr>
            <w:r>
              <w:rPr>
                <w:rFonts w:hint="eastAsia"/>
                <w:b/>
                <w:strike/>
                <w:sz w:val="22"/>
              </w:rPr>
              <w:t>本基金为被动跟踪指数的股票型指数证券投资基金，属于证券投资基金当中中高预期风险、中高预期收益的品种。一般情形下，</w:t>
            </w:r>
            <w:r>
              <w:rPr>
                <w:rFonts w:hint="eastAsia"/>
                <w:bCs/>
                <w:sz w:val="22"/>
              </w:rPr>
              <w:t>其预期风险和预期收益高于混合型基金、债券型基金、货币市场基金。</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
                <w:strike/>
                <w:kern w:val="2"/>
                <w:sz w:val="22"/>
                <w:szCs w:val="22"/>
              </w:rPr>
              <w:t>七</w:t>
            </w:r>
            <w:r>
              <w:rPr>
                <w:rFonts w:asciiTheme="minorHAnsi" w:eastAsiaTheme="minorEastAsia" w:hAnsiTheme="minorHAnsi" w:cstheme="minorBidi" w:hint="eastAsia"/>
                <w:bCs/>
                <w:kern w:val="2"/>
                <w:sz w:val="22"/>
                <w:szCs w:val="22"/>
              </w:rPr>
              <w:t>、侧袋机制的实施和投资运作安排</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侧袋机制实施期间，本部分约定的投资组合比例、投资策略、组合限制、业绩比较基准、风险收益特征等约定仅适用于主袋账户。</w:t>
            </w:r>
          </w:p>
          <w:p w:rsidR="00534EA1" w:rsidRDefault="008B3FB3">
            <w:pPr>
              <w:pStyle w:val="a4"/>
            </w:pPr>
            <w:r>
              <w:rPr>
                <w:rFonts w:asciiTheme="minorHAnsi" w:eastAsiaTheme="minorEastAsia" w:hAnsiTheme="minorHAnsi" w:cstheme="minorBidi" w:hint="eastAsia"/>
                <w:bCs/>
                <w:kern w:val="2"/>
                <w:sz w:val="22"/>
                <w:szCs w:val="22"/>
              </w:rPr>
              <w:t>侧袋账户的实施条件、实施程序、运作安排、投资安排、特定资产的处置变现和支付等对投资者权益有重大影响的事项详见招募说明书的规定。</w:t>
            </w:r>
          </w:p>
        </w:tc>
        <w:tc>
          <w:tcPr>
            <w:tcW w:w="4224" w:type="dxa"/>
          </w:tcPr>
          <w:p w:rsidR="00534EA1" w:rsidRDefault="008B3FB3">
            <w:pPr>
              <w:textAlignment w:val="bottom"/>
              <w:rPr>
                <w:bCs/>
                <w:sz w:val="22"/>
              </w:rPr>
            </w:pPr>
            <w:r>
              <w:rPr>
                <w:rFonts w:hint="eastAsia"/>
                <w:bCs/>
                <w:sz w:val="22"/>
              </w:rPr>
              <w:t>一、投资目标</w:t>
            </w:r>
          </w:p>
          <w:p w:rsidR="00534EA1" w:rsidRDefault="008B3FB3">
            <w:pPr>
              <w:textAlignment w:val="bottom"/>
              <w:rPr>
                <w:b/>
                <w:sz w:val="22"/>
                <w:u w:val="single"/>
              </w:rPr>
            </w:pPr>
            <w:r>
              <w:rPr>
                <w:rFonts w:hint="eastAsia"/>
                <w:b/>
                <w:sz w:val="22"/>
                <w:u w:val="single"/>
              </w:rPr>
              <w:t>通过主要投资于目标</w:t>
            </w:r>
            <w:r>
              <w:rPr>
                <w:rFonts w:hint="eastAsia"/>
                <w:b/>
                <w:sz w:val="22"/>
                <w:u w:val="single"/>
              </w:rPr>
              <w:t>ETF</w:t>
            </w:r>
            <w:r>
              <w:rPr>
                <w:rFonts w:hint="eastAsia"/>
                <w:b/>
                <w:sz w:val="22"/>
                <w:u w:val="single"/>
              </w:rPr>
              <w:t>，紧密跟踪标的指数即中证全指证券公司指数的表现，追求跟踪偏离度和跟踪误差的最小化。</w:t>
            </w:r>
          </w:p>
          <w:p w:rsidR="00534EA1" w:rsidRDefault="00534EA1">
            <w:pPr>
              <w:textAlignment w:val="bottom"/>
              <w:rPr>
                <w:bCs/>
                <w:sz w:val="22"/>
              </w:rPr>
            </w:pPr>
          </w:p>
          <w:p w:rsidR="00534EA1" w:rsidRDefault="008B3FB3">
            <w:pPr>
              <w:textAlignment w:val="bottom"/>
              <w:rPr>
                <w:bCs/>
                <w:sz w:val="22"/>
              </w:rPr>
            </w:pPr>
            <w:r>
              <w:rPr>
                <w:rFonts w:hint="eastAsia"/>
                <w:bCs/>
                <w:sz w:val="22"/>
              </w:rPr>
              <w:t>二、投资范围</w:t>
            </w:r>
          </w:p>
          <w:p w:rsidR="00534EA1" w:rsidRDefault="008B3FB3">
            <w:pPr>
              <w:textAlignment w:val="bottom"/>
              <w:rPr>
                <w:b/>
                <w:sz w:val="22"/>
                <w:u w:val="single"/>
              </w:rPr>
            </w:pPr>
            <w:r>
              <w:rPr>
                <w:rFonts w:hint="eastAsia"/>
                <w:b/>
                <w:sz w:val="22"/>
                <w:u w:val="single"/>
              </w:rPr>
              <w:t>本基金主要投资于目标</w:t>
            </w:r>
            <w:r>
              <w:rPr>
                <w:rFonts w:hint="eastAsia"/>
                <w:b/>
                <w:sz w:val="22"/>
                <w:u w:val="single"/>
              </w:rPr>
              <w:t>ETF</w:t>
            </w:r>
            <w:r>
              <w:rPr>
                <w:rFonts w:hint="eastAsia"/>
                <w:b/>
                <w:sz w:val="22"/>
                <w:u w:val="single"/>
              </w:rPr>
              <w:t>、标的指数成份股和备选成份股（含存托凭证）。</w:t>
            </w:r>
          </w:p>
          <w:p w:rsidR="00534EA1" w:rsidRDefault="008B3FB3">
            <w:pPr>
              <w:textAlignment w:val="bottom"/>
              <w:rPr>
                <w:bCs/>
                <w:sz w:val="22"/>
              </w:rPr>
            </w:pPr>
            <w:r>
              <w:rPr>
                <w:rFonts w:hint="eastAsia"/>
                <w:b/>
                <w:sz w:val="22"/>
                <w:u w:val="single"/>
              </w:rPr>
              <w:t>为更好地实现基金的投资目标，本基金可能会少量投资于依法发行</w:t>
            </w:r>
            <w:r>
              <w:rPr>
                <w:rFonts w:hint="eastAsia"/>
                <w:b/>
                <w:sz w:val="22"/>
                <w:u w:val="single"/>
              </w:rPr>
              <w:t>上市的非成份股（包括创业板及其他经中国证监会核准或注册上市的股票和存托凭证）</w:t>
            </w:r>
            <w:r>
              <w:rPr>
                <w:rFonts w:hint="eastAsia"/>
                <w:bCs/>
                <w:sz w:val="22"/>
              </w:rPr>
              <w:t>、债券（国债、金融债、企业债、公司债、地方政府债、央行票据、中期票据、短期融资券、次级债、可转债和可交换债）、债券回购、权证、股指期货、银行存款、同业存单、货币市场工具以及法律法规或中国证监会允许基金投资的其他金融工具</w:t>
            </w:r>
            <w:r>
              <w:rPr>
                <w:rFonts w:hint="eastAsia"/>
                <w:bCs/>
                <w:sz w:val="22"/>
              </w:rPr>
              <w:t>(</w:t>
            </w:r>
            <w:r>
              <w:rPr>
                <w:rFonts w:hint="eastAsia"/>
                <w:bCs/>
                <w:sz w:val="22"/>
              </w:rPr>
              <w:t>但须符合中国证监会相关规定</w:t>
            </w:r>
            <w:r>
              <w:rPr>
                <w:rFonts w:hint="eastAsia"/>
                <w:bCs/>
                <w:sz w:val="22"/>
              </w:rPr>
              <w:t>)</w:t>
            </w:r>
            <w:r>
              <w:rPr>
                <w:rFonts w:hint="eastAsia"/>
                <w:bCs/>
                <w:sz w:val="22"/>
              </w:rPr>
              <w:t>。</w:t>
            </w:r>
          </w:p>
          <w:p w:rsidR="00534EA1" w:rsidRDefault="008B3FB3">
            <w:pPr>
              <w:textAlignment w:val="bottom"/>
              <w:rPr>
                <w:bCs/>
                <w:sz w:val="22"/>
              </w:rPr>
            </w:pPr>
            <w:r>
              <w:rPr>
                <w:rFonts w:hint="eastAsia"/>
                <w:bCs/>
                <w:sz w:val="22"/>
              </w:rPr>
              <w:t>如法律法规或监管机构以后允许基金投资其他品种，基金管理人在履行适当程序后，可以将其纳入投资范围。</w:t>
            </w:r>
          </w:p>
          <w:p w:rsidR="00534EA1" w:rsidRDefault="008B3FB3">
            <w:pPr>
              <w:textAlignment w:val="bottom"/>
              <w:rPr>
                <w:bCs/>
                <w:sz w:val="22"/>
              </w:rPr>
            </w:pPr>
            <w:r>
              <w:rPr>
                <w:rFonts w:hint="eastAsia"/>
                <w:b/>
                <w:sz w:val="22"/>
                <w:u w:val="single"/>
              </w:rPr>
              <w:t>本基金投资于目标</w:t>
            </w:r>
            <w:r>
              <w:rPr>
                <w:rFonts w:hint="eastAsia"/>
                <w:b/>
                <w:sz w:val="22"/>
                <w:u w:val="single"/>
              </w:rPr>
              <w:t>ETF</w:t>
            </w:r>
            <w:r>
              <w:rPr>
                <w:rFonts w:hint="eastAsia"/>
                <w:b/>
                <w:sz w:val="22"/>
                <w:u w:val="single"/>
              </w:rPr>
              <w:t>的资产比例不低于基金资产净值的</w:t>
            </w:r>
            <w:r>
              <w:rPr>
                <w:rFonts w:hint="eastAsia"/>
                <w:b/>
                <w:sz w:val="22"/>
                <w:u w:val="single"/>
              </w:rPr>
              <w:t>90%</w:t>
            </w:r>
            <w:r>
              <w:rPr>
                <w:rFonts w:hint="eastAsia"/>
                <w:b/>
                <w:sz w:val="22"/>
                <w:u w:val="single"/>
              </w:rPr>
              <w:t>，且不低于非现金基金资产的</w:t>
            </w:r>
            <w:r>
              <w:rPr>
                <w:rFonts w:hint="eastAsia"/>
                <w:b/>
                <w:sz w:val="22"/>
                <w:u w:val="single"/>
              </w:rPr>
              <w:t>8</w:t>
            </w:r>
            <w:r>
              <w:rPr>
                <w:rFonts w:hint="eastAsia"/>
                <w:b/>
                <w:sz w:val="22"/>
                <w:u w:val="single"/>
              </w:rPr>
              <w:t>0%</w:t>
            </w:r>
            <w:r>
              <w:rPr>
                <w:rFonts w:hint="eastAsia"/>
                <w:bCs/>
                <w:sz w:val="22"/>
              </w:rPr>
              <w:t>；权证投资比例为基金资产净值的</w:t>
            </w:r>
            <w:r>
              <w:rPr>
                <w:rFonts w:hint="eastAsia"/>
                <w:bCs/>
                <w:sz w:val="22"/>
              </w:rPr>
              <w:t>0-3%</w:t>
            </w:r>
            <w:r>
              <w:rPr>
                <w:rFonts w:hint="eastAsia"/>
                <w:bCs/>
                <w:sz w:val="22"/>
              </w:rPr>
              <w:t>；</w:t>
            </w:r>
            <w:r>
              <w:rPr>
                <w:rFonts w:hint="eastAsia"/>
                <w:b/>
                <w:sz w:val="22"/>
                <w:u w:val="single"/>
              </w:rPr>
              <w:t>股指期货及其他金融工具的投资比例依照法律法规或监管机构的规定执行。</w:t>
            </w:r>
            <w:r>
              <w:rPr>
                <w:rFonts w:hint="eastAsia"/>
                <w:bCs/>
                <w:sz w:val="22"/>
              </w:rPr>
              <w:t>每个交易日日终在扣除股指期货合约需缴纳的交易保证金后，应当保持不低于基金资产净值</w:t>
            </w:r>
            <w:r>
              <w:rPr>
                <w:rFonts w:hint="eastAsia"/>
                <w:bCs/>
                <w:sz w:val="22"/>
              </w:rPr>
              <w:t>5%</w:t>
            </w:r>
            <w:r>
              <w:rPr>
                <w:rFonts w:hint="eastAsia"/>
                <w:bCs/>
                <w:sz w:val="22"/>
              </w:rPr>
              <w:t>的现金或到期日在一年以内的政府债券，其中现金不包括结算备付金、存出保证金、应收申购款等。</w:t>
            </w:r>
          </w:p>
          <w:p w:rsidR="00534EA1" w:rsidRDefault="008B3FB3">
            <w:pPr>
              <w:textAlignment w:val="bottom"/>
              <w:rPr>
                <w:bCs/>
                <w:sz w:val="22"/>
              </w:rPr>
            </w:pPr>
            <w:r>
              <w:rPr>
                <w:rFonts w:hint="eastAsia"/>
                <w:bCs/>
                <w:sz w:val="22"/>
              </w:rPr>
              <w:t>若法律法规的相关规定发生变更或监管机构允许，本基金管理人在履行适当程序后，可对上述资产配置比例进行调整。</w:t>
            </w:r>
          </w:p>
          <w:p w:rsidR="00534EA1" w:rsidRDefault="008B3FB3">
            <w:pPr>
              <w:textAlignment w:val="bottom"/>
              <w:rPr>
                <w:bCs/>
                <w:sz w:val="22"/>
              </w:rPr>
            </w:pPr>
            <w:r>
              <w:rPr>
                <w:rFonts w:hint="eastAsia"/>
                <w:bCs/>
                <w:sz w:val="22"/>
              </w:rPr>
              <w:t>三、投资策略</w:t>
            </w:r>
          </w:p>
          <w:p w:rsidR="00534EA1" w:rsidRDefault="008B3FB3">
            <w:pPr>
              <w:textAlignment w:val="bottom"/>
              <w:rPr>
                <w:bCs/>
                <w:sz w:val="22"/>
              </w:rPr>
            </w:pPr>
            <w:r>
              <w:rPr>
                <w:rFonts w:hint="eastAsia"/>
                <w:b/>
                <w:sz w:val="22"/>
                <w:u w:val="single"/>
              </w:rPr>
              <w:t>本基金主要通过投资于目标</w:t>
            </w:r>
            <w:r>
              <w:rPr>
                <w:rFonts w:hint="eastAsia"/>
                <w:b/>
                <w:sz w:val="22"/>
                <w:u w:val="single"/>
              </w:rPr>
              <w:t>ETF</w:t>
            </w:r>
            <w:r>
              <w:rPr>
                <w:rFonts w:hint="eastAsia"/>
                <w:b/>
                <w:sz w:val="22"/>
                <w:u w:val="single"/>
              </w:rPr>
              <w:t>，实现对指数的紧密跟踪。在正常情况下，本基金力争控制投资组合的净值增长率与业绩</w:t>
            </w:r>
            <w:r>
              <w:rPr>
                <w:rFonts w:hint="eastAsia"/>
                <w:b/>
                <w:sz w:val="22"/>
                <w:u w:val="single"/>
              </w:rPr>
              <w:t>比较基准之间的预期日均跟踪偏离度的绝对值小于</w:t>
            </w:r>
            <w:r>
              <w:rPr>
                <w:rFonts w:hint="eastAsia"/>
                <w:b/>
                <w:sz w:val="22"/>
                <w:u w:val="single"/>
              </w:rPr>
              <w:t>0.35%</w:t>
            </w:r>
            <w:r>
              <w:rPr>
                <w:rFonts w:hint="eastAsia"/>
                <w:b/>
                <w:sz w:val="22"/>
                <w:u w:val="single"/>
              </w:rPr>
              <w:t>，预期年化跟踪误差不超过</w:t>
            </w:r>
            <w:r>
              <w:rPr>
                <w:rFonts w:hint="eastAsia"/>
                <w:b/>
                <w:sz w:val="22"/>
                <w:u w:val="single"/>
              </w:rPr>
              <w:t>4%</w:t>
            </w:r>
            <w:r>
              <w:rPr>
                <w:rFonts w:hint="eastAsia"/>
                <w:b/>
                <w:sz w:val="22"/>
                <w:u w:val="single"/>
              </w:rPr>
              <w:t>。如因标的指数编制规则调整等其他原因，导致基金日均跟踪偏离度和跟踪误差变大，基金管理人应采取合理措施，避免日均跟踪偏离度和跟踪误差的进一步扩大。</w:t>
            </w:r>
          </w:p>
          <w:p w:rsidR="00534EA1" w:rsidRDefault="008B3FB3">
            <w:pPr>
              <w:textAlignment w:val="bottom"/>
              <w:rPr>
                <w:bCs/>
                <w:sz w:val="22"/>
              </w:rPr>
            </w:pPr>
            <w:r>
              <w:rPr>
                <w:rFonts w:hint="eastAsia"/>
                <w:bCs/>
                <w:sz w:val="22"/>
              </w:rPr>
              <w:t>（一）资产配置策略</w:t>
            </w:r>
          </w:p>
          <w:p w:rsidR="00534EA1" w:rsidRDefault="008B3FB3">
            <w:pPr>
              <w:textAlignment w:val="bottom"/>
              <w:rPr>
                <w:b/>
                <w:sz w:val="22"/>
                <w:u w:val="single"/>
              </w:rPr>
            </w:pPr>
            <w:r>
              <w:rPr>
                <w:rFonts w:hint="eastAsia"/>
                <w:b/>
                <w:sz w:val="22"/>
                <w:u w:val="single"/>
              </w:rPr>
              <w:t>为实现投资目标，本基金将以不低于基金资产净值</w:t>
            </w:r>
            <w:r>
              <w:rPr>
                <w:rFonts w:hint="eastAsia"/>
                <w:b/>
                <w:sz w:val="22"/>
                <w:u w:val="single"/>
              </w:rPr>
              <w:t>90%</w:t>
            </w:r>
            <w:r>
              <w:rPr>
                <w:rFonts w:hint="eastAsia"/>
                <w:b/>
                <w:sz w:val="22"/>
                <w:u w:val="single"/>
              </w:rPr>
              <w:t>的资产投资于目标</w:t>
            </w:r>
            <w:r>
              <w:rPr>
                <w:rFonts w:hint="eastAsia"/>
                <w:b/>
                <w:sz w:val="22"/>
                <w:u w:val="single"/>
              </w:rPr>
              <w:t>ETF</w:t>
            </w:r>
            <w:r>
              <w:rPr>
                <w:rFonts w:hint="eastAsia"/>
                <w:b/>
                <w:sz w:val="22"/>
                <w:u w:val="single"/>
              </w:rPr>
              <w:t>。其余资产可投资于标的指数成份股、备选成份股（含存托凭证）、依法发行上市的非成份股（包括创业板及其他经中国证监会核准或注册上市的股票、存托凭证）、债券、债券回购、权证、股指期货、银行存款、同业</w:t>
            </w:r>
            <w:r>
              <w:rPr>
                <w:rFonts w:hint="eastAsia"/>
                <w:b/>
                <w:sz w:val="22"/>
                <w:u w:val="single"/>
              </w:rPr>
              <w:t>存单、货币市场工具以及法律法规或中国证监会允许基金投资的其他金融工具（但须符合中国证监会相关规定），其目的是为了使本基金在保障日常申购赎回的前提下，更好地跟踪标的指数。</w:t>
            </w:r>
          </w:p>
          <w:p w:rsidR="00534EA1" w:rsidRDefault="008B3FB3">
            <w:pPr>
              <w:textAlignment w:val="bottom"/>
              <w:rPr>
                <w:b/>
                <w:sz w:val="22"/>
                <w:u w:val="single"/>
              </w:rPr>
            </w:pPr>
            <w:r>
              <w:rPr>
                <w:rFonts w:hint="eastAsia"/>
                <w:b/>
                <w:sz w:val="22"/>
                <w:u w:val="single"/>
              </w:rPr>
              <w:t>（二）基金投资策略</w:t>
            </w:r>
          </w:p>
          <w:p w:rsidR="00534EA1" w:rsidRDefault="008B3FB3">
            <w:pPr>
              <w:textAlignment w:val="bottom"/>
              <w:rPr>
                <w:b/>
                <w:sz w:val="22"/>
                <w:u w:val="single"/>
              </w:rPr>
            </w:pPr>
            <w:r>
              <w:rPr>
                <w:rFonts w:hint="eastAsia"/>
                <w:b/>
                <w:sz w:val="22"/>
                <w:u w:val="single"/>
              </w:rPr>
              <w:t>本基金投资目标</w:t>
            </w:r>
            <w:r>
              <w:rPr>
                <w:rFonts w:hint="eastAsia"/>
                <w:b/>
                <w:sz w:val="22"/>
                <w:u w:val="single"/>
              </w:rPr>
              <w:t>ETF</w:t>
            </w:r>
            <w:r>
              <w:rPr>
                <w:rFonts w:hint="eastAsia"/>
                <w:b/>
                <w:sz w:val="22"/>
                <w:u w:val="single"/>
              </w:rPr>
              <w:t>的两种方式如下：</w:t>
            </w:r>
          </w:p>
          <w:p w:rsidR="00534EA1" w:rsidRDefault="008B3FB3">
            <w:pPr>
              <w:textAlignment w:val="bottom"/>
              <w:rPr>
                <w:b/>
                <w:sz w:val="22"/>
                <w:u w:val="single"/>
              </w:rPr>
            </w:pPr>
            <w:r>
              <w:rPr>
                <w:rFonts w:hint="eastAsia"/>
                <w:b/>
                <w:sz w:val="22"/>
                <w:u w:val="single"/>
              </w:rPr>
              <w:t>1.</w:t>
            </w:r>
            <w:r>
              <w:rPr>
                <w:rFonts w:hint="eastAsia"/>
                <w:b/>
                <w:sz w:val="22"/>
                <w:u w:val="single"/>
              </w:rPr>
              <w:t>申购和赎回：目标</w:t>
            </w:r>
            <w:r>
              <w:rPr>
                <w:rFonts w:hint="eastAsia"/>
                <w:b/>
                <w:sz w:val="22"/>
                <w:u w:val="single"/>
              </w:rPr>
              <w:t>ETF</w:t>
            </w:r>
            <w:r>
              <w:rPr>
                <w:rFonts w:hint="eastAsia"/>
                <w:b/>
                <w:sz w:val="22"/>
                <w:u w:val="single"/>
              </w:rPr>
              <w:t>开放申购赎回后，按照目标</w:t>
            </w:r>
            <w:r>
              <w:rPr>
                <w:rFonts w:hint="eastAsia"/>
                <w:b/>
                <w:sz w:val="22"/>
                <w:u w:val="single"/>
              </w:rPr>
              <w:t>ETF</w:t>
            </w:r>
            <w:r>
              <w:rPr>
                <w:rFonts w:hint="eastAsia"/>
                <w:b/>
                <w:sz w:val="22"/>
                <w:u w:val="single"/>
              </w:rPr>
              <w:t>法律文件约定的方式申赎目标</w:t>
            </w:r>
            <w:r>
              <w:rPr>
                <w:rFonts w:hint="eastAsia"/>
                <w:b/>
                <w:sz w:val="22"/>
                <w:u w:val="single"/>
              </w:rPr>
              <w:t>ETF</w:t>
            </w:r>
            <w:r>
              <w:rPr>
                <w:rFonts w:hint="eastAsia"/>
                <w:b/>
                <w:sz w:val="22"/>
                <w:u w:val="single"/>
              </w:rPr>
              <w:t>。</w:t>
            </w:r>
          </w:p>
          <w:p w:rsidR="00534EA1" w:rsidRDefault="008B3FB3">
            <w:pPr>
              <w:textAlignment w:val="bottom"/>
              <w:rPr>
                <w:b/>
                <w:sz w:val="22"/>
                <w:u w:val="single"/>
              </w:rPr>
            </w:pPr>
            <w:r>
              <w:rPr>
                <w:rFonts w:hint="eastAsia"/>
                <w:b/>
                <w:sz w:val="22"/>
                <w:u w:val="single"/>
              </w:rPr>
              <w:t>2.</w:t>
            </w:r>
            <w:r>
              <w:rPr>
                <w:rFonts w:hint="eastAsia"/>
                <w:b/>
                <w:sz w:val="22"/>
                <w:u w:val="single"/>
              </w:rPr>
              <w:t>二级市场方式：目标</w:t>
            </w:r>
            <w:r>
              <w:rPr>
                <w:rFonts w:hint="eastAsia"/>
                <w:b/>
                <w:sz w:val="22"/>
                <w:u w:val="single"/>
              </w:rPr>
              <w:t>ETF</w:t>
            </w:r>
            <w:r>
              <w:rPr>
                <w:rFonts w:hint="eastAsia"/>
                <w:b/>
                <w:sz w:val="22"/>
                <w:u w:val="single"/>
              </w:rPr>
              <w:t>上市交易后，在二级市场进行目标</w:t>
            </w:r>
            <w:r>
              <w:rPr>
                <w:rFonts w:hint="eastAsia"/>
                <w:b/>
                <w:sz w:val="22"/>
                <w:u w:val="single"/>
              </w:rPr>
              <w:t>ETF</w:t>
            </w:r>
            <w:r>
              <w:rPr>
                <w:rFonts w:hint="eastAsia"/>
                <w:b/>
                <w:sz w:val="22"/>
                <w:u w:val="single"/>
              </w:rPr>
              <w:t>份额的交易。</w:t>
            </w:r>
          </w:p>
          <w:p w:rsidR="00534EA1" w:rsidRDefault="008B3FB3">
            <w:pPr>
              <w:textAlignment w:val="bottom"/>
              <w:rPr>
                <w:b/>
                <w:sz w:val="22"/>
                <w:u w:val="single"/>
              </w:rPr>
            </w:pPr>
            <w:r>
              <w:rPr>
                <w:rFonts w:hint="eastAsia"/>
                <w:b/>
                <w:sz w:val="22"/>
                <w:u w:val="single"/>
              </w:rPr>
              <w:t>当目标</w:t>
            </w:r>
            <w:r>
              <w:rPr>
                <w:rFonts w:hint="eastAsia"/>
                <w:b/>
                <w:sz w:val="22"/>
                <w:u w:val="single"/>
              </w:rPr>
              <w:t>ETF</w:t>
            </w:r>
            <w:r>
              <w:rPr>
                <w:rFonts w:hint="eastAsia"/>
                <w:b/>
                <w:sz w:val="22"/>
                <w:u w:val="single"/>
              </w:rPr>
              <w:t>申购、赎回或交易模式进行了变更或调整，本基金将在履行适当程序后，作相应的变更或调整。</w:t>
            </w:r>
          </w:p>
          <w:p w:rsidR="00534EA1" w:rsidRDefault="008B3FB3">
            <w:pPr>
              <w:textAlignment w:val="bottom"/>
              <w:rPr>
                <w:b/>
                <w:sz w:val="22"/>
                <w:u w:val="single"/>
              </w:rPr>
            </w:pPr>
            <w:r>
              <w:rPr>
                <w:rFonts w:hint="eastAsia"/>
                <w:b/>
                <w:sz w:val="22"/>
                <w:u w:val="single"/>
              </w:rPr>
              <w:t>在投资运作过程中</w:t>
            </w:r>
            <w:r>
              <w:rPr>
                <w:rFonts w:hint="eastAsia"/>
                <w:b/>
                <w:sz w:val="22"/>
                <w:u w:val="single"/>
              </w:rPr>
              <w:t>，本基金将在综合考虑合规、风险、效率、成本等因素的基础上，灵活选用上述方式进行目标</w:t>
            </w:r>
            <w:r>
              <w:rPr>
                <w:rFonts w:hint="eastAsia"/>
                <w:b/>
                <w:sz w:val="22"/>
                <w:u w:val="single"/>
              </w:rPr>
              <w:t>ETF</w:t>
            </w:r>
            <w:r>
              <w:rPr>
                <w:rFonts w:hint="eastAsia"/>
                <w:b/>
                <w:sz w:val="22"/>
                <w:u w:val="single"/>
              </w:rPr>
              <w:t>的交易。</w:t>
            </w:r>
          </w:p>
          <w:p w:rsidR="00534EA1" w:rsidRDefault="008B3FB3">
            <w:pPr>
              <w:textAlignment w:val="bottom"/>
              <w:rPr>
                <w:b/>
                <w:sz w:val="22"/>
                <w:u w:val="single"/>
              </w:rPr>
            </w:pPr>
            <w:r>
              <w:rPr>
                <w:rFonts w:hint="eastAsia"/>
                <w:b/>
                <w:sz w:val="22"/>
                <w:u w:val="single"/>
              </w:rPr>
              <w:t>（三）成份股、备选成份股投资策略</w:t>
            </w:r>
            <w:r>
              <w:rPr>
                <w:rFonts w:hint="eastAsia"/>
                <w:b/>
                <w:sz w:val="22"/>
                <w:u w:val="single"/>
              </w:rPr>
              <w:t xml:space="preserve"> </w:t>
            </w:r>
          </w:p>
          <w:p w:rsidR="00534EA1" w:rsidRDefault="008B3FB3">
            <w:pPr>
              <w:textAlignment w:val="bottom"/>
              <w:rPr>
                <w:b/>
                <w:sz w:val="22"/>
                <w:u w:val="single"/>
              </w:rPr>
            </w:pPr>
            <w:r>
              <w:rPr>
                <w:rFonts w:hint="eastAsia"/>
                <w:b/>
                <w:sz w:val="22"/>
                <w:u w:val="single"/>
              </w:rPr>
              <w:t>本基金对成份股、备选成份股的投资目的是为准备构建股票组合以申购目标</w:t>
            </w:r>
            <w:r>
              <w:rPr>
                <w:rFonts w:hint="eastAsia"/>
                <w:b/>
                <w:sz w:val="22"/>
                <w:u w:val="single"/>
              </w:rPr>
              <w:t>ETF</w:t>
            </w:r>
            <w:r>
              <w:rPr>
                <w:rFonts w:hint="eastAsia"/>
                <w:b/>
                <w:sz w:val="22"/>
                <w:u w:val="single"/>
              </w:rPr>
              <w:t>。因此对可投资于成份股、备选成份股的资金头寸，主要采取完全复制策略，即完全按照标的指数的成份股组成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rsidR="00534EA1" w:rsidRDefault="008B3FB3">
            <w:pPr>
              <w:textAlignment w:val="bottom"/>
              <w:rPr>
                <w:b/>
                <w:sz w:val="22"/>
                <w:u w:val="single"/>
              </w:rPr>
            </w:pPr>
            <w:r>
              <w:rPr>
                <w:rFonts w:hint="eastAsia"/>
                <w:b/>
                <w:sz w:val="22"/>
                <w:u w:val="single"/>
              </w:rPr>
              <w:t>（四）存托凭证投资策略</w:t>
            </w:r>
          </w:p>
          <w:p w:rsidR="00534EA1" w:rsidRDefault="008B3FB3">
            <w:pPr>
              <w:textAlignment w:val="bottom"/>
              <w:rPr>
                <w:b/>
                <w:sz w:val="22"/>
                <w:u w:val="single"/>
              </w:rPr>
            </w:pPr>
            <w:r>
              <w:rPr>
                <w:rFonts w:hint="eastAsia"/>
                <w:b/>
                <w:sz w:val="22"/>
                <w:u w:val="single"/>
              </w:rPr>
              <w:t>本基金将根据本基金的投资目标，基于对基础证券投资价值的深入研究判断，进行存托凭证的投资。</w:t>
            </w:r>
          </w:p>
          <w:p w:rsidR="00534EA1" w:rsidRDefault="008B3FB3">
            <w:pPr>
              <w:rPr>
                <w:bCs/>
                <w:sz w:val="22"/>
              </w:rPr>
            </w:pPr>
            <w:r>
              <w:rPr>
                <w:rFonts w:hint="eastAsia"/>
                <w:bCs/>
                <w:sz w:val="22"/>
              </w:rPr>
              <w:t>（</w:t>
            </w:r>
            <w:r>
              <w:rPr>
                <w:rFonts w:hint="eastAsia"/>
                <w:b/>
                <w:sz w:val="22"/>
                <w:u w:val="single"/>
              </w:rPr>
              <w:t>五</w:t>
            </w:r>
            <w:r>
              <w:rPr>
                <w:rFonts w:hint="eastAsia"/>
                <w:bCs/>
                <w:sz w:val="22"/>
              </w:rPr>
              <w:t>）债券投资策略</w:t>
            </w:r>
          </w:p>
          <w:p w:rsidR="00534EA1" w:rsidRDefault="008B3FB3">
            <w:pPr>
              <w:rPr>
                <w:bCs/>
                <w:sz w:val="22"/>
              </w:rPr>
            </w:pPr>
            <w:r>
              <w:rPr>
                <w:rFonts w:hint="eastAsia"/>
                <w:bCs/>
                <w:sz w:val="22"/>
              </w:rPr>
              <w:t>基于基金流动性管理和有效利用基金资产的需要，本基金将投资于流动性较好的国债、央行票据等债券，保证基金资产流动性，提高基金资产的投资收益。本基金将根据宏观经济形势、货币政策、证券市场变化等分析判断未来利率变化，结合债券定价技术，进行个券选择。</w:t>
            </w:r>
          </w:p>
          <w:p w:rsidR="00534EA1" w:rsidRDefault="008B3FB3">
            <w:pPr>
              <w:rPr>
                <w:bCs/>
                <w:sz w:val="22"/>
              </w:rPr>
            </w:pPr>
            <w:r>
              <w:rPr>
                <w:rFonts w:hint="eastAsia"/>
                <w:bCs/>
                <w:sz w:val="22"/>
              </w:rPr>
              <w:t>（</w:t>
            </w:r>
            <w:r>
              <w:rPr>
                <w:rFonts w:hint="eastAsia"/>
                <w:b/>
                <w:sz w:val="22"/>
                <w:u w:val="single"/>
              </w:rPr>
              <w:t>六</w:t>
            </w:r>
            <w:r>
              <w:rPr>
                <w:rFonts w:hint="eastAsia"/>
                <w:b/>
                <w:sz w:val="22"/>
                <w:u w:val="single"/>
              </w:rPr>
              <w:t xml:space="preserve"> </w:t>
            </w:r>
            <w:r>
              <w:rPr>
                <w:rFonts w:hint="eastAsia"/>
                <w:bCs/>
                <w:sz w:val="22"/>
              </w:rPr>
              <w:t>）股指期货</w:t>
            </w:r>
            <w:r>
              <w:rPr>
                <w:rFonts w:hint="eastAsia"/>
                <w:b/>
                <w:sz w:val="22"/>
                <w:u w:val="single"/>
              </w:rPr>
              <w:t>交易</w:t>
            </w:r>
            <w:r>
              <w:rPr>
                <w:rFonts w:hint="eastAsia"/>
                <w:bCs/>
                <w:sz w:val="22"/>
              </w:rPr>
              <w:t>策略</w:t>
            </w:r>
          </w:p>
          <w:p w:rsidR="00534EA1" w:rsidRDefault="008B3FB3">
            <w:pPr>
              <w:pStyle w:val="a4"/>
            </w:pPr>
            <w:r>
              <w:rPr>
                <w:rFonts w:hint="eastAsia"/>
                <w:bCs/>
                <w:sz w:val="22"/>
              </w:rPr>
              <w:t>本基金</w:t>
            </w:r>
            <w:r>
              <w:rPr>
                <w:rFonts w:hint="eastAsia"/>
                <w:b/>
                <w:sz w:val="22"/>
                <w:u w:val="single"/>
              </w:rPr>
              <w:t>参与</w:t>
            </w:r>
            <w:r>
              <w:rPr>
                <w:rFonts w:hint="eastAsia"/>
                <w:bCs/>
                <w:sz w:val="22"/>
              </w:rPr>
              <w:t>股指期货</w:t>
            </w:r>
            <w:r>
              <w:rPr>
                <w:rFonts w:hint="eastAsia"/>
                <w:b/>
                <w:sz w:val="22"/>
                <w:u w:val="single"/>
              </w:rPr>
              <w:t>交易</w:t>
            </w:r>
            <w:r>
              <w:rPr>
                <w:rFonts w:hint="eastAsia"/>
                <w:bCs/>
                <w:sz w:val="22"/>
              </w:rPr>
              <w:t>将根据风险管理的原则，以套期保值为目的，选择流动性好、交易活跃的期货合约，并根据对证券市</w:t>
            </w:r>
            <w:r>
              <w:rPr>
                <w:rFonts w:hint="eastAsia"/>
                <w:bCs/>
                <w:sz w:val="22"/>
              </w:rPr>
              <w:t>场和期货市场运行趋势的研判，以及对股指期货合约的估值定价，与股票现货资产进行匹配，实现多头或空头的套期保值操作，以对冲风险资产组合的系统性风险和流动性风险。并利用股指期货的杠杆作用，降低股票仓位频繁调整的交易成本和跟踪误差，达到有效跟踪标的指数的目的。</w:t>
            </w:r>
          </w:p>
          <w:p w:rsidR="00534EA1" w:rsidRDefault="008B3FB3">
            <w:pPr>
              <w:textAlignment w:val="bottom"/>
              <w:rPr>
                <w:bCs/>
                <w:sz w:val="22"/>
              </w:rPr>
            </w:pPr>
            <w:r>
              <w:rPr>
                <w:rFonts w:hint="eastAsia"/>
                <w:bCs/>
                <w:sz w:val="22"/>
              </w:rPr>
              <w:t>（</w:t>
            </w:r>
            <w:r>
              <w:rPr>
                <w:rFonts w:hint="eastAsia"/>
                <w:b/>
                <w:sz w:val="22"/>
                <w:u w:val="single"/>
              </w:rPr>
              <w:t>七</w:t>
            </w:r>
            <w:r>
              <w:rPr>
                <w:rFonts w:hint="eastAsia"/>
                <w:bCs/>
                <w:sz w:val="22"/>
              </w:rPr>
              <w:t>）权证投资策略</w:t>
            </w:r>
            <w:r>
              <w:rPr>
                <w:rFonts w:hint="eastAsia"/>
                <w:bCs/>
                <w:sz w:val="22"/>
              </w:rPr>
              <w:t xml:space="preserve"> </w:t>
            </w:r>
          </w:p>
          <w:p w:rsidR="00534EA1" w:rsidRDefault="008B3FB3">
            <w:pPr>
              <w:textAlignment w:val="bottom"/>
              <w:rPr>
                <w:bCs/>
                <w:sz w:val="22"/>
              </w:rPr>
            </w:pPr>
            <w:r>
              <w:rPr>
                <w:rFonts w:hint="eastAsia"/>
                <w:bCs/>
                <w:sz w:val="22"/>
              </w:rPr>
              <w:t>权证为本基金辅助性投资工具，投资原则为有利于加强基金风险控制，有利于提高基金资产的投资效率，控制基金投资组合风险水平，更好地实现本基金的投资目标。</w:t>
            </w:r>
          </w:p>
          <w:p w:rsidR="00534EA1" w:rsidRDefault="008B3FB3">
            <w:pPr>
              <w:textAlignment w:val="bottom"/>
              <w:rPr>
                <w:bCs/>
                <w:sz w:val="22"/>
              </w:rPr>
            </w:pPr>
            <w:r>
              <w:rPr>
                <w:rFonts w:hint="eastAsia"/>
                <w:bCs/>
                <w:sz w:val="22"/>
              </w:rPr>
              <w:t>未来随着证券市场投资工具的发展和丰富，在符合有关法律法规规定的前提下，本基金可相应调整和更新相关投资策略。</w:t>
            </w:r>
          </w:p>
          <w:p w:rsidR="00534EA1" w:rsidRDefault="00534EA1">
            <w:pPr>
              <w:textAlignment w:val="bottom"/>
              <w:rPr>
                <w:bCs/>
                <w:sz w:val="22"/>
              </w:rPr>
            </w:pPr>
          </w:p>
          <w:p w:rsidR="00534EA1" w:rsidRDefault="00534EA1">
            <w:pPr>
              <w:textAlignment w:val="bottom"/>
              <w:rPr>
                <w:bCs/>
                <w:sz w:val="22"/>
              </w:rPr>
            </w:pPr>
          </w:p>
          <w:p w:rsidR="00534EA1" w:rsidRDefault="00534EA1">
            <w:pPr>
              <w:textAlignment w:val="bottom"/>
              <w:rPr>
                <w:bCs/>
                <w:sz w:val="22"/>
              </w:rPr>
            </w:pPr>
          </w:p>
          <w:p w:rsidR="00534EA1" w:rsidRDefault="00534EA1">
            <w:pPr>
              <w:textAlignment w:val="bottom"/>
              <w:rPr>
                <w:bCs/>
                <w:sz w:val="22"/>
              </w:rPr>
            </w:pPr>
          </w:p>
          <w:p w:rsidR="00534EA1" w:rsidRDefault="00534EA1">
            <w:pPr>
              <w:textAlignment w:val="bottom"/>
              <w:rPr>
                <w:bCs/>
                <w:sz w:val="22"/>
              </w:rPr>
            </w:pPr>
          </w:p>
          <w:p w:rsidR="00534EA1" w:rsidRDefault="00534EA1">
            <w:pPr>
              <w:textAlignment w:val="bottom"/>
              <w:rPr>
                <w:bCs/>
                <w:sz w:val="22"/>
              </w:rPr>
            </w:pPr>
          </w:p>
          <w:p w:rsidR="00534EA1" w:rsidRDefault="00534EA1">
            <w:pPr>
              <w:textAlignment w:val="bottom"/>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textAlignment w:val="bottom"/>
              <w:rPr>
                <w:bCs/>
                <w:sz w:val="22"/>
              </w:rPr>
            </w:pPr>
          </w:p>
          <w:p w:rsidR="00534EA1" w:rsidRDefault="00534EA1">
            <w:pPr>
              <w:textAlignment w:val="bottom"/>
              <w:rPr>
                <w:bCs/>
                <w:sz w:val="22"/>
              </w:rPr>
            </w:pPr>
          </w:p>
          <w:p w:rsidR="00534EA1" w:rsidRDefault="008B3FB3">
            <w:pPr>
              <w:textAlignment w:val="bottom"/>
              <w:rPr>
                <w:bCs/>
                <w:sz w:val="22"/>
              </w:rPr>
            </w:pPr>
            <w:r>
              <w:rPr>
                <w:rFonts w:hint="eastAsia"/>
                <w:bCs/>
                <w:sz w:val="22"/>
              </w:rPr>
              <w:t>四、投资限制</w:t>
            </w:r>
          </w:p>
          <w:p w:rsidR="00534EA1" w:rsidRDefault="008B3FB3">
            <w:pPr>
              <w:textAlignment w:val="bottom"/>
              <w:rPr>
                <w:bCs/>
                <w:sz w:val="22"/>
              </w:rPr>
            </w:pPr>
            <w:r>
              <w:rPr>
                <w:rFonts w:hint="eastAsia"/>
                <w:bCs/>
                <w:sz w:val="22"/>
              </w:rPr>
              <w:t>1</w:t>
            </w:r>
            <w:r>
              <w:rPr>
                <w:rFonts w:hint="eastAsia"/>
                <w:bCs/>
                <w:sz w:val="22"/>
              </w:rPr>
              <w:t>、组合限制</w:t>
            </w:r>
          </w:p>
          <w:p w:rsidR="00534EA1" w:rsidRDefault="008B3FB3">
            <w:pPr>
              <w:textAlignment w:val="bottom"/>
              <w:rPr>
                <w:bCs/>
                <w:sz w:val="22"/>
              </w:rPr>
            </w:pPr>
            <w:r>
              <w:rPr>
                <w:rFonts w:hint="eastAsia"/>
                <w:bCs/>
                <w:sz w:val="22"/>
              </w:rPr>
              <w:t>基金的投资组合应遵循以下限制：</w:t>
            </w:r>
          </w:p>
          <w:p w:rsidR="00534EA1" w:rsidRDefault="008B3FB3">
            <w:pPr>
              <w:textAlignment w:val="bottom"/>
              <w:rPr>
                <w:bCs/>
                <w:sz w:val="22"/>
              </w:rPr>
            </w:pPr>
            <w:r>
              <w:rPr>
                <w:rFonts w:hint="eastAsia"/>
                <w:bCs/>
                <w:sz w:val="22"/>
              </w:rPr>
              <w:t>（</w:t>
            </w:r>
            <w:r>
              <w:rPr>
                <w:rFonts w:hint="eastAsia"/>
                <w:bCs/>
                <w:sz w:val="22"/>
              </w:rPr>
              <w:t>1</w:t>
            </w:r>
            <w:r>
              <w:rPr>
                <w:rFonts w:hint="eastAsia"/>
                <w:bCs/>
                <w:sz w:val="22"/>
              </w:rPr>
              <w:t>）</w:t>
            </w:r>
            <w:r>
              <w:rPr>
                <w:rFonts w:hint="eastAsia"/>
                <w:b/>
                <w:sz w:val="22"/>
                <w:u w:val="single"/>
              </w:rPr>
              <w:t>本基金投资于目标</w:t>
            </w:r>
            <w:r>
              <w:rPr>
                <w:rFonts w:hint="eastAsia"/>
                <w:b/>
                <w:sz w:val="22"/>
                <w:u w:val="single"/>
              </w:rPr>
              <w:t>ETF</w:t>
            </w:r>
            <w:r>
              <w:rPr>
                <w:rFonts w:hint="eastAsia"/>
                <w:b/>
                <w:sz w:val="22"/>
                <w:u w:val="single"/>
              </w:rPr>
              <w:t>的资产比例不低于基金资产净值的</w:t>
            </w:r>
            <w:r>
              <w:rPr>
                <w:rFonts w:hint="eastAsia"/>
                <w:b/>
                <w:sz w:val="22"/>
                <w:u w:val="single"/>
              </w:rPr>
              <w:t>90%</w:t>
            </w:r>
            <w:r>
              <w:rPr>
                <w:rFonts w:hint="eastAsia"/>
                <w:b/>
                <w:sz w:val="22"/>
                <w:u w:val="single"/>
              </w:rPr>
              <w:t>，且不低于非现金基金资产的</w:t>
            </w:r>
            <w:r>
              <w:rPr>
                <w:rFonts w:hint="eastAsia"/>
                <w:b/>
                <w:sz w:val="22"/>
                <w:u w:val="single"/>
              </w:rPr>
              <w:t>80%</w:t>
            </w:r>
            <w:r>
              <w:rPr>
                <w:rFonts w:hint="eastAsia"/>
                <w:bCs/>
                <w:sz w:val="22"/>
              </w:rPr>
              <w:t>；</w:t>
            </w:r>
          </w:p>
          <w:p w:rsidR="00534EA1" w:rsidRDefault="008B3FB3">
            <w:pPr>
              <w:rPr>
                <w:rFonts w:asciiTheme="minorHAnsi" w:eastAsiaTheme="minorEastAsia" w:hAnsiTheme="minorHAnsi" w:cstheme="minorBidi"/>
                <w:b/>
                <w:kern w:val="2"/>
                <w:sz w:val="22"/>
                <w:szCs w:val="22"/>
                <w:u w:val="single"/>
              </w:rPr>
            </w:pPr>
            <w:r>
              <w:rPr>
                <w:rFonts w:eastAsiaTheme="minorEastAsia" w:hint="eastAsia"/>
                <w:bCs/>
                <w:sz w:val="22"/>
              </w:rPr>
              <w:t>……</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w:t>
            </w:r>
            <w:r>
              <w:rPr>
                <w:rFonts w:cstheme="minorBidi" w:hint="eastAsia"/>
                <w:b/>
                <w:kern w:val="2"/>
                <w:sz w:val="22"/>
                <w:szCs w:val="22"/>
                <w:u w:val="single"/>
              </w:rPr>
              <w:t>8</w:t>
            </w:r>
            <w:r>
              <w:rPr>
                <w:rFonts w:asciiTheme="minorHAnsi" w:eastAsiaTheme="minorEastAsia" w:hAnsiTheme="minorHAnsi" w:cstheme="minorBidi" w:hint="eastAsia"/>
                <w:bCs/>
                <w:kern w:val="2"/>
                <w:sz w:val="22"/>
                <w:szCs w:val="22"/>
              </w:rPr>
              <w:t>）本基金参与股指期货</w:t>
            </w:r>
            <w:r>
              <w:rPr>
                <w:rFonts w:cstheme="minorBidi" w:hint="eastAsia"/>
                <w:b/>
                <w:kern w:val="2"/>
                <w:sz w:val="22"/>
                <w:szCs w:val="22"/>
                <w:u w:val="single"/>
              </w:rPr>
              <w:t>交易</w:t>
            </w:r>
            <w:r>
              <w:rPr>
                <w:rFonts w:asciiTheme="minorHAnsi" w:eastAsiaTheme="minorEastAsia" w:hAnsiTheme="minorHAnsi" w:cstheme="minorBidi" w:hint="eastAsia"/>
                <w:bCs/>
                <w:kern w:val="2"/>
                <w:sz w:val="22"/>
                <w:szCs w:val="22"/>
              </w:rPr>
              <w:t>的，应遵循下列限制：</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1</w:t>
            </w:r>
            <w:r>
              <w:rPr>
                <w:rFonts w:asciiTheme="minorHAnsi" w:eastAsiaTheme="minorEastAsia" w:hAnsiTheme="minorHAnsi" w:cstheme="minorBidi" w:hint="eastAsia"/>
                <w:bCs/>
                <w:kern w:val="2"/>
                <w:sz w:val="22"/>
                <w:szCs w:val="22"/>
              </w:rPr>
              <w:t>）本基金在任何交易日日终，持有的买入股指期货合约价值，不得超过基金资产净值的</w:t>
            </w:r>
            <w:r>
              <w:rPr>
                <w:rFonts w:asciiTheme="minorHAnsi" w:eastAsiaTheme="minorEastAsia" w:hAnsiTheme="minorHAnsi" w:cstheme="minorBidi" w:hint="eastAsia"/>
                <w:bCs/>
                <w:kern w:val="2"/>
                <w:sz w:val="22"/>
                <w:szCs w:val="22"/>
              </w:rPr>
              <w:t>10%</w:t>
            </w:r>
            <w:r>
              <w:rPr>
                <w:rFonts w:asciiTheme="minorHAnsi" w:eastAsiaTheme="minorEastAsia" w:hAnsiTheme="minorHAnsi" w:cstheme="minorBidi" w:hint="eastAsia"/>
                <w:bCs/>
                <w:kern w:val="2"/>
                <w:sz w:val="22"/>
                <w:szCs w:val="22"/>
              </w:rPr>
              <w:t>；</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2</w:t>
            </w:r>
            <w:r>
              <w:rPr>
                <w:rFonts w:asciiTheme="minorHAnsi" w:eastAsiaTheme="minorEastAsia" w:hAnsiTheme="minorHAnsi" w:cstheme="minorBidi" w:hint="eastAsia"/>
                <w:bCs/>
                <w:kern w:val="2"/>
                <w:sz w:val="22"/>
                <w:szCs w:val="22"/>
              </w:rPr>
              <w:t>）本基金在任何交易日日终，持有的买入期货合约价值与有价证券市值之和，不得超过基金资产净值的</w:t>
            </w:r>
            <w:r>
              <w:rPr>
                <w:rFonts w:asciiTheme="minorHAnsi" w:eastAsiaTheme="minorEastAsia" w:hAnsiTheme="minorHAnsi" w:cstheme="minorBidi" w:hint="eastAsia"/>
                <w:bCs/>
                <w:kern w:val="2"/>
                <w:sz w:val="22"/>
                <w:szCs w:val="22"/>
              </w:rPr>
              <w:t>100%</w:t>
            </w:r>
            <w:r>
              <w:rPr>
                <w:rFonts w:asciiTheme="minorHAnsi" w:eastAsiaTheme="minorEastAsia" w:hAnsiTheme="minorHAnsi" w:cstheme="minorBidi" w:hint="eastAsia"/>
                <w:bCs/>
                <w:kern w:val="2"/>
                <w:sz w:val="22"/>
                <w:szCs w:val="22"/>
              </w:rPr>
              <w:t>；其中，有价证券指股票、债券（不含到期日在一年以内的政府债券）、权证、资产支持证券、买入返售金融资产（不含质押式回购）等；</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3</w:t>
            </w:r>
            <w:r>
              <w:rPr>
                <w:rFonts w:asciiTheme="minorHAnsi" w:eastAsiaTheme="minorEastAsia" w:hAnsiTheme="minorHAnsi" w:cstheme="minorBidi" w:hint="eastAsia"/>
                <w:bCs/>
                <w:kern w:val="2"/>
                <w:sz w:val="22"/>
                <w:szCs w:val="22"/>
              </w:rPr>
              <w:t>）本基金在任何交易日日终，持有的卖出期货合约价值不得超过基金持有的股票总市值的</w:t>
            </w:r>
            <w:r>
              <w:rPr>
                <w:rFonts w:asciiTheme="minorHAnsi" w:eastAsiaTheme="minorEastAsia" w:hAnsiTheme="minorHAnsi" w:cstheme="minorBidi" w:hint="eastAsia"/>
                <w:bCs/>
                <w:kern w:val="2"/>
                <w:sz w:val="22"/>
                <w:szCs w:val="22"/>
              </w:rPr>
              <w:t>20%</w:t>
            </w:r>
            <w:r>
              <w:rPr>
                <w:rFonts w:asciiTheme="minorHAnsi" w:eastAsiaTheme="minorEastAsia" w:hAnsiTheme="minorHAnsi" w:cstheme="minorBidi" w:hint="eastAsia"/>
                <w:bCs/>
                <w:kern w:val="2"/>
                <w:sz w:val="22"/>
                <w:szCs w:val="22"/>
              </w:rPr>
              <w:t>；</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4</w:t>
            </w:r>
            <w:r>
              <w:rPr>
                <w:rFonts w:asciiTheme="minorHAnsi" w:eastAsiaTheme="minorEastAsia" w:hAnsiTheme="minorHAnsi" w:cstheme="minorBidi" w:hint="eastAsia"/>
                <w:bCs/>
                <w:kern w:val="2"/>
                <w:sz w:val="22"/>
                <w:szCs w:val="22"/>
              </w:rPr>
              <w:t>）本基金所持有的股票市值和买入、卖出股指期货合约价值，合计（轧差计算）应当符合基金合同关于股票投资比例的有关规定；</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5</w:t>
            </w:r>
            <w:r>
              <w:rPr>
                <w:rFonts w:asciiTheme="minorHAnsi" w:eastAsiaTheme="minorEastAsia" w:hAnsiTheme="minorHAnsi" w:cstheme="minorBidi" w:hint="eastAsia"/>
                <w:bCs/>
                <w:kern w:val="2"/>
                <w:sz w:val="22"/>
                <w:szCs w:val="22"/>
              </w:rPr>
              <w:t>）本基金在任何交易日内交易（不包括平仓）的股指期货合约的成交金额不得超过上一交</w:t>
            </w:r>
            <w:r>
              <w:rPr>
                <w:rFonts w:asciiTheme="minorHAnsi" w:eastAsiaTheme="minorEastAsia" w:hAnsiTheme="minorHAnsi" w:cstheme="minorBidi" w:hint="eastAsia"/>
                <w:bCs/>
                <w:kern w:val="2"/>
                <w:sz w:val="22"/>
                <w:szCs w:val="22"/>
              </w:rPr>
              <w:t>易日基金资产净值的</w:t>
            </w:r>
            <w:r>
              <w:rPr>
                <w:rFonts w:asciiTheme="minorHAnsi" w:eastAsiaTheme="minorEastAsia" w:hAnsiTheme="minorHAnsi" w:cstheme="minorBidi" w:hint="eastAsia"/>
                <w:bCs/>
                <w:kern w:val="2"/>
                <w:sz w:val="22"/>
                <w:szCs w:val="22"/>
              </w:rPr>
              <w:t>20%</w:t>
            </w:r>
            <w:r>
              <w:rPr>
                <w:rFonts w:asciiTheme="minorHAnsi" w:eastAsiaTheme="minorEastAsia" w:hAnsiTheme="minorHAnsi" w:cstheme="minorBidi" w:hint="eastAsia"/>
                <w:bCs/>
                <w:kern w:val="2"/>
                <w:sz w:val="22"/>
                <w:szCs w:val="22"/>
              </w:rPr>
              <w:t>；</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w:t>
            </w:r>
            <w:r>
              <w:rPr>
                <w:rFonts w:cstheme="minorBidi" w:hint="eastAsia"/>
                <w:b/>
                <w:kern w:val="2"/>
                <w:sz w:val="22"/>
                <w:szCs w:val="22"/>
                <w:u w:val="single"/>
              </w:rPr>
              <w:t>9</w:t>
            </w:r>
            <w:r>
              <w:rPr>
                <w:rFonts w:asciiTheme="minorHAnsi" w:eastAsiaTheme="minorEastAsia" w:hAnsiTheme="minorHAnsi" w:cstheme="minorBidi" w:hint="eastAsia"/>
                <w:bCs/>
                <w:kern w:val="2"/>
                <w:sz w:val="22"/>
                <w:szCs w:val="22"/>
              </w:rPr>
              <w:t>）本基金主动投资于流动性受限资产的市值合计不得超过本基金资产净值的</w:t>
            </w:r>
            <w:r>
              <w:rPr>
                <w:rFonts w:asciiTheme="minorHAnsi" w:eastAsiaTheme="minorEastAsia" w:hAnsiTheme="minorHAnsi" w:cstheme="minorBidi" w:hint="eastAsia"/>
                <w:bCs/>
                <w:kern w:val="2"/>
                <w:sz w:val="22"/>
                <w:szCs w:val="22"/>
              </w:rPr>
              <w:t>15%</w:t>
            </w:r>
            <w:r>
              <w:rPr>
                <w:rFonts w:asciiTheme="minorHAnsi" w:eastAsiaTheme="minorEastAsia" w:hAnsiTheme="minorHAnsi" w:cstheme="minorBidi" w:hint="eastAsia"/>
                <w:bCs/>
                <w:kern w:val="2"/>
                <w:sz w:val="22"/>
                <w:szCs w:val="22"/>
              </w:rPr>
              <w:t>；</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因证券市场波动、上市公司股票停牌、基金规模变动等基金管理人之外的因素致使基金不符合前款所规定比例限制的，基金管理人不得主动新增流动性受限资产的投资；</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w:t>
            </w:r>
            <w:r>
              <w:rPr>
                <w:rFonts w:cstheme="minorBidi" w:hint="eastAsia"/>
                <w:b/>
                <w:kern w:val="2"/>
                <w:sz w:val="22"/>
                <w:szCs w:val="22"/>
                <w:u w:val="single"/>
              </w:rPr>
              <w:t>10</w:t>
            </w:r>
            <w:r>
              <w:rPr>
                <w:rFonts w:asciiTheme="minorHAnsi" w:eastAsiaTheme="minorEastAsia" w:hAnsiTheme="minorHAnsi" w:cstheme="minorBidi" w:hint="eastAsia"/>
                <w:bCs/>
                <w:kern w:val="2"/>
                <w:sz w:val="22"/>
                <w:szCs w:val="22"/>
              </w:rPr>
              <w:t>）本基金与私募类证券资管产品及中国证监会认定的其他主体为交易对手开展逆回购交易的，可接受质押品的资质要求应当与基金合同约定的投资范围保持一致；</w:t>
            </w:r>
          </w:p>
          <w:p w:rsidR="00534EA1" w:rsidRDefault="008B3FB3">
            <w:pPr>
              <w:pStyle w:val="a4"/>
              <w:rPr>
                <w:rFonts w:asciiTheme="minorHAnsi" w:eastAsiaTheme="minorEastAsia" w:hAnsiTheme="minorHAnsi" w:cstheme="minorBidi"/>
                <w:b/>
                <w:kern w:val="2"/>
                <w:sz w:val="22"/>
                <w:szCs w:val="22"/>
                <w:u w:val="single"/>
              </w:rPr>
            </w:pPr>
            <w:r>
              <w:rPr>
                <w:rFonts w:asciiTheme="minorHAnsi" w:eastAsiaTheme="minorEastAsia" w:hAnsiTheme="minorHAnsi" w:cstheme="minorBidi" w:hint="eastAsia"/>
                <w:b/>
                <w:kern w:val="2"/>
                <w:sz w:val="22"/>
                <w:szCs w:val="22"/>
                <w:u w:val="single"/>
              </w:rPr>
              <w:t>（</w:t>
            </w:r>
            <w:r>
              <w:rPr>
                <w:rFonts w:cstheme="minorBidi" w:hint="eastAsia"/>
                <w:b/>
                <w:kern w:val="2"/>
                <w:sz w:val="22"/>
                <w:szCs w:val="22"/>
                <w:u w:val="single"/>
              </w:rPr>
              <w:t>11</w:t>
            </w:r>
            <w:r>
              <w:rPr>
                <w:rFonts w:asciiTheme="minorHAnsi" w:eastAsiaTheme="minorEastAsia" w:hAnsiTheme="minorHAnsi" w:cstheme="minorBidi" w:hint="eastAsia"/>
                <w:b/>
                <w:kern w:val="2"/>
                <w:sz w:val="22"/>
                <w:szCs w:val="22"/>
                <w:u w:val="single"/>
              </w:rPr>
              <w:t>）本基金投资存托凭证的比例限制依照境内上市交易的股票执行，与境内上市交易的股票合并计算；</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w:t>
            </w:r>
            <w:r>
              <w:rPr>
                <w:rFonts w:cstheme="minorBidi" w:hint="eastAsia"/>
                <w:bCs/>
                <w:kern w:val="2"/>
                <w:sz w:val="22"/>
                <w:szCs w:val="22"/>
              </w:rPr>
              <w:t>12</w:t>
            </w:r>
            <w:r>
              <w:rPr>
                <w:rFonts w:asciiTheme="minorHAnsi" w:eastAsiaTheme="minorEastAsia" w:hAnsiTheme="minorHAnsi" w:cstheme="minorBidi" w:hint="eastAsia"/>
                <w:bCs/>
                <w:kern w:val="2"/>
                <w:sz w:val="22"/>
                <w:szCs w:val="22"/>
              </w:rPr>
              <w:t>）法律法规及中国证监会规定的和《基金合同》约定的其他投资限制。</w:t>
            </w:r>
          </w:p>
          <w:p w:rsidR="00534EA1" w:rsidRDefault="008B3FB3">
            <w:pPr>
              <w:textAlignment w:val="bottom"/>
              <w:rPr>
                <w:bCs/>
                <w:sz w:val="22"/>
              </w:rPr>
            </w:pPr>
            <w:r>
              <w:rPr>
                <w:rFonts w:hint="eastAsia"/>
                <w:bCs/>
                <w:sz w:val="22"/>
              </w:rPr>
              <w:t>除上述第</w:t>
            </w:r>
            <w:r>
              <w:rPr>
                <w:rFonts w:hint="eastAsia"/>
                <w:b/>
                <w:sz w:val="22"/>
                <w:u w:val="single"/>
              </w:rPr>
              <w:t>（</w:t>
            </w:r>
            <w:r>
              <w:rPr>
                <w:rFonts w:hint="eastAsia"/>
                <w:b/>
                <w:sz w:val="22"/>
                <w:u w:val="single"/>
              </w:rPr>
              <w:t>1</w:t>
            </w:r>
            <w:r>
              <w:rPr>
                <w:rFonts w:hint="eastAsia"/>
                <w:b/>
                <w:sz w:val="22"/>
                <w:u w:val="single"/>
              </w:rPr>
              <w:t>）、</w:t>
            </w:r>
            <w:r>
              <w:rPr>
                <w:rFonts w:hint="eastAsia"/>
                <w:bCs/>
                <w:sz w:val="22"/>
              </w:rPr>
              <w:t>（</w:t>
            </w:r>
            <w:r>
              <w:rPr>
                <w:rFonts w:hint="eastAsia"/>
                <w:bCs/>
                <w:sz w:val="22"/>
              </w:rPr>
              <w:t>2</w:t>
            </w:r>
            <w:r>
              <w:rPr>
                <w:rFonts w:hint="eastAsia"/>
                <w:bCs/>
                <w:sz w:val="22"/>
              </w:rPr>
              <w:t>）、</w:t>
            </w:r>
            <w:r>
              <w:rPr>
                <w:rFonts w:hint="eastAsia"/>
                <w:b/>
                <w:sz w:val="22"/>
                <w:u w:val="single"/>
              </w:rPr>
              <w:t>（</w:t>
            </w:r>
            <w:r>
              <w:rPr>
                <w:rFonts w:hint="eastAsia"/>
                <w:b/>
                <w:sz w:val="22"/>
                <w:u w:val="single"/>
              </w:rPr>
              <w:t>9</w:t>
            </w:r>
            <w:r>
              <w:rPr>
                <w:rFonts w:hint="eastAsia"/>
                <w:b/>
                <w:sz w:val="22"/>
                <w:u w:val="single"/>
              </w:rPr>
              <w:t>）、</w:t>
            </w:r>
            <w:r>
              <w:rPr>
                <w:rFonts w:hint="eastAsia"/>
                <w:bCs/>
                <w:sz w:val="22"/>
              </w:rPr>
              <w:t>（</w:t>
            </w:r>
            <w:r>
              <w:rPr>
                <w:rFonts w:hint="eastAsia"/>
                <w:bCs/>
                <w:sz w:val="22"/>
              </w:rPr>
              <w:t>10</w:t>
            </w:r>
            <w:r>
              <w:rPr>
                <w:rFonts w:hint="eastAsia"/>
                <w:bCs/>
                <w:sz w:val="22"/>
              </w:rPr>
              <w:t>）项外，因证券</w:t>
            </w:r>
            <w:r>
              <w:rPr>
                <w:rFonts w:hint="eastAsia"/>
                <w:b/>
                <w:sz w:val="22"/>
                <w:u w:val="single"/>
              </w:rPr>
              <w:t>、期货</w:t>
            </w:r>
            <w:r>
              <w:rPr>
                <w:rFonts w:hint="eastAsia"/>
                <w:bCs/>
                <w:sz w:val="22"/>
              </w:rPr>
              <w:t>市场波动、</w:t>
            </w:r>
            <w:r>
              <w:rPr>
                <w:rFonts w:hint="eastAsia"/>
                <w:b/>
                <w:sz w:val="22"/>
                <w:u w:val="single"/>
              </w:rPr>
              <w:t>证券发行人</w:t>
            </w:r>
            <w:r>
              <w:rPr>
                <w:rFonts w:hint="eastAsia"/>
                <w:bCs/>
                <w:sz w:val="22"/>
              </w:rPr>
              <w:t>合并、基金规模变动</w:t>
            </w:r>
            <w:r>
              <w:rPr>
                <w:rFonts w:hint="eastAsia"/>
                <w:b/>
                <w:sz w:val="22"/>
                <w:u w:val="single"/>
              </w:rPr>
              <w:t>、标的指数成份股调整、标的指数成份股流动性限制、目标</w:t>
            </w:r>
            <w:r>
              <w:rPr>
                <w:rFonts w:hint="eastAsia"/>
                <w:b/>
                <w:sz w:val="22"/>
                <w:u w:val="single"/>
              </w:rPr>
              <w:t>ETF</w:t>
            </w:r>
            <w:r>
              <w:rPr>
                <w:rFonts w:hint="eastAsia"/>
                <w:b/>
                <w:sz w:val="22"/>
                <w:u w:val="single"/>
              </w:rPr>
              <w:t>暂停申购</w:t>
            </w:r>
            <w:r>
              <w:rPr>
                <w:rFonts w:hint="eastAsia"/>
                <w:b/>
                <w:sz w:val="22"/>
                <w:u w:val="single"/>
              </w:rPr>
              <w:t>/</w:t>
            </w:r>
            <w:r>
              <w:rPr>
                <w:rFonts w:hint="eastAsia"/>
                <w:b/>
                <w:sz w:val="22"/>
                <w:u w:val="single"/>
              </w:rPr>
              <w:t>赎回或二级市场交易停牌</w:t>
            </w:r>
            <w:r>
              <w:rPr>
                <w:rFonts w:hint="eastAsia"/>
                <w:bCs/>
                <w:sz w:val="22"/>
              </w:rPr>
              <w:t>等基金管理人之外的因素致使基金投资比例不符合上述规定投资比例的，基金管理人应当在</w:t>
            </w:r>
            <w:r>
              <w:rPr>
                <w:rFonts w:hint="eastAsia"/>
                <w:bCs/>
                <w:sz w:val="22"/>
              </w:rPr>
              <w:t>10</w:t>
            </w:r>
            <w:r>
              <w:rPr>
                <w:rFonts w:hint="eastAsia"/>
                <w:bCs/>
                <w:sz w:val="22"/>
              </w:rPr>
              <w:t>个交易日内进行调整，但中国证监会规定的特殊情形除外。</w:t>
            </w:r>
            <w:r>
              <w:rPr>
                <w:rFonts w:hint="eastAsia"/>
                <w:b/>
                <w:sz w:val="22"/>
                <w:u w:val="single"/>
              </w:rPr>
              <w:t>因证券、期货市场波动、证券发行人合并、基金规模变动、标的指数成份股调整、标的指数成份股流动性限制、目标</w:t>
            </w:r>
            <w:r>
              <w:rPr>
                <w:rFonts w:hint="eastAsia"/>
                <w:b/>
                <w:sz w:val="22"/>
                <w:u w:val="single"/>
              </w:rPr>
              <w:t>ETF</w:t>
            </w:r>
            <w:r>
              <w:rPr>
                <w:rFonts w:hint="eastAsia"/>
                <w:b/>
                <w:sz w:val="22"/>
                <w:u w:val="single"/>
              </w:rPr>
              <w:t>暂停申购</w:t>
            </w:r>
            <w:r>
              <w:rPr>
                <w:rFonts w:hint="eastAsia"/>
                <w:b/>
                <w:sz w:val="22"/>
                <w:u w:val="single"/>
              </w:rPr>
              <w:t>/</w:t>
            </w:r>
            <w:r>
              <w:rPr>
                <w:rFonts w:hint="eastAsia"/>
                <w:b/>
                <w:sz w:val="22"/>
                <w:u w:val="single"/>
              </w:rPr>
              <w:t>赎回或二</w:t>
            </w:r>
            <w:r>
              <w:rPr>
                <w:rFonts w:hint="eastAsia"/>
                <w:b/>
                <w:sz w:val="22"/>
                <w:u w:val="single"/>
              </w:rPr>
              <w:t>级市场交易停牌等基金管理人之外的因素致使基金投资比例不符合上述第（</w:t>
            </w:r>
            <w:r>
              <w:rPr>
                <w:rFonts w:hint="eastAsia"/>
                <w:b/>
                <w:sz w:val="22"/>
                <w:u w:val="single"/>
              </w:rPr>
              <w:t>1</w:t>
            </w:r>
            <w:r>
              <w:rPr>
                <w:rFonts w:hint="eastAsia"/>
                <w:b/>
                <w:sz w:val="22"/>
                <w:u w:val="single"/>
              </w:rPr>
              <w:t>）项规定的比例的，基金管理人应当在</w:t>
            </w:r>
            <w:r>
              <w:rPr>
                <w:rFonts w:hint="eastAsia"/>
                <w:b/>
                <w:sz w:val="22"/>
                <w:u w:val="single"/>
              </w:rPr>
              <w:t>20</w:t>
            </w:r>
            <w:r>
              <w:rPr>
                <w:rFonts w:hint="eastAsia"/>
                <w:b/>
                <w:sz w:val="22"/>
                <w:u w:val="single"/>
              </w:rPr>
              <w:t>个交易日内进行调整。</w:t>
            </w:r>
            <w:r>
              <w:rPr>
                <w:rFonts w:hint="eastAsia"/>
                <w:bCs/>
                <w:sz w:val="22"/>
              </w:rPr>
              <w:t>法律法规另有规定的，从其规定。</w:t>
            </w:r>
          </w:p>
          <w:p w:rsidR="00534EA1" w:rsidRDefault="008B3FB3">
            <w:pPr>
              <w:textAlignment w:val="auto"/>
              <w:rPr>
                <w:rFonts w:ascii="宋体" w:eastAsia="宋体" w:hAnsi="宋体"/>
                <w:bCs/>
                <w:sz w:val="22"/>
              </w:rPr>
            </w:pPr>
            <w:r>
              <w:rPr>
                <w:rFonts w:ascii="宋体" w:eastAsia="宋体" w:hAnsi="宋体" w:hint="eastAsia"/>
                <w:bCs/>
                <w:sz w:val="22"/>
              </w:rPr>
              <w:t>……</w:t>
            </w:r>
          </w:p>
          <w:p w:rsidR="00534EA1" w:rsidRDefault="008B3FB3">
            <w:pPr>
              <w:textAlignment w:val="bottom"/>
              <w:rPr>
                <w:bCs/>
                <w:sz w:val="22"/>
              </w:rPr>
            </w:pPr>
            <w:r>
              <w:rPr>
                <w:rFonts w:hint="eastAsia"/>
                <w:bCs/>
                <w:sz w:val="22"/>
              </w:rPr>
              <w:t>2</w:t>
            </w:r>
            <w:r>
              <w:rPr>
                <w:rFonts w:hint="eastAsia"/>
                <w:bCs/>
                <w:sz w:val="22"/>
              </w:rPr>
              <w:t>、禁止行为</w:t>
            </w:r>
          </w:p>
          <w:p w:rsidR="00534EA1" w:rsidRDefault="008B3FB3">
            <w:pPr>
              <w:textAlignment w:val="bottom"/>
              <w:rPr>
                <w:bCs/>
                <w:sz w:val="22"/>
              </w:rPr>
            </w:pPr>
            <w:r>
              <w:rPr>
                <w:rFonts w:hint="eastAsia"/>
                <w:bCs/>
                <w:sz w:val="22"/>
              </w:rPr>
              <w:t>为维护基金份额持有人的合法权益，基金财产不得用于下列投资或者活动：</w:t>
            </w:r>
          </w:p>
          <w:p w:rsidR="00534EA1" w:rsidRDefault="008B3FB3">
            <w:pPr>
              <w:textAlignment w:val="bottom"/>
              <w:rPr>
                <w:bCs/>
                <w:sz w:val="22"/>
              </w:rPr>
            </w:pPr>
            <w:r>
              <w:rPr>
                <w:rFonts w:hint="eastAsia"/>
                <w:bCs/>
                <w:sz w:val="22"/>
              </w:rPr>
              <w:t>（</w:t>
            </w:r>
            <w:r>
              <w:rPr>
                <w:rFonts w:hint="eastAsia"/>
                <w:bCs/>
                <w:sz w:val="22"/>
              </w:rPr>
              <w:t>1</w:t>
            </w:r>
            <w:r>
              <w:rPr>
                <w:rFonts w:hint="eastAsia"/>
                <w:bCs/>
                <w:sz w:val="22"/>
              </w:rPr>
              <w:t>）承销证券；</w:t>
            </w:r>
          </w:p>
          <w:p w:rsidR="00534EA1" w:rsidRDefault="008B3FB3">
            <w:pPr>
              <w:textAlignment w:val="bottom"/>
              <w:rPr>
                <w:bCs/>
                <w:sz w:val="22"/>
              </w:rPr>
            </w:pPr>
            <w:r>
              <w:rPr>
                <w:rFonts w:hint="eastAsia"/>
                <w:bCs/>
                <w:sz w:val="22"/>
              </w:rPr>
              <w:t>（</w:t>
            </w:r>
            <w:r>
              <w:rPr>
                <w:rFonts w:hint="eastAsia"/>
                <w:bCs/>
                <w:sz w:val="22"/>
              </w:rPr>
              <w:t>2</w:t>
            </w:r>
            <w:r>
              <w:rPr>
                <w:rFonts w:hint="eastAsia"/>
                <w:bCs/>
                <w:sz w:val="22"/>
              </w:rPr>
              <w:t>）违反规定向他人贷款或者提供担保；</w:t>
            </w:r>
          </w:p>
          <w:p w:rsidR="00534EA1" w:rsidRDefault="008B3FB3">
            <w:pPr>
              <w:textAlignment w:val="bottom"/>
              <w:rPr>
                <w:bCs/>
                <w:sz w:val="22"/>
              </w:rPr>
            </w:pPr>
            <w:r>
              <w:rPr>
                <w:rFonts w:hint="eastAsia"/>
                <w:bCs/>
                <w:sz w:val="22"/>
              </w:rPr>
              <w:t>（</w:t>
            </w:r>
            <w:r>
              <w:rPr>
                <w:rFonts w:hint="eastAsia"/>
                <w:bCs/>
                <w:sz w:val="22"/>
              </w:rPr>
              <w:t>3</w:t>
            </w:r>
            <w:r>
              <w:rPr>
                <w:rFonts w:hint="eastAsia"/>
                <w:bCs/>
                <w:sz w:val="22"/>
              </w:rPr>
              <w:t>）从事承担无限责任的投资；</w:t>
            </w:r>
          </w:p>
          <w:p w:rsidR="00534EA1" w:rsidRDefault="008B3FB3">
            <w:pPr>
              <w:textAlignment w:val="bottom"/>
              <w:rPr>
                <w:bCs/>
                <w:sz w:val="22"/>
              </w:rPr>
            </w:pPr>
            <w:r>
              <w:rPr>
                <w:rFonts w:hint="eastAsia"/>
                <w:bCs/>
                <w:sz w:val="22"/>
              </w:rPr>
              <w:t>（</w:t>
            </w:r>
            <w:r>
              <w:rPr>
                <w:rFonts w:hint="eastAsia"/>
                <w:bCs/>
                <w:sz w:val="22"/>
              </w:rPr>
              <w:t>4</w:t>
            </w:r>
            <w:r>
              <w:rPr>
                <w:rFonts w:hint="eastAsia"/>
                <w:bCs/>
                <w:sz w:val="22"/>
              </w:rPr>
              <w:t>）买卖</w:t>
            </w:r>
            <w:r>
              <w:rPr>
                <w:rFonts w:hint="eastAsia"/>
                <w:b/>
                <w:sz w:val="22"/>
                <w:u w:val="single"/>
              </w:rPr>
              <w:t>除目标</w:t>
            </w:r>
            <w:r>
              <w:rPr>
                <w:rFonts w:hint="eastAsia"/>
                <w:b/>
                <w:sz w:val="22"/>
                <w:u w:val="single"/>
              </w:rPr>
              <w:t>ETF</w:t>
            </w:r>
            <w:r>
              <w:rPr>
                <w:rFonts w:hint="eastAsia"/>
                <w:b/>
                <w:sz w:val="22"/>
                <w:u w:val="single"/>
              </w:rPr>
              <w:t>外的</w:t>
            </w:r>
            <w:r>
              <w:rPr>
                <w:rFonts w:hint="eastAsia"/>
                <w:bCs/>
                <w:sz w:val="22"/>
              </w:rPr>
              <w:t>其他基金份额，但是中国证监会另有规定的除外；</w:t>
            </w:r>
          </w:p>
          <w:p w:rsidR="00534EA1" w:rsidRDefault="008B3FB3">
            <w:pPr>
              <w:textAlignment w:val="bottom"/>
              <w:rPr>
                <w:bCs/>
                <w:sz w:val="22"/>
              </w:rPr>
            </w:pPr>
            <w:r>
              <w:rPr>
                <w:rFonts w:hint="eastAsia"/>
                <w:bCs/>
                <w:sz w:val="22"/>
              </w:rPr>
              <w:t>（</w:t>
            </w:r>
            <w:r>
              <w:rPr>
                <w:rFonts w:hint="eastAsia"/>
                <w:bCs/>
                <w:sz w:val="22"/>
              </w:rPr>
              <w:t>5</w:t>
            </w:r>
            <w:r>
              <w:rPr>
                <w:rFonts w:hint="eastAsia"/>
                <w:bCs/>
                <w:sz w:val="22"/>
              </w:rPr>
              <w:t>）向其基金管理人、基金托管人出资；</w:t>
            </w:r>
          </w:p>
          <w:p w:rsidR="00534EA1" w:rsidRDefault="008B3FB3">
            <w:pPr>
              <w:textAlignment w:val="bottom"/>
              <w:rPr>
                <w:bCs/>
                <w:sz w:val="22"/>
              </w:rPr>
            </w:pPr>
            <w:r>
              <w:rPr>
                <w:rFonts w:hint="eastAsia"/>
                <w:bCs/>
                <w:sz w:val="22"/>
              </w:rPr>
              <w:t>（</w:t>
            </w:r>
            <w:r>
              <w:rPr>
                <w:rFonts w:hint="eastAsia"/>
                <w:bCs/>
                <w:sz w:val="22"/>
              </w:rPr>
              <w:t>6</w:t>
            </w:r>
            <w:r>
              <w:rPr>
                <w:rFonts w:hint="eastAsia"/>
                <w:bCs/>
                <w:sz w:val="22"/>
              </w:rPr>
              <w:t>）从事内幕交易、操纵证券交易价格及其他不正当的证券交易活动；</w:t>
            </w:r>
          </w:p>
          <w:p w:rsidR="00534EA1" w:rsidRDefault="008B3FB3">
            <w:pPr>
              <w:textAlignment w:val="bottom"/>
              <w:rPr>
                <w:bCs/>
                <w:sz w:val="22"/>
              </w:rPr>
            </w:pPr>
            <w:r>
              <w:rPr>
                <w:rFonts w:hint="eastAsia"/>
                <w:bCs/>
                <w:sz w:val="22"/>
              </w:rPr>
              <w:t>（</w:t>
            </w:r>
            <w:r>
              <w:rPr>
                <w:rFonts w:hint="eastAsia"/>
                <w:bCs/>
                <w:sz w:val="22"/>
              </w:rPr>
              <w:t>7</w:t>
            </w:r>
            <w:r>
              <w:rPr>
                <w:rFonts w:hint="eastAsia"/>
                <w:bCs/>
                <w:sz w:val="22"/>
              </w:rPr>
              <w:t>）法律、行政法规和中国证监会规定禁止的其他活动。</w:t>
            </w:r>
          </w:p>
          <w:p w:rsidR="00534EA1" w:rsidRDefault="008B3FB3">
            <w:pPr>
              <w:textAlignment w:val="auto"/>
              <w:rPr>
                <w:rFonts w:ascii="宋体" w:eastAsia="宋体" w:hAnsi="宋体"/>
                <w:bCs/>
                <w:sz w:val="22"/>
              </w:rPr>
            </w:pPr>
            <w:r>
              <w:rPr>
                <w:rFonts w:ascii="宋体" w:eastAsia="宋体" w:hAnsi="宋体" w:hint="eastAsia"/>
                <w:bCs/>
                <w:sz w:val="22"/>
              </w:rPr>
              <w:t>……</w:t>
            </w:r>
          </w:p>
          <w:p w:rsidR="00534EA1" w:rsidRDefault="008B3FB3">
            <w:pPr>
              <w:textAlignment w:val="bottom"/>
              <w:rPr>
                <w:bCs/>
                <w:sz w:val="22"/>
              </w:rPr>
            </w:pPr>
            <w:r>
              <w:rPr>
                <w:rFonts w:hint="eastAsia"/>
                <w:bCs/>
                <w:sz w:val="22"/>
              </w:rPr>
              <w:t>五、标的指数和业绩比较基准</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textAlignment w:val="bottom"/>
              <w:rPr>
                <w:bCs/>
                <w:sz w:val="22"/>
              </w:rPr>
            </w:pPr>
            <w:r>
              <w:rPr>
                <w:rFonts w:eastAsiaTheme="minorEastAsia" w:hint="eastAsia"/>
                <w:bCs/>
                <w:sz w:val="22"/>
              </w:rPr>
              <w:t>3</w:t>
            </w:r>
            <w:r>
              <w:rPr>
                <w:rFonts w:eastAsiaTheme="minorEastAsia" w:hint="eastAsia"/>
                <w:bCs/>
                <w:sz w:val="22"/>
              </w:rPr>
              <w:t>、</w:t>
            </w:r>
            <w:r>
              <w:rPr>
                <w:rFonts w:hint="eastAsia"/>
                <w:bCs/>
                <w:sz w:val="22"/>
              </w:rPr>
              <w:t>未来若出现标的指数不符合要求（因成份股价格波动等指数编制方法变动之外的因素致使标的指数不符合要求</w:t>
            </w:r>
            <w:r>
              <w:rPr>
                <w:rFonts w:hint="eastAsia"/>
                <w:b/>
                <w:sz w:val="22"/>
                <w:u w:val="single"/>
              </w:rPr>
              <w:t>以及法律法规、监管机构另有规定</w:t>
            </w:r>
            <w:r>
              <w:rPr>
                <w:rFonts w:hint="eastAsia"/>
                <w:bCs/>
                <w:sz w:val="22"/>
              </w:rPr>
              <w:t>的情形除外）、指数编制机构退出等情形，基金管理人应当自该情形发生之日起十个工作日内向中国证监会报告并提出解决方案，如转换运作方式，与其他基金合并或者终止基金合同等，并在</w:t>
            </w:r>
            <w:r>
              <w:rPr>
                <w:rFonts w:hint="eastAsia"/>
                <w:bCs/>
                <w:sz w:val="22"/>
              </w:rPr>
              <w:t>6</w:t>
            </w:r>
            <w:r>
              <w:rPr>
                <w:rFonts w:hint="eastAsia"/>
                <w:bCs/>
                <w:sz w:val="22"/>
              </w:rPr>
              <w:t>个月内召集基金份额持有人大会进行表决。</w:t>
            </w:r>
          </w:p>
          <w:p w:rsidR="00534EA1" w:rsidRDefault="008B3FB3">
            <w:pPr>
              <w:textAlignment w:val="auto"/>
              <w:rPr>
                <w:rFonts w:ascii="宋体" w:eastAsia="宋体" w:hAnsi="宋体"/>
                <w:bCs/>
                <w:sz w:val="22"/>
              </w:rPr>
            </w:pPr>
            <w:r>
              <w:rPr>
                <w:rFonts w:ascii="宋体" w:eastAsia="宋体" w:hAnsi="宋体" w:hint="eastAsia"/>
                <w:bCs/>
                <w:sz w:val="22"/>
              </w:rPr>
              <w:t>……</w:t>
            </w: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pStyle w:val="a4"/>
              <w:rPr>
                <w:bCs/>
                <w:sz w:val="22"/>
              </w:rPr>
            </w:pPr>
          </w:p>
          <w:p w:rsidR="00534EA1" w:rsidRDefault="00534EA1">
            <w:pPr>
              <w:textAlignment w:val="bottom"/>
              <w:rPr>
                <w:bCs/>
                <w:sz w:val="22"/>
              </w:rPr>
            </w:pPr>
          </w:p>
          <w:p w:rsidR="00534EA1" w:rsidRDefault="00534EA1">
            <w:pPr>
              <w:textAlignment w:val="bottom"/>
              <w:rPr>
                <w:bCs/>
                <w:sz w:val="22"/>
              </w:rPr>
            </w:pPr>
          </w:p>
          <w:p w:rsidR="00534EA1" w:rsidRDefault="008B3FB3">
            <w:pPr>
              <w:textAlignment w:val="bottom"/>
              <w:rPr>
                <w:bCs/>
                <w:sz w:val="22"/>
              </w:rPr>
            </w:pPr>
            <w:r>
              <w:rPr>
                <w:rFonts w:hint="eastAsia"/>
                <w:bCs/>
                <w:sz w:val="22"/>
              </w:rPr>
              <w:t>六、风险收益特征</w:t>
            </w:r>
          </w:p>
          <w:p w:rsidR="00534EA1" w:rsidRDefault="008B3FB3">
            <w:pPr>
              <w:textAlignment w:val="bottom"/>
              <w:rPr>
                <w:bCs/>
                <w:sz w:val="22"/>
              </w:rPr>
            </w:pPr>
            <w:r>
              <w:rPr>
                <w:rFonts w:hint="eastAsia"/>
                <w:b/>
                <w:sz w:val="22"/>
                <w:u w:val="single"/>
              </w:rPr>
              <w:t>本基金为</w:t>
            </w:r>
            <w:r>
              <w:rPr>
                <w:rFonts w:hint="eastAsia"/>
                <w:b/>
                <w:sz w:val="22"/>
                <w:u w:val="single"/>
              </w:rPr>
              <w:t>ETF</w:t>
            </w:r>
            <w:r>
              <w:rPr>
                <w:rFonts w:hint="eastAsia"/>
                <w:b/>
                <w:sz w:val="22"/>
                <w:u w:val="single"/>
              </w:rPr>
              <w:t>联接基金，通过投资于目标</w:t>
            </w:r>
            <w:r>
              <w:rPr>
                <w:rFonts w:hint="eastAsia"/>
                <w:b/>
                <w:sz w:val="22"/>
                <w:u w:val="single"/>
              </w:rPr>
              <w:t>ETF</w:t>
            </w:r>
            <w:r>
              <w:rPr>
                <w:rFonts w:hint="eastAsia"/>
                <w:b/>
                <w:sz w:val="22"/>
                <w:u w:val="single"/>
              </w:rPr>
              <w:t>跟踪标的指数表现，具有与标的指数以及标的指数所代表的证券市场相似的风险收益特征。同时，本基金为被动式投资的股票型指数基金，跟踪中证全指证券公司指数</w:t>
            </w:r>
            <w:r>
              <w:rPr>
                <w:rFonts w:hint="eastAsia"/>
                <w:bCs/>
                <w:sz w:val="22"/>
              </w:rPr>
              <w:t>，其预期风险和预期收益高于混合型基金、债券型基金、货币市场基金。</w:t>
            </w:r>
          </w:p>
          <w:p w:rsidR="00534EA1" w:rsidRDefault="008B3FB3">
            <w:pPr>
              <w:textAlignment w:val="bottom"/>
              <w:rPr>
                <w:b/>
                <w:sz w:val="22"/>
                <w:u w:val="single"/>
              </w:rPr>
            </w:pPr>
            <w:r>
              <w:rPr>
                <w:rFonts w:hint="eastAsia"/>
                <w:b/>
                <w:sz w:val="22"/>
                <w:u w:val="single"/>
              </w:rPr>
              <w:t>七、目标</w:t>
            </w:r>
            <w:r>
              <w:rPr>
                <w:rFonts w:hint="eastAsia"/>
                <w:b/>
                <w:sz w:val="22"/>
                <w:u w:val="single"/>
              </w:rPr>
              <w:t>ETF</w:t>
            </w:r>
            <w:r>
              <w:rPr>
                <w:rFonts w:hint="eastAsia"/>
                <w:b/>
                <w:sz w:val="22"/>
                <w:u w:val="single"/>
              </w:rPr>
              <w:t>发生相关变更情形时的处理</w:t>
            </w:r>
          </w:p>
          <w:p w:rsidR="00534EA1" w:rsidRDefault="008B3FB3">
            <w:pPr>
              <w:textAlignment w:val="bottom"/>
              <w:rPr>
                <w:b/>
                <w:sz w:val="22"/>
                <w:u w:val="single"/>
              </w:rPr>
            </w:pPr>
            <w:r>
              <w:rPr>
                <w:rFonts w:hint="eastAsia"/>
                <w:b/>
                <w:sz w:val="22"/>
                <w:u w:val="single"/>
              </w:rPr>
              <w:t>除标的指数不符合要求（因成份股价格波动等指数编制方法变动之外的因素致使标的指数不符合要求以及法律法规、监管机构另有规定的情形除外）、指数编制机构退出等原因外，目标</w:t>
            </w:r>
            <w:r>
              <w:rPr>
                <w:rFonts w:hint="eastAsia"/>
                <w:b/>
                <w:sz w:val="22"/>
                <w:u w:val="single"/>
              </w:rPr>
              <w:t>ETF</w:t>
            </w:r>
            <w:r>
              <w:rPr>
                <w:rFonts w:hint="eastAsia"/>
                <w:b/>
                <w:sz w:val="22"/>
                <w:u w:val="single"/>
              </w:rPr>
              <w:t>出现下述情形之一的，本基金将在履行适当程序后由投</w:t>
            </w:r>
            <w:r>
              <w:rPr>
                <w:rFonts w:hint="eastAsia"/>
                <w:b/>
                <w:sz w:val="22"/>
                <w:u w:val="single"/>
              </w:rPr>
              <w:t>资于目标</w:t>
            </w:r>
            <w:r>
              <w:rPr>
                <w:rFonts w:hint="eastAsia"/>
                <w:b/>
                <w:sz w:val="22"/>
                <w:u w:val="single"/>
              </w:rPr>
              <w:t>ETF</w:t>
            </w:r>
            <w:r>
              <w:rPr>
                <w:rFonts w:hint="eastAsia"/>
                <w:b/>
                <w:sz w:val="22"/>
                <w:u w:val="single"/>
              </w:rPr>
              <w:t>的联接基金变更为直接投资标的指数的指数基金，无需召开基金份额持有人大会；若届时本基金管理人已有以该指数作为标的指数的指数基金，基金管理人应本着维护投资人合法权益的原则，提出解决方案，并相应履行适当程序，届时将由基金管理人另行公告。相应地，本基金基金合同中将删除关于目标</w:t>
            </w:r>
            <w:r>
              <w:rPr>
                <w:rFonts w:hint="eastAsia"/>
                <w:b/>
                <w:sz w:val="22"/>
                <w:u w:val="single"/>
              </w:rPr>
              <w:t>ETF</w:t>
            </w:r>
            <w:r>
              <w:rPr>
                <w:rFonts w:hint="eastAsia"/>
                <w:b/>
                <w:sz w:val="22"/>
                <w:u w:val="single"/>
              </w:rPr>
              <w:t>的表述部分，届时将由基金管理人另行公告。</w:t>
            </w:r>
          </w:p>
          <w:p w:rsidR="00534EA1" w:rsidRDefault="008B3FB3">
            <w:pPr>
              <w:textAlignment w:val="bottom"/>
              <w:rPr>
                <w:b/>
                <w:sz w:val="22"/>
                <w:u w:val="single"/>
              </w:rPr>
            </w:pPr>
            <w:r>
              <w:rPr>
                <w:rFonts w:hint="eastAsia"/>
                <w:b/>
                <w:sz w:val="22"/>
                <w:u w:val="single"/>
              </w:rPr>
              <w:t>1</w:t>
            </w:r>
            <w:r>
              <w:rPr>
                <w:rFonts w:hint="eastAsia"/>
                <w:b/>
                <w:sz w:val="22"/>
                <w:u w:val="single"/>
              </w:rPr>
              <w:t>、目标</w:t>
            </w:r>
            <w:r>
              <w:rPr>
                <w:rFonts w:hint="eastAsia"/>
                <w:b/>
                <w:sz w:val="22"/>
                <w:u w:val="single"/>
              </w:rPr>
              <w:t>ETF</w:t>
            </w:r>
            <w:r>
              <w:rPr>
                <w:rFonts w:hint="eastAsia"/>
                <w:b/>
                <w:sz w:val="22"/>
                <w:u w:val="single"/>
              </w:rPr>
              <w:t>交易方式发生重大变更致使本基金的投资策略难以实现；</w:t>
            </w:r>
          </w:p>
          <w:p w:rsidR="00534EA1" w:rsidRDefault="008B3FB3">
            <w:pPr>
              <w:textAlignment w:val="bottom"/>
              <w:rPr>
                <w:b/>
                <w:sz w:val="22"/>
                <w:u w:val="single"/>
              </w:rPr>
            </w:pPr>
            <w:r>
              <w:rPr>
                <w:rFonts w:hint="eastAsia"/>
                <w:b/>
                <w:sz w:val="22"/>
                <w:u w:val="single"/>
              </w:rPr>
              <w:t>2</w:t>
            </w:r>
            <w:r>
              <w:rPr>
                <w:rFonts w:hint="eastAsia"/>
                <w:b/>
                <w:sz w:val="22"/>
                <w:u w:val="single"/>
              </w:rPr>
              <w:t>、目标</w:t>
            </w:r>
            <w:r>
              <w:rPr>
                <w:rFonts w:hint="eastAsia"/>
                <w:b/>
                <w:sz w:val="22"/>
                <w:u w:val="single"/>
              </w:rPr>
              <w:t>ETF</w:t>
            </w:r>
            <w:r>
              <w:rPr>
                <w:rFonts w:hint="eastAsia"/>
                <w:b/>
                <w:sz w:val="22"/>
                <w:u w:val="single"/>
              </w:rPr>
              <w:t>终止上市；</w:t>
            </w:r>
          </w:p>
          <w:p w:rsidR="00534EA1" w:rsidRDefault="008B3FB3">
            <w:pPr>
              <w:textAlignment w:val="bottom"/>
              <w:rPr>
                <w:b/>
                <w:sz w:val="22"/>
                <w:u w:val="single"/>
              </w:rPr>
            </w:pPr>
            <w:r>
              <w:rPr>
                <w:rFonts w:hint="eastAsia"/>
                <w:b/>
                <w:sz w:val="22"/>
                <w:u w:val="single"/>
              </w:rPr>
              <w:t>3</w:t>
            </w:r>
            <w:r>
              <w:rPr>
                <w:rFonts w:hint="eastAsia"/>
                <w:b/>
                <w:sz w:val="22"/>
                <w:u w:val="single"/>
              </w:rPr>
              <w:t>、目标</w:t>
            </w:r>
            <w:r>
              <w:rPr>
                <w:rFonts w:hint="eastAsia"/>
                <w:b/>
                <w:sz w:val="22"/>
                <w:u w:val="single"/>
              </w:rPr>
              <w:t>ETF</w:t>
            </w:r>
            <w:r>
              <w:rPr>
                <w:rFonts w:hint="eastAsia"/>
                <w:b/>
                <w:sz w:val="22"/>
                <w:u w:val="single"/>
              </w:rPr>
              <w:t>基金合同终止；</w:t>
            </w:r>
          </w:p>
          <w:p w:rsidR="00534EA1" w:rsidRDefault="008B3FB3">
            <w:pPr>
              <w:textAlignment w:val="bottom"/>
              <w:rPr>
                <w:b/>
                <w:sz w:val="22"/>
                <w:u w:val="single"/>
              </w:rPr>
            </w:pPr>
            <w:r>
              <w:rPr>
                <w:rFonts w:hint="eastAsia"/>
                <w:b/>
                <w:sz w:val="22"/>
                <w:u w:val="single"/>
              </w:rPr>
              <w:t>4</w:t>
            </w:r>
            <w:r>
              <w:rPr>
                <w:rFonts w:hint="eastAsia"/>
                <w:b/>
                <w:sz w:val="22"/>
                <w:u w:val="single"/>
              </w:rPr>
              <w:t>、目标</w:t>
            </w:r>
            <w:r>
              <w:rPr>
                <w:rFonts w:hint="eastAsia"/>
                <w:b/>
                <w:sz w:val="22"/>
                <w:u w:val="single"/>
              </w:rPr>
              <w:t>ETF</w:t>
            </w:r>
            <w:r>
              <w:rPr>
                <w:rFonts w:hint="eastAsia"/>
                <w:b/>
                <w:sz w:val="22"/>
                <w:u w:val="single"/>
              </w:rPr>
              <w:t>与其他基金进行合并；</w:t>
            </w:r>
          </w:p>
          <w:p w:rsidR="00534EA1" w:rsidRDefault="008B3FB3">
            <w:pPr>
              <w:textAlignment w:val="bottom"/>
              <w:rPr>
                <w:b/>
                <w:sz w:val="22"/>
                <w:u w:val="single"/>
              </w:rPr>
            </w:pPr>
            <w:r>
              <w:rPr>
                <w:rFonts w:hint="eastAsia"/>
                <w:b/>
                <w:sz w:val="22"/>
                <w:u w:val="single"/>
              </w:rPr>
              <w:t>5</w:t>
            </w:r>
            <w:r>
              <w:rPr>
                <w:rFonts w:hint="eastAsia"/>
                <w:b/>
                <w:sz w:val="22"/>
                <w:u w:val="single"/>
              </w:rPr>
              <w:t>、目标</w:t>
            </w:r>
            <w:r>
              <w:rPr>
                <w:rFonts w:hint="eastAsia"/>
                <w:b/>
                <w:sz w:val="22"/>
                <w:u w:val="single"/>
              </w:rPr>
              <w:t>ETF</w:t>
            </w:r>
            <w:r>
              <w:rPr>
                <w:rFonts w:hint="eastAsia"/>
                <w:b/>
                <w:sz w:val="22"/>
                <w:u w:val="single"/>
              </w:rPr>
              <w:t>的基金管理人发生变更（但变更后的本基金与目标</w:t>
            </w:r>
            <w:r>
              <w:rPr>
                <w:rFonts w:hint="eastAsia"/>
                <w:b/>
                <w:sz w:val="22"/>
                <w:u w:val="single"/>
              </w:rPr>
              <w:t>ETF</w:t>
            </w:r>
            <w:r>
              <w:rPr>
                <w:rFonts w:hint="eastAsia"/>
                <w:b/>
                <w:sz w:val="22"/>
                <w:u w:val="single"/>
              </w:rPr>
              <w:t>的基金管理人相同的除外）；</w:t>
            </w:r>
          </w:p>
          <w:p w:rsidR="00534EA1" w:rsidRDefault="008B3FB3">
            <w:pPr>
              <w:textAlignment w:val="bottom"/>
              <w:rPr>
                <w:b/>
                <w:sz w:val="22"/>
                <w:u w:val="single"/>
              </w:rPr>
            </w:pPr>
            <w:r>
              <w:rPr>
                <w:rFonts w:hint="eastAsia"/>
                <w:b/>
                <w:sz w:val="22"/>
                <w:u w:val="single"/>
              </w:rPr>
              <w:t>6</w:t>
            </w:r>
            <w:r>
              <w:rPr>
                <w:rFonts w:hint="eastAsia"/>
                <w:b/>
                <w:sz w:val="22"/>
                <w:u w:val="single"/>
              </w:rPr>
              <w:t>、中国证监会规定的其他情形。</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
                <w:kern w:val="2"/>
                <w:sz w:val="22"/>
                <w:szCs w:val="22"/>
                <w:u w:val="single"/>
              </w:rPr>
              <w:t>八</w:t>
            </w:r>
            <w:r>
              <w:rPr>
                <w:rFonts w:asciiTheme="minorHAnsi" w:eastAsiaTheme="minorEastAsia" w:hAnsiTheme="minorHAnsi" w:cstheme="minorBidi" w:hint="eastAsia"/>
                <w:bCs/>
                <w:kern w:val="2"/>
                <w:sz w:val="22"/>
                <w:szCs w:val="22"/>
              </w:rPr>
              <w:t>、侧袋机制的实施和投资运作安排</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r>
              <w:rPr>
                <w:rFonts w:asciiTheme="minorHAnsi" w:eastAsiaTheme="minorEastAsia" w:hAnsiTheme="minorHAnsi" w:cstheme="minorBidi" w:hint="eastAsia"/>
                <w:b/>
                <w:kern w:val="2"/>
                <w:sz w:val="22"/>
                <w:szCs w:val="22"/>
                <w:u w:val="single"/>
              </w:rPr>
              <w:t>，无需召开基金份额持有人大会审议</w:t>
            </w:r>
            <w:r>
              <w:rPr>
                <w:rFonts w:asciiTheme="minorHAnsi" w:eastAsiaTheme="minorEastAsia" w:hAnsiTheme="minorHAnsi" w:cstheme="minorBidi" w:hint="eastAsia"/>
                <w:bCs/>
                <w:kern w:val="2"/>
                <w:sz w:val="22"/>
                <w:szCs w:val="22"/>
              </w:rPr>
              <w:t>。</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侧袋机制实施期间，本部分约定的投资组合比例、投资策略、组合限制、业绩比较基准、风险收益特征等约定仅适用于主袋账户。</w:t>
            </w:r>
          </w:p>
          <w:p w:rsidR="00534EA1" w:rsidRDefault="008B3FB3">
            <w:pPr>
              <w:pStyle w:val="a4"/>
            </w:pPr>
            <w:r>
              <w:rPr>
                <w:rFonts w:asciiTheme="minorHAnsi" w:eastAsiaTheme="minorEastAsia" w:hAnsiTheme="minorHAnsi" w:cstheme="minorBidi" w:hint="eastAsia"/>
                <w:bCs/>
                <w:kern w:val="2"/>
                <w:sz w:val="22"/>
                <w:szCs w:val="22"/>
              </w:rPr>
              <w:t>侧袋账户的实施条件、实施程序、运作安排、投资安排、特定资产的处置变现和支付等对投资者权益有重大影响的事项详见招募说明书的规定。</w:t>
            </w:r>
          </w:p>
        </w:tc>
      </w:tr>
      <w:tr w:rsidR="00534EA1">
        <w:trPr>
          <w:jc w:val="center"/>
        </w:trPr>
        <w:tc>
          <w:tcPr>
            <w:tcW w:w="814" w:type="dxa"/>
          </w:tcPr>
          <w:p w:rsidR="00534EA1" w:rsidRDefault="008B3FB3">
            <w:pPr>
              <w:rPr>
                <w:rFonts w:ascii="宋体" w:eastAsiaTheme="minorEastAsia" w:hAnsi="宋体"/>
                <w:b/>
                <w:sz w:val="22"/>
              </w:rPr>
            </w:pPr>
            <w:r>
              <w:rPr>
                <w:rFonts w:ascii="宋体" w:eastAsiaTheme="minorEastAsia" w:hAnsi="宋体"/>
                <w:b/>
                <w:sz w:val="22"/>
              </w:rPr>
              <w:t>第十四部分</w:t>
            </w:r>
            <w:r>
              <w:rPr>
                <w:rFonts w:ascii="宋体" w:eastAsiaTheme="minorEastAsia" w:hAnsi="宋体"/>
                <w:b/>
                <w:sz w:val="22"/>
              </w:rPr>
              <w:t xml:space="preserve">  </w:t>
            </w:r>
            <w:r>
              <w:rPr>
                <w:rFonts w:ascii="宋体" w:eastAsiaTheme="minorEastAsia" w:hAnsi="宋体"/>
                <w:b/>
                <w:sz w:val="22"/>
              </w:rPr>
              <w:t>基金的财产</w:t>
            </w:r>
          </w:p>
        </w:tc>
        <w:tc>
          <w:tcPr>
            <w:tcW w:w="4035" w:type="dxa"/>
          </w:tcPr>
          <w:p w:rsidR="00534EA1" w:rsidRDefault="008B3FB3">
            <w:pPr>
              <w:rPr>
                <w:bCs/>
                <w:sz w:val="22"/>
              </w:rPr>
            </w:pPr>
            <w:r>
              <w:rPr>
                <w:rFonts w:hint="eastAsia"/>
                <w:bCs/>
                <w:sz w:val="22"/>
              </w:rPr>
              <w:t>一、基金资产总值</w:t>
            </w:r>
          </w:p>
          <w:p w:rsidR="00534EA1" w:rsidRDefault="008B3FB3">
            <w:pPr>
              <w:rPr>
                <w:bCs/>
                <w:sz w:val="22"/>
              </w:rPr>
            </w:pPr>
            <w:r>
              <w:rPr>
                <w:rFonts w:hint="eastAsia"/>
                <w:bCs/>
                <w:sz w:val="22"/>
              </w:rPr>
              <w:t>基金资产总值是指购买的各类证券及票据价值、银行存款本息和基金应收的申购基金款以及其他投资所形成的价值总和。</w:t>
            </w:r>
          </w:p>
        </w:tc>
        <w:tc>
          <w:tcPr>
            <w:tcW w:w="4224" w:type="dxa"/>
          </w:tcPr>
          <w:p w:rsidR="00534EA1" w:rsidRDefault="008B3FB3">
            <w:pPr>
              <w:rPr>
                <w:bCs/>
                <w:sz w:val="22"/>
              </w:rPr>
            </w:pPr>
            <w:r>
              <w:rPr>
                <w:rFonts w:hint="eastAsia"/>
                <w:bCs/>
                <w:sz w:val="22"/>
              </w:rPr>
              <w:t>一、基金资产总值</w:t>
            </w:r>
          </w:p>
          <w:p w:rsidR="00534EA1" w:rsidRDefault="008B3FB3">
            <w:pPr>
              <w:textAlignment w:val="bottom"/>
              <w:rPr>
                <w:bCs/>
                <w:sz w:val="22"/>
              </w:rPr>
            </w:pPr>
            <w:r>
              <w:rPr>
                <w:rFonts w:hint="eastAsia"/>
                <w:bCs/>
                <w:sz w:val="22"/>
              </w:rPr>
              <w:t>基金资产总值是指购买的</w:t>
            </w:r>
            <w:r>
              <w:rPr>
                <w:rFonts w:hint="eastAsia"/>
                <w:b/>
                <w:sz w:val="22"/>
                <w:u w:val="single"/>
              </w:rPr>
              <w:t>目标</w:t>
            </w:r>
            <w:r>
              <w:rPr>
                <w:rFonts w:hint="eastAsia"/>
                <w:b/>
                <w:sz w:val="22"/>
                <w:u w:val="single"/>
              </w:rPr>
              <w:t>ETF</w:t>
            </w:r>
            <w:r>
              <w:rPr>
                <w:rFonts w:hint="eastAsia"/>
                <w:b/>
                <w:sz w:val="22"/>
                <w:u w:val="single"/>
              </w:rPr>
              <w:t>基金份额、</w:t>
            </w:r>
            <w:r>
              <w:rPr>
                <w:rFonts w:hint="eastAsia"/>
                <w:bCs/>
                <w:sz w:val="22"/>
              </w:rPr>
              <w:t>各类证券及票据价值、银行存款本息和基金应收的申购基金款以及其他投资所形成的价值总和。</w:t>
            </w:r>
          </w:p>
        </w:tc>
      </w:tr>
      <w:tr w:rsidR="00534EA1">
        <w:trPr>
          <w:jc w:val="center"/>
        </w:trPr>
        <w:tc>
          <w:tcPr>
            <w:tcW w:w="814" w:type="dxa"/>
            <w:vMerge w:val="restart"/>
          </w:tcPr>
          <w:p w:rsidR="00534EA1" w:rsidRDefault="008B3FB3">
            <w:pPr>
              <w:rPr>
                <w:rFonts w:ascii="宋体" w:eastAsiaTheme="minorEastAsia" w:hAnsi="宋体"/>
                <w:b/>
                <w:sz w:val="22"/>
              </w:rPr>
            </w:pPr>
            <w:r>
              <w:rPr>
                <w:rFonts w:ascii="宋体" w:hAnsi="宋体" w:hint="eastAsia"/>
                <w:b/>
                <w:sz w:val="22"/>
              </w:rPr>
              <w:t>第十五部分</w:t>
            </w:r>
            <w:r>
              <w:rPr>
                <w:rFonts w:ascii="宋体" w:hAnsi="宋体" w:hint="eastAsia"/>
                <w:b/>
                <w:sz w:val="22"/>
              </w:rPr>
              <w:t xml:space="preserve">  </w:t>
            </w:r>
            <w:r>
              <w:rPr>
                <w:rFonts w:ascii="宋体" w:hAnsi="宋体" w:hint="eastAsia"/>
                <w:b/>
                <w:sz w:val="22"/>
              </w:rPr>
              <w:t>基金资产估值</w:t>
            </w:r>
          </w:p>
        </w:tc>
        <w:tc>
          <w:tcPr>
            <w:tcW w:w="4035" w:type="dxa"/>
          </w:tcPr>
          <w:p w:rsidR="00534EA1" w:rsidRDefault="008B3FB3">
            <w:pPr>
              <w:rPr>
                <w:bCs/>
                <w:sz w:val="22"/>
              </w:rPr>
            </w:pPr>
            <w:r>
              <w:rPr>
                <w:bCs/>
                <w:sz w:val="22"/>
              </w:rPr>
              <w:t>一、估值日</w:t>
            </w:r>
          </w:p>
          <w:p w:rsidR="00534EA1" w:rsidRDefault="008B3FB3">
            <w:pPr>
              <w:rPr>
                <w:bCs/>
                <w:sz w:val="22"/>
              </w:rPr>
            </w:pPr>
            <w:r>
              <w:rPr>
                <w:bCs/>
                <w:sz w:val="22"/>
              </w:rPr>
              <w:t>本基金的估值日为本基金相关的证券交易场所的交易日以及国家法律法规规定需要对外披露基金净值的非交易日。</w:t>
            </w:r>
          </w:p>
          <w:p w:rsidR="00534EA1" w:rsidRDefault="008B3FB3">
            <w:pPr>
              <w:rPr>
                <w:bCs/>
                <w:sz w:val="22"/>
              </w:rPr>
            </w:pPr>
            <w:r>
              <w:rPr>
                <w:bCs/>
                <w:sz w:val="22"/>
              </w:rPr>
              <w:t>二、估值对象</w:t>
            </w:r>
          </w:p>
          <w:p w:rsidR="00534EA1" w:rsidRDefault="008B3FB3">
            <w:pPr>
              <w:rPr>
                <w:bCs/>
                <w:sz w:val="22"/>
              </w:rPr>
            </w:pPr>
            <w:r>
              <w:rPr>
                <w:bCs/>
                <w:sz w:val="22"/>
              </w:rPr>
              <w:t>基金所拥有的股票、权证、债券和银行存款本息、应收款项、其它投资等资产及负债。</w:t>
            </w: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534EA1">
            <w:pPr>
              <w:rPr>
                <w:b/>
                <w:strike/>
                <w:sz w:val="22"/>
              </w:rPr>
            </w:pPr>
          </w:p>
          <w:p w:rsidR="00534EA1" w:rsidRDefault="008B3FB3">
            <w:pPr>
              <w:rPr>
                <w:bCs/>
                <w:sz w:val="22"/>
              </w:rPr>
            </w:pPr>
            <w:r>
              <w:rPr>
                <w:b/>
                <w:strike/>
                <w:sz w:val="22"/>
              </w:rPr>
              <w:t>三</w:t>
            </w:r>
            <w:r>
              <w:rPr>
                <w:bCs/>
                <w:sz w:val="22"/>
              </w:rPr>
              <w:t>、估值方法</w:t>
            </w:r>
          </w:p>
          <w:p w:rsidR="00534EA1" w:rsidRDefault="008B3FB3">
            <w:pPr>
              <w:rPr>
                <w:b/>
                <w:strike/>
                <w:sz w:val="22"/>
              </w:rPr>
            </w:pPr>
            <w:r>
              <w:rPr>
                <w:b/>
                <w:strike/>
                <w:sz w:val="22"/>
              </w:rPr>
              <w:t>1</w:t>
            </w:r>
            <w:r>
              <w:rPr>
                <w:b/>
                <w:strike/>
                <w:sz w:val="22"/>
              </w:rPr>
              <w:t>、证券交易所上市的有价证券的估值</w:t>
            </w:r>
          </w:p>
          <w:p w:rsidR="00534EA1" w:rsidRDefault="008B3FB3">
            <w:pPr>
              <w:rPr>
                <w:b/>
                <w:strike/>
                <w:sz w:val="22"/>
              </w:rPr>
            </w:pPr>
            <w:r>
              <w:rPr>
                <w:b/>
                <w:strike/>
                <w:sz w:val="22"/>
              </w:rPr>
              <w:t>（</w:t>
            </w:r>
            <w:r>
              <w:rPr>
                <w:b/>
                <w:strike/>
                <w:sz w:val="22"/>
              </w:rPr>
              <w:t>1</w:t>
            </w:r>
            <w:r>
              <w:rPr>
                <w:b/>
                <w:strike/>
                <w:sz w:val="22"/>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534EA1" w:rsidRDefault="008B3FB3">
            <w:pPr>
              <w:rPr>
                <w:b/>
                <w:strike/>
                <w:sz w:val="22"/>
              </w:rPr>
            </w:pPr>
            <w:r>
              <w:rPr>
                <w:b/>
                <w:strike/>
                <w:sz w:val="22"/>
              </w:rPr>
              <w:t>（</w:t>
            </w:r>
            <w:r>
              <w:rPr>
                <w:b/>
                <w:strike/>
                <w:sz w:val="22"/>
              </w:rPr>
              <w:t>2</w:t>
            </w:r>
            <w:r>
              <w:rPr>
                <w:b/>
                <w:strike/>
                <w:sz w:val="22"/>
              </w:rPr>
              <w:t>）交易所上市的债券，采用估值技术确定公允价值。对在交易所市场上市交易的不含权债券，选取第三方估值机构提供的相应品种当日的估值净价估值；对在交易所市场上市交易的含权债券，选取第三方估值机构提供的相应品种当日的唯一估值净价或推荐估值净价估值；</w:t>
            </w:r>
          </w:p>
          <w:p w:rsidR="00534EA1" w:rsidRDefault="008B3FB3">
            <w:pPr>
              <w:rPr>
                <w:b/>
                <w:strike/>
                <w:sz w:val="22"/>
              </w:rPr>
            </w:pPr>
            <w:r>
              <w:rPr>
                <w:b/>
                <w:strike/>
                <w:sz w:val="22"/>
              </w:rPr>
              <w:t>（</w:t>
            </w:r>
            <w:r>
              <w:rPr>
                <w:b/>
                <w:strike/>
                <w:sz w:val="22"/>
              </w:rPr>
              <w:t>3</w:t>
            </w:r>
            <w:r>
              <w:rPr>
                <w:b/>
                <w:strike/>
                <w:sz w:val="22"/>
              </w:rPr>
              <w:t>）交易所上市不存在活跃市场的有价证券，采用估值技术确定公允价值。</w:t>
            </w:r>
          </w:p>
          <w:p w:rsidR="00534EA1" w:rsidRDefault="008B3FB3">
            <w:pPr>
              <w:rPr>
                <w:bCs/>
                <w:sz w:val="22"/>
              </w:rPr>
            </w:pPr>
            <w:r>
              <w:rPr>
                <w:b/>
                <w:strike/>
                <w:sz w:val="22"/>
              </w:rPr>
              <w:t>2</w:t>
            </w:r>
            <w:r>
              <w:rPr>
                <w:bCs/>
                <w:sz w:val="22"/>
              </w:rPr>
              <w:t>、处于未上市期间的有价证券应区分如下情况处理：</w:t>
            </w:r>
          </w:p>
          <w:p w:rsidR="00534EA1" w:rsidRDefault="008B3FB3">
            <w:pPr>
              <w:rPr>
                <w:bCs/>
                <w:sz w:val="22"/>
              </w:rPr>
            </w:pPr>
            <w:r>
              <w:rPr>
                <w:bCs/>
                <w:sz w:val="22"/>
              </w:rPr>
              <w:t>（</w:t>
            </w:r>
            <w:r>
              <w:rPr>
                <w:bCs/>
                <w:sz w:val="22"/>
              </w:rPr>
              <w:t>1</w:t>
            </w:r>
            <w:r>
              <w:rPr>
                <w:bCs/>
                <w:sz w:val="22"/>
              </w:rPr>
              <w:t>）送股、转增股、配股和公开增发的新股，按估值日在证券交易所挂牌的同一股票的估值方法估值；该日无交易的，以最近一日的市价（收盘价）估值；</w:t>
            </w:r>
          </w:p>
          <w:p w:rsidR="00534EA1" w:rsidRDefault="008B3FB3">
            <w:pPr>
              <w:rPr>
                <w:bCs/>
                <w:sz w:val="22"/>
              </w:rPr>
            </w:pPr>
            <w:r>
              <w:rPr>
                <w:bCs/>
                <w:sz w:val="22"/>
              </w:rPr>
              <w:t>（</w:t>
            </w:r>
            <w:r>
              <w:rPr>
                <w:bCs/>
                <w:sz w:val="22"/>
              </w:rPr>
              <w:t>2</w:t>
            </w:r>
            <w:r>
              <w:rPr>
                <w:bCs/>
                <w:sz w:val="22"/>
              </w:rPr>
              <w:t>）首</w:t>
            </w:r>
            <w:r>
              <w:rPr>
                <w:bCs/>
                <w:sz w:val="22"/>
              </w:rPr>
              <w:t>次公开发行未上市的股票</w:t>
            </w:r>
            <w:r>
              <w:rPr>
                <w:b/>
                <w:strike/>
                <w:sz w:val="22"/>
              </w:rPr>
              <w:t>、债券和权证</w:t>
            </w:r>
            <w:r>
              <w:rPr>
                <w:bCs/>
                <w:sz w:val="22"/>
              </w:rPr>
              <w:t>，采用估值技术确定公允价值，在估值技术难以可靠计量公允价值的情况下，按成本估值；</w:t>
            </w:r>
          </w:p>
          <w:p w:rsidR="00534EA1" w:rsidRDefault="008B3FB3">
            <w:pPr>
              <w:rPr>
                <w:bCs/>
                <w:sz w:val="22"/>
              </w:rPr>
            </w:pPr>
            <w:r>
              <w:rPr>
                <w:bCs/>
                <w:sz w:val="22"/>
              </w:rPr>
              <w:t>（</w:t>
            </w:r>
            <w:r>
              <w:rPr>
                <w:bCs/>
                <w:sz w:val="22"/>
              </w:rPr>
              <w:t>3</w:t>
            </w:r>
            <w:r>
              <w:rPr>
                <w:bCs/>
                <w:sz w:val="22"/>
              </w:rPr>
              <w:t>）</w:t>
            </w:r>
            <w:r>
              <w:rPr>
                <w:b/>
                <w:strike/>
                <w:sz w:val="22"/>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534EA1" w:rsidRDefault="008B3FB3">
            <w:pPr>
              <w:rPr>
                <w:b/>
                <w:strike/>
                <w:sz w:val="22"/>
              </w:rPr>
            </w:pPr>
            <w:r>
              <w:rPr>
                <w:b/>
                <w:strike/>
                <w:sz w:val="22"/>
              </w:rPr>
              <w:t>3</w:t>
            </w:r>
            <w:r>
              <w:rPr>
                <w:b/>
                <w:strike/>
                <w:sz w:val="22"/>
              </w:rPr>
              <w:t>、全国银行间债券市场交易的债券等固定收益品种，以第三方估值机构提供的价格数据估值。</w:t>
            </w:r>
          </w:p>
          <w:p w:rsidR="00534EA1" w:rsidRDefault="008B3FB3">
            <w:pPr>
              <w:rPr>
                <w:b/>
                <w:strike/>
                <w:sz w:val="22"/>
              </w:rPr>
            </w:pPr>
            <w:r>
              <w:rPr>
                <w:b/>
                <w:strike/>
                <w:sz w:val="22"/>
              </w:rPr>
              <w:t>4</w:t>
            </w:r>
            <w:r>
              <w:rPr>
                <w:b/>
                <w:strike/>
                <w:sz w:val="22"/>
              </w:rPr>
              <w:t>、本基金若转为</w:t>
            </w:r>
            <w:r>
              <w:rPr>
                <w:b/>
                <w:strike/>
                <w:sz w:val="22"/>
              </w:rPr>
              <w:t>ETF</w:t>
            </w:r>
            <w:r>
              <w:rPr>
                <w:b/>
                <w:strike/>
                <w:sz w:val="22"/>
              </w:rPr>
              <w:t>联接基金，本基金投资的目标</w:t>
            </w:r>
            <w:r>
              <w:rPr>
                <w:b/>
                <w:strike/>
                <w:sz w:val="22"/>
              </w:rPr>
              <w:t>ETF</w:t>
            </w:r>
            <w:r>
              <w:rPr>
                <w:b/>
                <w:strike/>
                <w:sz w:val="22"/>
              </w:rPr>
              <w:t>份额以目标</w:t>
            </w:r>
            <w:r>
              <w:rPr>
                <w:b/>
                <w:strike/>
                <w:sz w:val="22"/>
              </w:rPr>
              <w:t>ETF</w:t>
            </w:r>
            <w:r>
              <w:rPr>
                <w:b/>
                <w:strike/>
                <w:sz w:val="22"/>
              </w:rPr>
              <w:t>估值日的净值估值</w:t>
            </w:r>
            <w:r>
              <w:rPr>
                <w:b/>
                <w:strike/>
                <w:sz w:val="22"/>
              </w:rPr>
              <w:t>。</w:t>
            </w:r>
          </w:p>
          <w:p w:rsidR="00534EA1" w:rsidRDefault="008B3FB3">
            <w:pPr>
              <w:rPr>
                <w:bCs/>
                <w:sz w:val="22"/>
              </w:rPr>
            </w:pPr>
            <w:r>
              <w:rPr>
                <w:b/>
                <w:strike/>
                <w:sz w:val="22"/>
              </w:rPr>
              <w:t>5</w:t>
            </w:r>
            <w:r>
              <w:rPr>
                <w:bCs/>
                <w:sz w:val="22"/>
              </w:rPr>
              <w:t>、同一</w:t>
            </w:r>
            <w:r>
              <w:rPr>
                <w:b/>
                <w:strike/>
                <w:sz w:val="22"/>
              </w:rPr>
              <w:t>债券</w:t>
            </w:r>
            <w:r>
              <w:rPr>
                <w:bCs/>
                <w:sz w:val="22"/>
              </w:rPr>
              <w:t>同时在两个或两个以上市场交易的，按</w:t>
            </w:r>
            <w:r>
              <w:rPr>
                <w:b/>
                <w:strike/>
                <w:sz w:val="22"/>
              </w:rPr>
              <w:t>债券</w:t>
            </w:r>
            <w:r>
              <w:rPr>
                <w:bCs/>
                <w:sz w:val="22"/>
              </w:rPr>
              <w:t>所处的市场分别估值。</w:t>
            </w:r>
          </w:p>
          <w:p w:rsidR="00534EA1" w:rsidRDefault="008B3FB3">
            <w:pPr>
              <w:rPr>
                <w:bCs/>
                <w:sz w:val="22"/>
              </w:rPr>
            </w:pPr>
            <w:r>
              <w:rPr>
                <w:b/>
                <w:strike/>
                <w:sz w:val="22"/>
              </w:rPr>
              <w:t>6</w:t>
            </w:r>
            <w:r>
              <w:rPr>
                <w:bCs/>
                <w:sz w:val="22"/>
              </w:rPr>
              <w:t>、本基金</w:t>
            </w:r>
            <w:r>
              <w:rPr>
                <w:b/>
                <w:strike/>
                <w:sz w:val="22"/>
              </w:rPr>
              <w:t>投资</w:t>
            </w:r>
            <w:r>
              <w:rPr>
                <w:bCs/>
                <w:sz w:val="22"/>
              </w:rPr>
              <w:t>股指期货合约，一般以估值当日结算价进行估值，估值当日无结算价的，且最近交易日后经济环境未发生重大变化的，采用最近交易日结算价估值。</w:t>
            </w:r>
          </w:p>
          <w:p w:rsidR="00534EA1" w:rsidRDefault="008B3FB3">
            <w:pPr>
              <w:rPr>
                <w:bCs/>
                <w:sz w:val="22"/>
              </w:rPr>
            </w:pPr>
            <w:r>
              <w:rPr>
                <w:b/>
                <w:strike/>
                <w:sz w:val="22"/>
              </w:rPr>
              <w:t>7</w:t>
            </w:r>
            <w:r>
              <w:rPr>
                <w:bCs/>
                <w:sz w:val="22"/>
              </w:rPr>
              <w:t>、当发生大额申购或赎回的情形时，基金管理人可以采用摆动定价机制，以确保基金估值的公平性。具体处理原则与操作规范遵循相关法律法规以及监管部门、自律规则的规定。</w:t>
            </w:r>
          </w:p>
          <w:p w:rsidR="00534EA1" w:rsidRDefault="008B3FB3">
            <w:pPr>
              <w:rPr>
                <w:bCs/>
                <w:sz w:val="22"/>
              </w:rPr>
            </w:pPr>
            <w:r>
              <w:rPr>
                <w:b/>
                <w:strike/>
                <w:sz w:val="22"/>
              </w:rPr>
              <w:t>8</w:t>
            </w:r>
            <w:r>
              <w:rPr>
                <w:bCs/>
                <w:sz w:val="22"/>
              </w:rPr>
              <w:t>、如有确凿证据表明按上述方法进行估值不能客观反映其公允价值的，基金管理人可根据具体情况与基金托管人商定后，按最能反映公允价值的价</w:t>
            </w:r>
            <w:r>
              <w:rPr>
                <w:bCs/>
                <w:sz w:val="22"/>
              </w:rPr>
              <w:t>格估值。</w:t>
            </w:r>
          </w:p>
          <w:p w:rsidR="00534EA1" w:rsidRDefault="008B3FB3">
            <w:pPr>
              <w:rPr>
                <w:bCs/>
                <w:sz w:val="22"/>
              </w:rPr>
            </w:pPr>
            <w:r>
              <w:rPr>
                <w:b/>
                <w:strike/>
                <w:sz w:val="22"/>
              </w:rPr>
              <w:t>9</w:t>
            </w:r>
            <w:r>
              <w:rPr>
                <w:bCs/>
                <w:sz w:val="22"/>
              </w:rPr>
              <w:t>、相关法律法规以及监管部门有强制规定的，从其规定。如有新增事项，按国家最新规定估值。</w:t>
            </w:r>
          </w:p>
        </w:tc>
        <w:tc>
          <w:tcPr>
            <w:tcW w:w="4224" w:type="dxa"/>
          </w:tcPr>
          <w:p w:rsidR="00534EA1" w:rsidRDefault="008B3FB3">
            <w:pPr>
              <w:textAlignment w:val="bottom"/>
              <w:rPr>
                <w:bCs/>
                <w:sz w:val="22"/>
              </w:rPr>
            </w:pPr>
            <w:r>
              <w:rPr>
                <w:bCs/>
                <w:sz w:val="22"/>
              </w:rPr>
              <w:t>一、估值日</w:t>
            </w:r>
          </w:p>
          <w:p w:rsidR="00534EA1" w:rsidRDefault="008B3FB3">
            <w:pPr>
              <w:textAlignment w:val="bottom"/>
              <w:rPr>
                <w:rFonts w:ascii="宋体" w:eastAsia="宋体" w:hAnsi="宋体" w:cs="宋体"/>
                <w:bCs/>
                <w:sz w:val="22"/>
              </w:rPr>
            </w:pPr>
            <w:r>
              <w:rPr>
                <w:bCs/>
                <w:sz w:val="22"/>
              </w:rPr>
              <w:t>本基金的估值日为本基金相关的证券</w:t>
            </w:r>
            <w:r>
              <w:rPr>
                <w:b/>
                <w:sz w:val="22"/>
                <w:u w:val="single"/>
              </w:rPr>
              <w:t>、期货</w:t>
            </w:r>
            <w:r>
              <w:rPr>
                <w:bCs/>
                <w:sz w:val="22"/>
              </w:rPr>
              <w:t>交易</w:t>
            </w:r>
            <w:r>
              <w:rPr>
                <w:rFonts w:ascii="宋体" w:eastAsia="宋体" w:hAnsi="宋体" w:cs="宋体" w:hint="eastAsia"/>
                <w:bCs/>
                <w:sz w:val="22"/>
              </w:rPr>
              <w:t>场所的交易日以及国家法律法规规定需要对外披露基金净值的非交易日。</w:t>
            </w:r>
          </w:p>
          <w:p w:rsidR="00534EA1" w:rsidRDefault="008B3FB3">
            <w:pPr>
              <w:textAlignment w:val="bottom"/>
              <w:rPr>
                <w:rFonts w:ascii="宋体" w:eastAsia="宋体" w:hAnsi="宋体" w:cs="宋体"/>
                <w:bCs/>
                <w:sz w:val="22"/>
              </w:rPr>
            </w:pPr>
            <w:r>
              <w:rPr>
                <w:rFonts w:ascii="宋体" w:eastAsia="宋体" w:hAnsi="宋体" w:cs="宋体" w:hint="eastAsia"/>
                <w:bCs/>
                <w:sz w:val="22"/>
              </w:rPr>
              <w:t>二、估值对象</w:t>
            </w:r>
          </w:p>
          <w:p w:rsidR="00534EA1" w:rsidRDefault="008B3FB3">
            <w:pPr>
              <w:textAlignment w:val="bottom"/>
              <w:rPr>
                <w:rFonts w:ascii="宋体" w:eastAsia="宋体" w:hAnsi="宋体" w:cs="宋体"/>
                <w:bCs/>
                <w:sz w:val="22"/>
              </w:rPr>
            </w:pPr>
            <w:r>
              <w:rPr>
                <w:rFonts w:ascii="宋体" w:eastAsia="宋体" w:hAnsi="宋体" w:cs="宋体" w:hint="eastAsia"/>
                <w:bCs/>
                <w:sz w:val="22"/>
              </w:rPr>
              <w:t>基金所拥有的</w:t>
            </w:r>
            <w:r>
              <w:rPr>
                <w:rFonts w:ascii="宋体" w:eastAsia="宋体" w:hAnsi="宋体" w:cs="宋体" w:hint="eastAsia"/>
                <w:b/>
                <w:sz w:val="22"/>
                <w:u w:val="single"/>
              </w:rPr>
              <w:t>目标</w:t>
            </w:r>
            <w:r>
              <w:rPr>
                <w:rFonts w:ascii="宋体" w:eastAsia="宋体" w:hAnsi="宋体" w:cs="宋体" w:hint="eastAsia"/>
                <w:b/>
                <w:sz w:val="22"/>
                <w:u w:val="single"/>
              </w:rPr>
              <w:t>ETF</w:t>
            </w:r>
            <w:r>
              <w:rPr>
                <w:rFonts w:ascii="宋体" w:eastAsia="宋体" w:hAnsi="宋体" w:cs="宋体" w:hint="eastAsia"/>
                <w:b/>
                <w:sz w:val="22"/>
                <w:u w:val="single"/>
              </w:rPr>
              <w:t>基金份额</w:t>
            </w:r>
            <w:r>
              <w:rPr>
                <w:rFonts w:ascii="宋体" w:eastAsia="宋体" w:hAnsi="宋体" w:cs="宋体" w:hint="eastAsia"/>
                <w:bCs/>
                <w:sz w:val="22"/>
              </w:rPr>
              <w:t>、股票</w:t>
            </w:r>
            <w:r>
              <w:rPr>
                <w:rFonts w:ascii="宋体" w:eastAsia="宋体" w:hAnsi="宋体" w:cs="宋体" w:hint="eastAsia"/>
                <w:b/>
                <w:sz w:val="22"/>
                <w:u w:val="single"/>
              </w:rPr>
              <w:t>（含存托凭证）</w:t>
            </w:r>
            <w:r>
              <w:rPr>
                <w:rFonts w:ascii="宋体" w:eastAsia="宋体" w:hAnsi="宋体" w:cs="宋体" w:hint="eastAsia"/>
                <w:bCs/>
                <w:sz w:val="22"/>
              </w:rPr>
              <w:t>、权证、</w:t>
            </w:r>
            <w:r>
              <w:rPr>
                <w:rFonts w:ascii="宋体" w:eastAsia="宋体" w:hAnsi="宋体" w:cs="宋体" w:hint="eastAsia"/>
                <w:b/>
                <w:sz w:val="22"/>
                <w:u w:val="single"/>
              </w:rPr>
              <w:t>股指期货合约、</w:t>
            </w:r>
            <w:r>
              <w:rPr>
                <w:rFonts w:ascii="宋体" w:eastAsia="宋体" w:hAnsi="宋体" w:cs="宋体" w:hint="eastAsia"/>
                <w:bCs/>
                <w:sz w:val="22"/>
              </w:rPr>
              <w:t>债券和银行存款本息、应收款项、其它投资等资产及负债。</w:t>
            </w:r>
          </w:p>
          <w:p w:rsidR="00534EA1" w:rsidRDefault="008B3FB3">
            <w:pPr>
              <w:textAlignment w:val="bottom"/>
              <w:rPr>
                <w:b/>
                <w:sz w:val="22"/>
                <w:u w:val="single"/>
              </w:rPr>
            </w:pPr>
            <w:r>
              <w:rPr>
                <w:b/>
                <w:sz w:val="22"/>
                <w:u w:val="single"/>
              </w:rPr>
              <w:t>三、估值原则</w:t>
            </w:r>
          </w:p>
          <w:p w:rsidR="00534EA1" w:rsidRDefault="008B3FB3">
            <w:pPr>
              <w:textAlignment w:val="bottom"/>
              <w:rPr>
                <w:b/>
                <w:sz w:val="22"/>
                <w:u w:val="single"/>
              </w:rPr>
            </w:pPr>
            <w:r>
              <w:rPr>
                <w:b/>
                <w:sz w:val="22"/>
                <w:u w:val="single"/>
              </w:rPr>
              <w:t>基金管理人在确定相关金融资产和金融负债的公允价值时，应符合《企业会计准则》、监管部门有关规定。</w:t>
            </w:r>
          </w:p>
          <w:p w:rsidR="00534EA1" w:rsidRDefault="008B3FB3">
            <w:pPr>
              <w:textAlignment w:val="bottom"/>
              <w:rPr>
                <w:b/>
                <w:sz w:val="22"/>
                <w:u w:val="single"/>
              </w:rPr>
            </w:pPr>
            <w:r>
              <w:rPr>
                <w:b/>
                <w:sz w:val="22"/>
                <w:u w:val="single"/>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534EA1" w:rsidRDefault="008B3FB3">
            <w:pPr>
              <w:textAlignment w:val="bottom"/>
              <w:rPr>
                <w:b/>
                <w:sz w:val="22"/>
                <w:u w:val="single"/>
              </w:rPr>
            </w:pPr>
            <w:r>
              <w:rPr>
                <w:b/>
                <w:sz w:val="22"/>
                <w:u w:val="single"/>
              </w:rPr>
              <w:t>与上述投资品种相同，但具有不同特征的，应以相同资产或负债的公允价值为基础，并在估值技术中考虑不同特征因素的影响。特征是指对资产出售或使用的限制等，如果该限制是</w:t>
            </w:r>
            <w:r>
              <w:rPr>
                <w:b/>
                <w:sz w:val="22"/>
                <w:u w:val="single"/>
              </w:rPr>
              <w:t>针对资产持有者的，那么在估值技术中不应将该限制作为特征考虑。此外，基金管理人不应考虑因其大量持有相关资产或负债所产生的溢价或折价。</w:t>
            </w:r>
          </w:p>
          <w:p w:rsidR="00534EA1" w:rsidRDefault="008B3FB3">
            <w:pPr>
              <w:textAlignment w:val="bottom"/>
              <w:rPr>
                <w:b/>
                <w:sz w:val="22"/>
                <w:u w:val="single"/>
              </w:rPr>
            </w:pPr>
            <w:r>
              <w:rPr>
                <w:b/>
                <w:sz w:val="22"/>
                <w:u w:val="single"/>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534EA1" w:rsidRDefault="008B3FB3">
            <w:pPr>
              <w:textAlignment w:val="bottom"/>
              <w:rPr>
                <w:b/>
                <w:sz w:val="22"/>
                <w:u w:val="single"/>
              </w:rPr>
            </w:pPr>
            <w:r>
              <w:rPr>
                <w:b/>
                <w:sz w:val="22"/>
                <w:u w:val="single"/>
              </w:rPr>
              <w:t>（三）如经济环境发生重大变化或证券发行人发生影响证券价格的重大事件，使潜在估值调整对前一估值日的基金资产净值的影响在</w:t>
            </w:r>
            <w:r>
              <w:rPr>
                <w:b/>
                <w:sz w:val="22"/>
                <w:u w:val="single"/>
              </w:rPr>
              <w:t>0.</w:t>
            </w:r>
            <w:r>
              <w:rPr>
                <w:b/>
                <w:sz w:val="22"/>
                <w:u w:val="single"/>
              </w:rPr>
              <w:t>25%</w:t>
            </w:r>
            <w:r>
              <w:rPr>
                <w:b/>
                <w:sz w:val="22"/>
                <w:u w:val="single"/>
              </w:rPr>
              <w:t>以上的，应对估值进行调整并确定公允价值。</w:t>
            </w:r>
          </w:p>
          <w:p w:rsidR="00534EA1" w:rsidRDefault="008B3FB3">
            <w:pPr>
              <w:textAlignment w:val="bottom"/>
              <w:rPr>
                <w:bCs/>
                <w:sz w:val="22"/>
              </w:rPr>
            </w:pPr>
            <w:r>
              <w:rPr>
                <w:rFonts w:hint="eastAsia"/>
                <w:b/>
                <w:sz w:val="22"/>
                <w:u w:val="single"/>
              </w:rPr>
              <w:t>四</w:t>
            </w:r>
            <w:r>
              <w:rPr>
                <w:bCs/>
                <w:sz w:val="22"/>
              </w:rPr>
              <w:t>、估值方法</w:t>
            </w:r>
          </w:p>
          <w:p w:rsidR="00534EA1" w:rsidRDefault="008B3FB3">
            <w:pPr>
              <w:textAlignment w:val="bottom"/>
              <w:rPr>
                <w:b/>
                <w:sz w:val="22"/>
                <w:u w:val="single"/>
              </w:rPr>
            </w:pPr>
            <w:r>
              <w:rPr>
                <w:b/>
                <w:sz w:val="22"/>
                <w:u w:val="single"/>
              </w:rPr>
              <w:t>1</w:t>
            </w:r>
            <w:r>
              <w:rPr>
                <w:b/>
                <w:sz w:val="22"/>
                <w:u w:val="single"/>
              </w:rPr>
              <w:t>、本基金持有的目标</w:t>
            </w:r>
            <w:r>
              <w:rPr>
                <w:b/>
                <w:sz w:val="22"/>
                <w:u w:val="single"/>
              </w:rPr>
              <w:t>ETF</w:t>
            </w:r>
            <w:r>
              <w:rPr>
                <w:b/>
                <w:sz w:val="22"/>
                <w:u w:val="single"/>
              </w:rPr>
              <w:t>基金份额以其当日基金份额净值估值，当日无基金份额净值的，以最近工作日的基金份额净值估值。</w:t>
            </w:r>
          </w:p>
          <w:p w:rsidR="00534EA1" w:rsidRDefault="008B3FB3">
            <w:pPr>
              <w:textAlignment w:val="bottom"/>
              <w:rPr>
                <w:b/>
                <w:sz w:val="22"/>
                <w:u w:val="single"/>
              </w:rPr>
            </w:pPr>
            <w:r>
              <w:rPr>
                <w:b/>
                <w:sz w:val="22"/>
                <w:u w:val="single"/>
              </w:rPr>
              <w:t>2</w:t>
            </w:r>
            <w:r>
              <w:rPr>
                <w:b/>
                <w:sz w:val="22"/>
                <w:u w:val="single"/>
              </w:rPr>
              <w:t>、交易所上市或挂牌转让的有价证券（包括股票等，本基金合同另有约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w:t>
            </w:r>
            <w:r>
              <w:rPr>
                <w:b/>
                <w:sz w:val="22"/>
                <w:u w:val="single"/>
              </w:rPr>
              <w:t>，可参考类似投资品种的现行市价及重大变化因素，调整最近交易市价，确定公允价格。</w:t>
            </w:r>
          </w:p>
          <w:p w:rsidR="00534EA1" w:rsidRDefault="008B3FB3">
            <w:pPr>
              <w:textAlignment w:val="bottom"/>
              <w:rPr>
                <w:b/>
                <w:sz w:val="22"/>
                <w:u w:val="single"/>
              </w:rPr>
            </w:pPr>
            <w:r>
              <w:rPr>
                <w:b/>
                <w:sz w:val="22"/>
                <w:u w:val="single"/>
              </w:rPr>
              <w:t>3</w:t>
            </w:r>
            <w:r>
              <w:rPr>
                <w:b/>
                <w:sz w:val="22"/>
                <w:u w:val="single"/>
              </w:rPr>
              <w:t>、对于已上市或已挂牌转让的不含权固定收益品种，选取估值日第三方估值基准服务机构提供的相应品种当日的估值全价进行估值。</w:t>
            </w:r>
          </w:p>
          <w:p w:rsidR="00534EA1" w:rsidRDefault="008B3FB3">
            <w:pPr>
              <w:textAlignment w:val="bottom"/>
              <w:rPr>
                <w:b/>
                <w:sz w:val="22"/>
                <w:u w:val="single"/>
              </w:rPr>
            </w:pPr>
            <w:r>
              <w:rPr>
                <w:b/>
                <w:sz w:val="22"/>
                <w:u w:val="single"/>
              </w:rPr>
              <w:t>4</w:t>
            </w:r>
            <w:r>
              <w:rPr>
                <w:b/>
                <w:sz w:val="22"/>
                <w:u w:val="single"/>
              </w:rPr>
              <w:t>、对于已上市或已挂牌转让的含权固定收益品种，选取估值日第三方估值基准服务机构提供的相应品种当日的唯一估值全价或推荐估值全价进行估值。</w:t>
            </w:r>
          </w:p>
          <w:p w:rsidR="00534EA1" w:rsidRDefault="008B3FB3">
            <w:pPr>
              <w:textAlignment w:val="bottom"/>
              <w:rPr>
                <w:b/>
                <w:sz w:val="22"/>
                <w:u w:val="single"/>
              </w:rPr>
            </w:pPr>
            <w:r>
              <w:rPr>
                <w:b/>
                <w:sz w:val="22"/>
                <w:u w:val="single"/>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rsidR="00534EA1" w:rsidRDefault="008B3FB3">
            <w:pPr>
              <w:textAlignment w:val="bottom"/>
              <w:rPr>
                <w:b/>
                <w:sz w:val="22"/>
                <w:u w:val="single"/>
              </w:rPr>
            </w:pPr>
            <w:r>
              <w:rPr>
                <w:b/>
                <w:sz w:val="22"/>
                <w:u w:val="single"/>
              </w:rPr>
              <w:t>5</w:t>
            </w:r>
            <w:r>
              <w:rPr>
                <w:b/>
                <w:sz w:val="22"/>
                <w:u w:val="single"/>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534EA1" w:rsidRDefault="008B3FB3">
            <w:pPr>
              <w:textAlignment w:val="bottom"/>
              <w:rPr>
                <w:b/>
                <w:sz w:val="22"/>
                <w:u w:val="single"/>
              </w:rPr>
            </w:pPr>
            <w:r>
              <w:rPr>
                <w:b/>
                <w:sz w:val="22"/>
                <w:u w:val="single"/>
              </w:rPr>
              <w:t>6</w:t>
            </w:r>
            <w:r>
              <w:rPr>
                <w:b/>
                <w:sz w:val="22"/>
                <w:u w:val="single"/>
              </w:rPr>
              <w:t>、对于未上市或未挂牌转让且不存在活跃市场的固定收益品种，应采用在当前情况下适用并且</w:t>
            </w:r>
            <w:r>
              <w:rPr>
                <w:b/>
                <w:sz w:val="22"/>
                <w:u w:val="single"/>
              </w:rPr>
              <w:t>有足够可利用数据和其他信息支持的估值技术确定其公允价值。</w:t>
            </w:r>
          </w:p>
          <w:p w:rsidR="00534EA1" w:rsidRDefault="008B3FB3">
            <w:pPr>
              <w:textAlignment w:val="bottom"/>
              <w:rPr>
                <w:bCs/>
                <w:sz w:val="22"/>
              </w:rPr>
            </w:pPr>
            <w:r>
              <w:rPr>
                <w:b/>
                <w:sz w:val="22"/>
                <w:u w:val="single"/>
              </w:rPr>
              <w:t>7</w:t>
            </w:r>
            <w:r>
              <w:rPr>
                <w:bCs/>
                <w:sz w:val="22"/>
              </w:rPr>
              <w:t>、处于未上市期间的有价证券应区分如下情况处理：</w:t>
            </w:r>
          </w:p>
          <w:p w:rsidR="00534EA1" w:rsidRDefault="008B3FB3">
            <w:pPr>
              <w:textAlignment w:val="bottom"/>
              <w:rPr>
                <w:bCs/>
                <w:sz w:val="22"/>
              </w:rPr>
            </w:pPr>
            <w:r>
              <w:rPr>
                <w:bCs/>
                <w:sz w:val="22"/>
              </w:rPr>
              <w:t>（</w:t>
            </w:r>
            <w:r>
              <w:rPr>
                <w:bCs/>
                <w:sz w:val="22"/>
              </w:rPr>
              <w:t>1</w:t>
            </w:r>
            <w:r>
              <w:rPr>
                <w:bCs/>
                <w:sz w:val="22"/>
              </w:rPr>
              <w:t>）送股、转增股、配股和公开增发的新股，按估值日在证券交易所挂牌的同一股票的估值方法估值；该日无交易的，以最近一日的市价（收盘价）估值；</w:t>
            </w:r>
          </w:p>
          <w:p w:rsidR="00534EA1" w:rsidRDefault="008B3FB3">
            <w:pPr>
              <w:textAlignment w:val="bottom"/>
              <w:rPr>
                <w:bCs/>
                <w:sz w:val="22"/>
              </w:rPr>
            </w:pPr>
            <w:r>
              <w:rPr>
                <w:bCs/>
                <w:sz w:val="22"/>
              </w:rPr>
              <w:t>（</w:t>
            </w:r>
            <w:r>
              <w:rPr>
                <w:bCs/>
                <w:sz w:val="22"/>
              </w:rPr>
              <w:t>2</w:t>
            </w:r>
            <w:r>
              <w:rPr>
                <w:bCs/>
                <w:sz w:val="22"/>
              </w:rPr>
              <w:t>）首次公开发行未上市的股票，采用估值技术确定公允价值，在估值技术难以可靠计量公允价值的情况下，按成本估值；</w:t>
            </w:r>
          </w:p>
          <w:p w:rsidR="00534EA1" w:rsidRDefault="008B3FB3">
            <w:pPr>
              <w:textAlignment w:val="bottom"/>
              <w:rPr>
                <w:bCs/>
                <w:sz w:val="22"/>
              </w:rPr>
            </w:pPr>
            <w:r>
              <w:rPr>
                <w:bCs/>
                <w:sz w:val="22"/>
              </w:rPr>
              <w:t>（</w:t>
            </w:r>
            <w:r>
              <w:rPr>
                <w:bCs/>
                <w:sz w:val="22"/>
              </w:rPr>
              <w:t>3</w:t>
            </w:r>
            <w:r>
              <w:rPr>
                <w:bCs/>
                <w:sz w:val="22"/>
              </w:rPr>
              <w:t>）</w:t>
            </w:r>
            <w:r>
              <w:rPr>
                <w:b/>
                <w:sz w:val="22"/>
                <w:u w:val="single"/>
              </w:rPr>
              <w:t>流通受限的股票，指在发行时明确一定期限限售期的股票，包括但不限于非公开发行股票、首次公开发行股票时公司股东公开发售股份、通过大宗交易取得的带限售期</w:t>
            </w:r>
            <w:r>
              <w:rPr>
                <w:b/>
                <w:sz w:val="22"/>
                <w:u w:val="single"/>
              </w:rPr>
              <w:t>的股票等，不包括停牌、新发行未上市、回购交易中的质押券等流通受限股票，按监管机构或行业协会有关规定确定公允价值。</w:t>
            </w:r>
          </w:p>
          <w:p w:rsidR="00534EA1" w:rsidRDefault="008B3FB3">
            <w:pPr>
              <w:textAlignment w:val="bottom"/>
              <w:rPr>
                <w:b/>
                <w:sz w:val="22"/>
                <w:u w:val="single"/>
              </w:rPr>
            </w:pPr>
            <w:r>
              <w:rPr>
                <w:b/>
                <w:sz w:val="22"/>
                <w:u w:val="single"/>
              </w:rPr>
              <w:t>8</w:t>
            </w:r>
            <w:r>
              <w:rPr>
                <w:b/>
                <w:sz w:val="22"/>
                <w:u w:val="single"/>
              </w:rPr>
              <w:t>、本基金投资存托凭证的估值核算，依照境内上市交易的股票执行。</w:t>
            </w:r>
          </w:p>
          <w:p w:rsidR="00534EA1" w:rsidRDefault="008B3FB3">
            <w:pPr>
              <w:textAlignment w:val="bottom"/>
              <w:rPr>
                <w:bCs/>
                <w:sz w:val="22"/>
              </w:rPr>
            </w:pPr>
            <w:r>
              <w:rPr>
                <w:b/>
                <w:sz w:val="22"/>
                <w:u w:val="single"/>
              </w:rPr>
              <w:t>9</w:t>
            </w:r>
            <w:r>
              <w:rPr>
                <w:bCs/>
                <w:sz w:val="22"/>
              </w:rPr>
              <w:t>、同一</w:t>
            </w:r>
            <w:r>
              <w:rPr>
                <w:b/>
                <w:sz w:val="22"/>
                <w:u w:val="single"/>
              </w:rPr>
              <w:t>证券</w:t>
            </w:r>
            <w:r>
              <w:rPr>
                <w:bCs/>
                <w:sz w:val="22"/>
              </w:rPr>
              <w:t>同时在两个或两个以上市场交易的，按</w:t>
            </w:r>
            <w:r>
              <w:rPr>
                <w:b/>
                <w:sz w:val="22"/>
                <w:u w:val="single"/>
              </w:rPr>
              <w:t>证券</w:t>
            </w:r>
            <w:r>
              <w:rPr>
                <w:bCs/>
                <w:sz w:val="22"/>
              </w:rPr>
              <w:t>所处的市场分别估值。</w:t>
            </w:r>
          </w:p>
          <w:p w:rsidR="00534EA1" w:rsidRDefault="008B3FB3">
            <w:pPr>
              <w:textAlignment w:val="bottom"/>
              <w:rPr>
                <w:bCs/>
                <w:sz w:val="22"/>
              </w:rPr>
            </w:pPr>
            <w:r>
              <w:rPr>
                <w:b/>
                <w:sz w:val="22"/>
                <w:u w:val="single"/>
              </w:rPr>
              <w:t>10</w:t>
            </w:r>
            <w:r>
              <w:rPr>
                <w:bCs/>
                <w:sz w:val="22"/>
              </w:rPr>
              <w:t>、本基金</w:t>
            </w:r>
            <w:r>
              <w:rPr>
                <w:b/>
                <w:sz w:val="22"/>
                <w:u w:val="single"/>
              </w:rPr>
              <w:t>参与</w:t>
            </w:r>
            <w:r>
              <w:rPr>
                <w:bCs/>
                <w:sz w:val="22"/>
              </w:rPr>
              <w:t>股指期货合约</w:t>
            </w:r>
            <w:r>
              <w:rPr>
                <w:b/>
                <w:sz w:val="22"/>
                <w:u w:val="single"/>
              </w:rPr>
              <w:t>交易</w:t>
            </w:r>
            <w:r>
              <w:rPr>
                <w:bCs/>
                <w:sz w:val="22"/>
              </w:rPr>
              <w:t>，一般以估值当日结算价进行估值，估值当日无结算价的，且最近交易日后经济环境未发生重大变化的，采用最近交易日结算价估值。</w:t>
            </w:r>
          </w:p>
          <w:p w:rsidR="00534EA1" w:rsidRDefault="008B3FB3">
            <w:pPr>
              <w:textAlignment w:val="bottom"/>
              <w:rPr>
                <w:bCs/>
                <w:sz w:val="22"/>
              </w:rPr>
            </w:pPr>
            <w:r>
              <w:rPr>
                <w:b/>
                <w:sz w:val="22"/>
                <w:u w:val="single"/>
              </w:rPr>
              <w:t>1</w:t>
            </w:r>
            <w:r>
              <w:rPr>
                <w:rFonts w:hint="eastAsia"/>
                <w:b/>
                <w:sz w:val="22"/>
                <w:u w:val="single"/>
              </w:rPr>
              <w:t>1</w:t>
            </w:r>
            <w:r>
              <w:rPr>
                <w:bCs/>
                <w:sz w:val="22"/>
              </w:rPr>
              <w:t>、当发生大额申购或赎回的情形时，基金管理人可以采用摆动定价机制，以确保基金估值的公平性。具体处理原则与操作</w:t>
            </w:r>
            <w:r>
              <w:rPr>
                <w:bCs/>
                <w:sz w:val="22"/>
              </w:rPr>
              <w:t>规范遵循相关法律法规以及监管部门、自律规则的规定。</w:t>
            </w:r>
          </w:p>
          <w:p w:rsidR="00534EA1" w:rsidRDefault="008B3FB3">
            <w:pPr>
              <w:textAlignment w:val="bottom"/>
              <w:rPr>
                <w:bCs/>
                <w:sz w:val="22"/>
              </w:rPr>
            </w:pPr>
            <w:r>
              <w:rPr>
                <w:b/>
                <w:sz w:val="22"/>
                <w:u w:val="single"/>
              </w:rPr>
              <w:t>1</w:t>
            </w:r>
            <w:r>
              <w:rPr>
                <w:rFonts w:hint="eastAsia"/>
                <w:b/>
                <w:sz w:val="22"/>
                <w:u w:val="single"/>
              </w:rPr>
              <w:t>2</w:t>
            </w:r>
            <w:r>
              <w:rPr>
                <w:bCs/>
                <w:sz w:val="22"/>
              </w:rPr>
              <w:t>、如有确凿证据表明按上述方法进行估值不能客观反映其公允价值的，基金管理人可根据具体情况与基金托管人商定后，按最能反映公允价值的价格估值。</w:t>
            </w:r>
          </w:p>
          <w:p w:rsidR="00534EA1" w:rsidRDefault="008B3FB3">
            <w:pPr>
              <w:textAlignment w:val="bottom"/>
              <w:rPr>
                <w:bCs/>
                <w:sz w:val="22"/>
              </w:rPr>
            </w:pPr>
            <w:r>
              <w:rPr>
                <w:b/>
                <w:sz w:val="22"/>
                <w:u w:val="single"/>
              </w:rPr>
              <w:t>1</w:t>
            </w:r>
            <w:r>
              <w:rPr>
                <w:rFonts w:hint="eastAsia"/>
                <w:b/>
                <w:sz w:val="22"/>
                <w:u w:val="single"/>
              </w:rPr>
              <w:t>3</w:t>
            </w:r>
            <w:r>
              <w:rPr>
                <w:bCs/>
                <w:sz w:val="22"/>
              </w:rPr>
              <w:t>、相关法律法规以及监管部门有强制规定的，从其规定。如有新增事项，按国家最新规定估值。</w:t>
            </w:r>
          </w:p>
        </w:tc>
      </w:tr>
      <w:tr w:rsidR="00534EA1">
        <w:trPr>
          <w:jc w:val="center"/>
        </w:trPr>
        <w:tc>
          <w:tcPr>
            <w:tcW w:w="814" w:type="dxa"/>
            <w:vMerge/>
          </w:tcPr>
          <w:p w:rsidR="00534EA1" w:rsidRDefault="00534EA1">
            <w:pPr>
              <w:rPr>
                <w:rFonts w:ascii="宋体" w:hAnsi="宋体"/>
                <w:b/>
                <w:sz w:val="22"/>
              </w:rPr>
            </w:pPr>
          </w:p>
        </w:tc>
        <w:tc>
          <w:tcPr>
            <w:tcW w:w="4035" w:type="dxa"/>
          </w:tcPr>
          <w:p w:rsidR="00534EA1" w:rsidRDefault="008B3FB3">
            <w:pPr>
              <w:textAlignment w:val="bottom"/>
              <w:rPr>
                <w:bCs/>
                <w:sz w:val="22"/>
                <w:szCs w:val="20"/>
              </w:rPr>
            </w:pPr>
            <w:r>
              <w:rPr>
                <w:rFonts w:hint="eastAsia"/>
                <w:b/>
                <w:strike/>
                <w:sz w:val="22"/>
                <w:szCs w:val="20"/>
              </w:rPr>
              <w:t>六</w:t>
            </w:r>
            <w:r>
              <w:rPr>
                <w:rFonts w:hint="eastAsia"/>
                <w:bCs/>
                <w:sz w:val="22"/>
                <w:szCs w:val="20"/>
              </w:rPr>
              <w:t>、暂停估值的情形</w:t>
            </w:r>
          </w:p>
          <w:p w:rsidR="00534EA1" w:rsidRDefault="008B3FB3">
            <w:pPr>
              <w:textAlignment w:val="bottom"/>
              <w:rPr>
                <w:bCs/>
                <w:sz w:val="22"/>
                <w:szCs w:val="20"/>
              </w:rPr>
            </w:pPr>
            <w:r>
              <w:rPr>
                <w:rFonts w:hint="eastAsia"/>
                <w:bCs/>
                <w:sz w:val="22"/>
                <w:szCs w:val="20"/>
              </w:rPr>
              <w:t>1</w:t>
            </w:r>
            <w:r>
              <w:rPr>
                <w:rFonts w:hint="eastAsia"/>
                <w:bCs/>
                <w:sz w:val="22"/>
                <w:szCs w:val="20"/>
              </w:rPr>
              <w:t>、基金投资所涉及的证券、期货交易市场遇法定节假日或因其他原因暂停营业时；</w:t>
            </w:r>
          </w:p>
          <w:p w:rsidR="00534EA1" w:rsidRDefault="008B3FB3">
            <w:pPr>
              <w:textAlignment w:val="bottom"/>
              <w:rPr>
                <w:bCs/>
                <w:sz w:val="22"/>
                <w:szCs w:val="20"/>
              </w:rPr>
            </w:pPr>
            <w:r>
              <w:rPr>
                <w:rFonts w:hint="eastAsia"/>
                <w:bCs/>
                <w:sz w:val="22"/>
                <w:szCs w:val="20"/>
              </w:rPr>
              <w:t>2</w:t>
            </w:r>
            <w:r>
              <w:rPr>
                <w:rFonts w:hint="eastAsia"/>
                <w:bCs/>
                <w:sz w:val="22"/>
                <w:szCs w:val="20"/>
              </w:rPr>
              <w:t>、因不可抗力致使基金管理人、基金托管人无法准确评估基金资产价值时；</w:t>
            </w:r>
          </w:p>
          <w:p w:rsidR="00534EA1" w:rsidRDefault="008B3FB3">
            <w:pPr>
              <w:textAlignment w:val="bottom"/>
              <w:rPr>
                <w:bCs/>
                <w:sz w:val="22"/>
                <w:szCs w:val="20"/>
              </w:rPr>
            </w:pPr>
            <w:r>
              <w:rPr>
                <w:rFonts w:hint="eastAsia"/>
                <w:b/>
                <w:strike/>
                <w:sz w:val="22"/>
                <w:szCs w:val="20"/>
              </w:rPr>
              <w:t>3</w:t>
            </w:r>
            <w:r>
              <w:rPr>
                <w:rFonts w:hint="eastAsia"/>
                <w:bCs/>
                <w:sz w:val="22"/>
                <w:szCs w:val="20"/>
              </w:rPr>
              <w:t>、当特定资产占前一估值日基金资产净值</w:t>
            </w:r>
            <w:r>
              <w:rPr>
                <w:rFonts w:hint="eastAsia"/>
                <w:bCs/>
                <w:sz w:val="22"/>
                <w:szCs w:val="20"/>
              </w:rPr>
              <w:t>50%</w:t>
            </w:r>
            <w:r>
              <w:rPr>
                <w:rFonts w:hint="eastAsia"/>
                <w:bCs/>
                <w:sz w:val="22"/>
                <w:szCs w:val="20"/>
              </w:rPr>
              <w:t>以上的，经与基金托管人协商确认后，基金管理人应当暂停估值；</w:t>
            </w:r>
          </w:p>
          <w:p w:rsidR="00534EA1" w:rsidRDefault="008B3FB3">
            <w:pPr>
              <w:textAlignment w:val="bottom"/>
              <w:rPr>
                <w:bCs/>
                <w:sz w:val="22"/>
                <w:szCs w:val="20"/>
              </w:rPr>
            </w:pPr>
            <w:r>
              <w:rPr>
                <w:rFonts w:hint="eastAsia"/>
                <w:b/>
                <w:strike/>
                <w:sz w:val="22"/>
                <w:szCs w:val="20"/>
              </w:rPr>
              <w:t>4</w:t>
            </w:r>
            <w:r>
              <w:rPr>
                <w:rFonts w:hint="eastAsia"/>
                <w:bCs/>
                <w:sz w:val="22"/>
                <w:szCs w:val="20"/>
              </w:rPr>
              <w:t>、法律法规、中国证监会和基金合同认定的其它情形。</w:t>
            </w:r>
          </w:p>
          <w:p w:rsidR="00534EA1" w:rsidRDefault="008B3FB3">
            <w:pPr>
              <w:textAlignment w:val="auto"/>
              <w:rPr>
                <w:rFonts w:ascii="宋体" w:eastAsia="宋体" w:hAnsi="宋体"/>
                <w:bCs/>
                <w:sz w:val="22"/>
              </w:rPr>
            </w:pPr>
            <w:r>
              <w:rPr>
                <w:rFonts w:ascii="宋体" w:eastAsia="宋体" w:hAnsi="宋体" w:hint="eastAsia"/>
                <w:bCs/>
                <w:sz w:val="22"/>
              </w:rPr>
              <w:t>……</w:t>
            </w:r>
          </w:p>
          <w:p w:rsidR="00534EA1" w:rsidRDefault="008B3FB3">
            <w:pPr>
              <w:textAlignment w:val="bottom"/>
              <w:rPr>
                <w:bCs/>
                <w:sz w:val="22"/>
                <w:szCs w:val="20"/>
              </w:rPr>
            </w:pPr>
            <w:r>
              <w:rPr>
                <w:rFonts w:hint="eastAsia"/>
                <w:b/>
                <w:strike/>
                <w:sz w:val="22"/>
                <w:szCs w:val="20"/>
              </w:rPr>
              <w:t>八</w:t>
            </w:r>
            <w:r>
              <w:rPr>
                <w:rFonts w:hint="eastAsia"/>
                <w:bCs/>
                <w:sz w:val="22"/>
                <w:szCs w:val="20"/>
              </w:rPr>
              <w:t>、特殊情况的处理</w:t>
            </w:r>
          </w:p>
          <w:p w:rsidR="00534EA1" w:rsidRDefault="008B3FB3">
            <w:pPr>
              <w:textAlignment w:val="bottom"/>
              <w:rPr>
                <w:bCs/>
                <w:sz w:val="22"/>
                <w:szCs w:val="20"/>
              </w:rPr>
            </w:pPr>
            <w:r>
              <w:rPr>
                <w:rFonts w:hint="eastAsia"/>
                <w:bCs/>
                <w:sz w:val="22"/>
                <w:szCs w:val="20"/>
              </w:rPr>
              <w:t>1</w:t>
            </w:r>
            <w:r>
              <w:rPr>
                <w:rFonts w:hint="eastAsia"/>
                <w:bCs/>
                <w:sz w:val="22"/>
                <w:szCs w:val="20"/>
              </w:rPr>
              <w:t>、基金管理人或基金托管人按估值方法的第</w:t>
            </w:r>
            <w:r>
              <w:rPr>
                <w:rFonts w:hint="eastAsia"/>
                <w:b/>
                <w:strike/>
                <w:sz w:val="22"/>
                <w:szCs w:val="20"/>
              </w:rPr>
              <w:t>8</w:t>
            </w:r>
            <w:r>
              <w:rPr>
                <w:rFonts w:hint="eastAsia"/>
                <w:bCs/>
                <w:sz w:val="22"/>
                <w:szCs w:val="20"/>
              </w:rPr>
              <w:t>项进行估值时，所造成的误差不作为基金资产估值错误处理。</w:t>
            </w:r>
          </w:p>
        </w:tc>
        <w:tc>
          <w:tcPr>
            <w:tcW w:w="4224" w:type="dxa"/>
          </w:tcPr>
          <w:p w:rsidR="00534EA1" w:rsidRDefault="008B3FB3">
            <w:pPr>
              <w:textAlignment w:val="bottom"/>
              <w:rPr>
                <w:bCs/>
                <w:sz w:val="22"/>
                <w:szCs w:val="20"/>
              </w:rPr>
            </w:pPr>
            <w:r>
              <w:rPr>
                <w:rFonts w:hint="eastAsia"/>
                <w:b/>
                <w:sz w:val="22"/>
                <w:szCs w:val="20"/>
                <w:u w:val="single"/>
              </w:rPr>
              <w:t>七</w:t>
            </w:r>
            <w:r>
              <w:rPr>
                <w:rFonts w:hint="eastAsia"/>
                <w:bCs/>
                <w:sz w:val="22"/>
                <w:szCs w:val="20"/>
              </w:rPr>
              <w:t>、暂停估值的情形</w:t>
            </w:r>
          </w:p>
          <w:p w:rsidR="00534EA1" w:rsidRDefault="008B3FB3">
            <w:pPr>
              <w:textAlignment w:val="bottom"/>
              <w:rPr>
                <w:bCs/>
                <w:sz w:val="22"/>
                <w:szCs w:val="20"/>
              </w:rPr>
            </w:pPr>
            <w:r>
              <w:rPr>
                <w:rFonts w:hint="eastAsia"/>
                <w:bCs/>
                <w:sz w:val="22"/>
                <w:szCs w:val="20"/>
              </w:rPr>
              <w:t>1</w:t>
            </w:r>
            <w:r>
              <w:rPr>
                <w:rFonts w:hint="eastAsia"/>
                <w:bCs/>
                <w:sz w:val="22"/>
                <w:szCs w:val="20"/>
              </w:rPr>
              <w:t>、基金投资所涉及的证券、期货交易市场遇法定节假日或因其他原因暂停营业时；</w:t>
            </w:r>
          </w:p>
          <w:p w:rsidR="00534EA1" w:rsidRDefault="008B3FB3">
            <w:pPr>
              <w:textAlignment w:val="bottom"/>
              <w:rPr>
                <w:bCs/>
                <w:sz w:val="22"/>
                <w:szCs w:val="20"/>
              </w:rPr>
            </w:pPr>
            <w:r>
              <w:rPr>
                <w:rFonts w:hint="eastAsia"/>
                <w:bCs/>
                <w:sz w:val="22"/>
                <w:szCs w:val="20"/>
              </w:rPr>
              <w:t>2</w:t>
            </w:r>
            <w:r>
              <w:rPr>
                <w:rFonts w:hint="eastAsia"/>
                <w:bCs/>
                <w:sz w:val="22"/>
                <w:szCs w:val="20"/>
              </w:rPr>
              <w:t>、因不可抗力致使基金管理人、基金托管人无法准确评估基金资产价值时；</w:t>
            </w:r>
          </w:p>
          <w:p w:rsidR="00534EA1" w:rsidRDefault="008B3FB3">
            <w:pPr>
              <w:textAlignment w:val="bottom"/>
              <w:rPr>
                <w:b/>
                <w:sz w:val="22"/>
                <w:szCs w:val="20"/>
                <w:u w:val="single"/>
              </w:rPr>
            </w:pPr>
            <w:r>
              <w:rPr>
                <w:rFonts w:hint="eastAsia"/>
                <w:b/>
                <w:sz w:val="22"/>
                <w:szCs w:val="20"/>
                <w:u w:val="single"/>
              </w:rPr>
              <w:t>3</w:t>
            </w:r>
            <w:r>
              <w:rPr>
                <w:rFonts w:hint="eastAsia"/>
                <w:b/>
                <w:sz w:val="22"/>
                <w:szCs w:val="20"/>
                <w:u w:val="single"/>
              </w:rPr>
              <w:t>、所投资的目标</w:t>
            </w:r>
            <w:r>
              <w:rPr>
                <w:rFonts w:hint="eastAsia"/>
                <w:b/>
                <w:sz w:val="22"/>
                <w:szCs w:val="20"/>
                <w:u w:val="single"/>
              </w:rPr>
              <w:t>ETF</w:t>
            </w:r>
            <w:r>
              <w:rPr>
                <w:rFonts w:hint="eastAsia"/>
                <w:b/>
                <w:sz w:val="22"/>
                <w:szCs w:val="20"/>
                <w:u w:val="single"/>
              </w:rPr>
              <w:t>暂停估值、暂停公告基金份额净值时；</w:t>
            </w:r>
          </w:p>
          <w:p w:rsidR="00534EA1" w:rsidRDefault="008B3FB3">
            <w:pPr>
              <w:textAlignment w:val="bottom"/>
              <w:rPr>
                <w:bCs/>
                <w:sz w:val="22"/>
                <w:szCs w:val="20"/>
              </w:rPr>
            </w:pPr>
            <w:r>
              <w:rPr>
                <w:rFonts w:hint="eastAsia"/>
                <w:b/>
                <w:sz w:val="22"/>
                <w:szCs w:val="20"/>
                <w:u w:val="single"/>
              </w:rPr>
              <w:t>4</w:t>
            </w:r>
            <w:r>
              <w:rPr>
                <w:rFonts w:hint="eastAsia"/>
                <w:bCs/>
                <w:sz w:val="22"/>
                <w:szCs w:val="20"/>
              </w:rPr>
              <w:t>、当特定</w:t>
            </w:r>
            <w:r>
              <w:rPr>
                <w:rFonts w:hint="eastAsia"/>
                <w:bCs/>
                <w:sz w:val="22"/>
                <w:szCs w:val="20"/>
              </w:rPr>
              <w:t>资产占前一估值日基金资产净值</w:t>
            </w:r>
            <w:r>
              <w:rPr>
                <w:rFonts w:hint="eastAsia"/>
                <w:bCs/>
                <w:sz w:val="22"/>
                <w:szCs w:val="20"/>
              </w:rPr>
              <w:t>50%</w:t>
            </w:r>
            <w:r>
              <w:rPr>
                <w:rFonts w:hint="eastAsia"/>
                <w:bCs/>
                <w:sz w:val="22"/>
                <w:szCs w:val="20"/>
              </w:rPr>
              <w:t>以上的，经与基金托管人协商确认后，基金管理人应当暂停估值；</w:t>
            </w:r>
          </w:p>
          <w:p w:rsidR="00534EA1" w:rsidRDefault="008B3FB3">
            <w:pPr>
              <w:textAlignment w:val="bottom"/>
              <w:rPr>
                <w:bCs/>
                <w:sz w:val="22"/>
                <w:szCs w:val="20"/>
              </w:rPr>
            </w:pPr>
            <w:r>
              <w:rPr>
                <w:rFonts w:hint="eastAsia"/>
                <w:b/>
                <w:sz w:val="22"/>
                <w:szCs w:val="20"/>
                <w:u w:val="single"/>
              </w:rPr>
              <w:t>5</w:t>
            </w:r>
            <w:r>
              <w:rPr>
                <w:rFonts w:hint="eastAsia"/>
                <w:bCs/>
                <w:sz w:val="22"/>
                <w:szCs w:val="20"/>
              </w:rPr>
              <w:t>、法律法规、中国证监会和基金合同认定的其它情形。</w:t>
            </w:r>
          </w:p>
          <w:p w:rsidR="00534EA1" w:rsidRDefault="008B3FB3">
            <w:pPr>
              <w:textAlignment w:val="auto"/>
              <w:rPr>
                <w:rFonts w:ascii="宋体" w:eastAsia="宋体" w:hAnsi="宋体"/>
                <w:bCs/>
                <w:sz w:val="22"/>
              </w:rPr>
            </w:pPr>
            <w:r>
              <w:rPr>
                <w:rFonts w:ascii="宋体" w:eastAsia="宋体" w:hAnsi="宋体" w:hint="eastAsia"/>
                <w:bCs/>
                <w:sz w:val="22"/>
              </w:rPr>
              <w:t>……</w:t>
            </w:r>
          </w:p>
          <w:p w:rsidR="00534EA1" w:rsidRDefault="008B3FB3">
            <w:pPr>
              <w:textAlignment w:val="bottom"/>
              <w:rPr>
                <w:bCs/>
                <w:sz w:val="22"/>
                <w:szCs w:val="20"/>
              </w:rPr>
            </w:pPr>
            <w:r>
              <w:rPr>
                <w:rFonts w:hint="eastAsia"/>
                <w:b/>
                <w:sz w:val="22"/>
                <w:szCs w:val="20"/>
                <w:u w:val="single"/>
              </w:rPr>
              <w:t>九</w:t>
            </w:r>
            <w:r>
              <w:rPr>
                <w:rFonts w:hint="eastAsia"/>
                <w:bCs/>
                <w:sz w:val="22"/>
                <w:szCs w:val="20"/>
              </w:rPr>
              <w:t>、特殊情况的处理</w:t>
            </w:r>
          </w:p>
          <w:p w:rsidR="00534EA1" w:rsidRDefault="008B3FB3">
            <w:pPr>
              <w:textAlignment w:val="bottom"/>
              <w:rPr>
                <w:bCs/>
                <w:sz w:val="22"/>
                <w:szCs w:val="20"/>
              </w:rPr>
            </w:pPr>
            <w:r>
              <w:rPr>
                <w:rFonts w:hint="eastAsia"/>
                <w:bCs/>
                <w:sz w:val="22"/>
                <w:szCs w:val="20"/>
              </w:rPr>
              <w:t>1</w:t>
            </w:r>
            <w:r>
              <w:rPr>
                <w:rFonts w:hint="eastAsia"/>
                <w:bCs/>
                <w:sz w:val="22"/>
                <w:szCs w:val="20"/>
              </w:rPr>
              <w:t>、基金管理人或基金托管人按估值方法的第</w:t>
            </w:r>
            <w:r>
              <w:rPr>
                <w:rFonts w:hint="eastAsia"/>
                <w:b/>
                <w:sz w:val="22"/>
                <w:szCs w:val="20"/>
                <w:u w:val="single"/>
              </w:rPr>
              <w:t>12</w:t>
            </w:r>
            <w:r>
              <w:rPr>
                <w:rFonts w:hint="eastAsia"/>
                <w:bCs/>
                <w:sz w:val="22"/>
                <w:szCs w:val="20"/>
              </w:rPr>
              <w:t>项进行估值时，所造成的误差不作为基金资产估值错误处理。</w:t>
            </w:r>
          </w:p>
        </w:tc>
      </w:tr>
      <w:tr w:rsidR="00534EA1">
        <w:trPr>
          <w:jc w:val="center"/>
        </w:trPr>
        <w:tc>
          <w:tcPr>
            <w:tcW w:w="814" w:type="dxa"/>
            <w:vMerge w:val="restart"/>
          </w:tcPr>
          <w:p w:rsidR="00534EA1" w:rsidRDefault="008B3FB3">
            <w:pPr>
              <w:rPr>
                <w:rFonts w:ascii="宋体" w:hAnsi="宋体"/>
                <w:b/>
                <w:sz w:val="22"/>
              </w:rPr>
            </w:pPr>
            <w:r>
              <w:rPr>
                <w:rFonts w:ascii="宋体" w:hAnsi="宋体" w:hint="eastAsia"/>
                <w:b/>
                <w:sz w:val="22"/>
              </w:rPr>
              <w:t>第十六部分</w:t>
            </w:r>
            <w:r>
              <w:rPr>
                <w:rFonts w:ascii="宋体" w:hAnsi="宋体" w:hint="eastAsia"/>
                <w:b/>
                <w:sz w:val="22"/>
              </w:rPr>
              <w:t xml:space="preserve">  </w:t>
            </w:r>
            <w:r>
              <w:rPr>
                <w:rFonts w:ascii="宋体" w:hAnsi="宋体" w:hint="eastAsia"/>
                <w:b/>
                <w:sz w:val="22"/>
              </w:rPr>
              <w:t>基金费用与税收</w:t>
            </w:r>
          </w:p>
        </w:tc>
        <w:tc>
          <w:tcPr>
            <w:tcW w:w="4035" w:type="dxa"/>
          </w:tcPr>
          <w:p w:rsidR="00534EA1" w:rsidRDefault="008B3FB3">
            <w:pPr>
              <w:widowControl w:val="0"/>
              <w:kinsoku/>
              <w:wordWrap w:val="0"/>
              <w:topLinePunct/>
              <w:adjustRightInd/>
              <w:snapToGrid/>
              <w:rPr>
                <w:bCs/>
                <w:sz w:val="22"/>
              </w:rPr>
            </w:pPr>
            <w:r>
              <w:rPr>
                <w:bCs/>
                <w:sz w:val="22"/>
              </w:rPr>
              <w:t>一、基金费用的种类</w:t>
            </w:r>
          </w:p>
          <w:p w:rsidR="00534EA1" w:rsidRDefault="008B3FB3">
            <w:pPr>
              <w:kinsoku/>
              <w:adjustRightInd/>
              <w:snapToGrid/>
              <w:textAlignment w:val="auto"/>
              <w:rPr>
                <w:rFonts w:ascii="宋体" w:eastAsia="宋体" w:hAnsi="宋体"/>
                <w:bCs/>
                <w:sz w:val="22"/>
              </w:rPr>
            </w:pPr>
            <w:r>
              <w:rPr>
                <w:rFonts w:ascii="宋体" w:eastAsia="宋体" w:hAnsi="宋体" w:hint="eastAsia"/>
                <w:bCs/>
                <w:sz w:val="22"/>
              </w:rPr>
              <w:t>……</w:t>
            </w:r>
          </w:p>
          <w:p w:rsidR="00534EA1" w:rsidRDefault="00534EA1">
            <w:pPr>
              <w:pStyle w:val="a4"/>
              <w:widowControl w:val="0"/>
              <w:kinsoku/>
              <w:wordWrap w:val="0"/>
              <w:topLinePunct/>
              <w:adjustRightInd/>
              <w:snapToGrid/>
              <w:rPr>
                <w:bCs/>
                <w:sz w:val="22"/>
                <w:szCs w:val="20"/>
              </w:rPr>
            </w:pPr>
          </w:p>
        </w:tc>
        <w:tc>
          <w:tcPr>
            <w:tcW w:w="4224" w:type="dxa"/>
          </w:tcPr>
          <w:p w:rsidR="00534EA1" w:rsidRDefault="008B3FB3">
            <w:pPr>
              <w:widowControl w:val="0"/>
              <w:numPr>
                <w:ilvl w:val="0"/>
                <w:numId w:val="1"/>
              </w:numPr>
              <w:kinsoku/>
              <w:wordWrap w:val="0"/>
              <w:topLinePunct/>
              <w:adjustRightInd/>
              <w:snapToGrid/>
              <w:rPr>
                <w:rFonts w:ascii="宋体" w:eastAsia="宋体" w:hAnsi="宋体" w:cstheme="minorBidi"/>
                <w:kern w:val="2"/>
                <w:szCs w:val="22"/>
              </w:rPr>
            </w:pPr>
            <w:r>
              <w:rPr>
                <w:bCs/>
                <w:sz w:val="22"/>
              </w:rPr>
              <w:t>基金费用的种类</w:t>
            </w:r>
          </w:p>
          <w:p w:rsidR="00534EA1" w:rsidRDefault="008B3FB3">
            <w:pPr>
              <w:kinsoku/>
              <w:adjustRightInd/>
              <w:snapToGrid/>
              <w:textAlignment w:val="auto"/>
              <w:rPr>
                <w:rFonts w:ascii="宋体" w:eastAsia="宋体" w:hAnsi="宋体"/>
                <w:bCs/>
                <w:sz w:val="22"/>
              </w:rPr>
            </w:pPr>
            <w:r>
              <w:rPr>
                <w:rFonts w:ascii="宋体" w:eastAsia="宋体" w:hAnsi="宋体" w:hint="eastAsia"/>
                <w:bCs/>
                <w:sz w:val="22"/>
              </w:rPr>
              <w:t>……</w:t>
            </w:r>
          </w:p>
          <w:p w:rsidR="00534EA1" w:rsidRDefault="008B3FB3">
            <w:pPr>
              <w:widowControl w:val="0"/>
              <w:kinsoku/>
              <w:wordWrap w:val="0"/>
              <w:topLinePunct/>
              <w:adjustRightInd/>
              <w:snapToGrid/>
              <w:rPr>
                <w:bCs/>
                <w:sz w:val="22"/>
              </w:rPr>
            </w:pPr>
            <w:r>
              <w:rPr>
                <w:rFonts w:hint="eastAsia"/>
                <w:b/>
                <w:bCs/>
                <w:sz w:val="22"/>
                <w:u w:val="single"/>
              </w:rPr>
              <w:t>11</w:t>
            </w:r>
            <w:r>
              <w:rPr>
                <w:rFonts w:hint="eastAsia"/>
                <w:b/>
                <w:bCs/>
                <w:sz w:val="22"/>
                <w:u w:val="single"/>
              </w:rPr>
              <w:t>、基金投资目标</w:t>
            </w:r>
            <w:r>
              <w:rPr>
                <w:rFonts w:hint="eastAsia"/>
                <w:b/>
                <w:bCs/>
                <w:sz w:val="22"/>
                <w:u w:val="single"/>
              </w:rPr>
              <w:t>ETF</w:t>
            </w:r>
            <w:r>
              <w:rPr>
                <w:rFonts w:hint="eastAsia"/>
                <w:b/>
                <w:bCs/>
                <w:sz w:val="22"/>
                <w:u w:val="single"/>
              </w:rPr>
              <w:t>的相关费用；</w:t>
            </w:r>
            <w:r>
              <w:rPr>
                <w:rFonts w:hint="eastAsia"/>
                <w:bCs/>
                <w:sz w:val="22"/>
              </w:rPr>
              <w:t>（后续序号依次调整）</w:t>
            </w:r>
          </w:p>
        </w:tc>
      </w:tr>
      <w:tr w:rsidR="00534EA1">
        <w:trPr>
          <w:jc w:val="center"/>
        </w:trPr>
        <w:tc>
          <w:tcPr>
            <w:tcW w:w="814" w:type="dxa"/>
            <w:vMerge/>
          </w:tcPr>
          <w:p w:rsidR="00534EA1" w:rsidRDefault="00534EA1">
            <w:pPr>
              <w:rPr>
                <w:rFonts w:ascii="宋体" w:hAnsi="宋体"/>
                <w:b/>
                <w:sz w:val="22"/>
              </w:rPr>
            </w:pPr>
          </w:p>
        </w:tc>
        <w:tc>
          <w:tcPr>
            <w:tcW w:w="4035" w:type="dxa"/>
          </w:tcPr>
          <w:p w:rsidR="00534EA1" w:rsidRDefault="008B3FB3">
            <w:pPr>
              <w:rPr>
                <w:bCs/>
                <w:sz w:val="22"/>
              </w:rPr>
            </w:pPr>
            <w:r>
              <w:rPr>
                <w:rFonts w:hint="eastAsia"/>
                <w:bCs/>
                <w:sz w:val="22"/>
              </w:rPr>
              <w:t>二、基金费用计提方法、计提标准和支付方式</w:t>
            </w:r>
          </w:p>
          <w:p w:rsidR="00534EA1" w:rsidRDefault="008B3FB3">
            <w:pPr>
              <w:textAlignment w:val="bottom"/>
              <w:rPr>
                <w:bCs/>
                <w:sz w:val="22"/>
              </w:rPr>
            </w:pPr>
            <w:r>
              <w:rPr>
                <w:rFonts w:hint="eastAsia"/>
                <w:bCs/>
                <w:sz w:val="22"/>
              </w:rPr>
              <w:t>1</w:t>
            </w:r>
            <w:r>
              <w:rPr>
                <w:rFonts w:hint="eastAsia"/>
                <w:bCs/>
                <w:sz w:val="22"/>
              </w:rPr>
              <w:t>、基金管理人的管理费</w:t>
            </w:r>
            <w:r>
              <w:rPr>
                <w:rFonts w:hint="eastAsia"/>
                <w:bCs/>
                <w:sz w:val="22"/>
              </w:rPr>
              <w:t xml:space="preserve"> </w:t>
            </w:r>
          </w:p>
          <w:p w:rsidR="00534EA1" w:rsidRDefault="008B3FB3">
            <w:pPr>
              <w:textAlignment w:val="bottom"/>
              <w:rPr>
                <w:bCs/>
                <w:sz w:val="22"/>
              </w:rPr>
            </w:pPr>
            <w:r>
              <w:rPr>
                <w:rFonts w:hint="eastAsia"/>
                <w:bCs/>
                <w:sz w:val="22"/>
              </w:rPr>
              <w:t>本基金的管理费按前一日基金资产净值的</w:t>
            </w:r>
            <w:r>
              <w:rPr>
                <w:rFonts w:hint="eastAsia"/>
                <w:bCs/>
                <w:sz w:val="22"/>
              </w:rPr>
              <w:t>0.50%</w:t>
            </w:r>
            <w:r>
              <w:rPr>
                <w:rFonts w:hint="eastAsia"/>
                <w:bCs/>
                <w:sz w:val="22"/>
              </w:rPr>
              <w:t>年费率计提。管理费的计算方法如下：</w:t>
            </w:r>
          </w:p>
          <w:p w:rsidR="00534EA1" w:rsidRDefault="008B3FB3">
            <w:pPr>
              <w:textAlignment w:val="bottom"/>
              <w:rPr>
                <w:bCs/>
                <w:sz w:val="22"/>
              </w:rPr>
            </w:pPr>
            <w:r>
              <w:rPr>
                <w:rFonts w:hint="eastAsia"/>
                <w:bCs/>
                <w:sz w:val="22"/>
              </w:rPr>
              <w:t>H</w:t>
            </w:r>
            <w:r>
              <w:rPr>
                <w:rFonts w:hint="eastAsia"/>
                <w:bCs/>
                <w:sz w:val="22"/>
              </w:rPr>
              <w:t>＝</w:t>
            </w:r>
            <w:r>
              <w:rPr>
                <w:rFonts w:hint="eastAsia"/>
                <w:bCs/>
                <w:sz w:val="22"/>
              </w:rPr>
              <w:t>E</w:t>
            </w:r>
            <w:r>
              <w:rPr>
                <w:rFonts w:hint="eastAsia"/>
                <w:bCs/>
                <w:sz w:val="22"/>
              </w:rPr>
              <w:t>×</w:t>
            </w:r>
            <w:r>
              <w:rPr>
                <w:rFonts w:hint="eastAsia"/>
                <w:bCs/>
                <w:sz w:val="22"/>
              </w:rPr>
              <w:t>0.50%</w:t>
            </w:r>
            <w:r>
              <w:rPr>
                <w:rFonts w:hint="eastAsia"/>
                <w:bCs/>
                <w:sz w:val="22"/>
              </w:rPr>
              <w:t>÷当年天数</w:t>
            </w:r>
          </w:p>
          <w:p w:rsidR="00534EA1" w:rsidRDefault="008B3FB3">
            <w:pPr>
              <w:textAlignment w:val="bottom"/>
              <w:rPr>
                <w:bCs/>
                <w:sz w:val="22"/>
              </w:rPr>
            </w:pPr>
            <w:r>
              <w:rPr>
                <w:rFonts w:hint="eastAsia"/>
                <w:bCs/>
                <w:sz w:val="22"/>
              </w:rPr>
              <w:t>H</w:t>
            </w:r>
            <w:r>
              <w:rPr>
                <w:rFonts w:hint="eastAsia"/>
                <w:bCs/>
                <w:sz w:val="22"/>
              </w:rPr>
              <w:t>为每日应计提的基金管理费</w:t>
            </w:r>
          </w:p>
          <w:p w:rsidR="00534EA1" w:rsidRDefault="008B3FB3">
            <w:pPr>
              <w:textAlignment w:val="bottom"/>
              <w:rPr>
                <w:bCs/>
                <w:sz w:val="22"/>
              </w:rPr>
            </w:pPr>
            <w:r>
              <w:rPr>
                <w:rFonts w:hint="eastAsia"/>
                <w:bCs/>
                <w:sz w:val="22"/>
              </w:rPr>
              <w:t>E</w:t>
            </w:r>
            <w:r>
              <w:rPr>
                <w:rFonts w:hint="eastAsia"/>
                <w:bCs/>
                <w:sz w:val="22"/>
              </w:rPr>
              <w:t>为前一日的基金资产净值</w:t>
            </w:r>
          </w:p>
          <w:p w:rsidR="00534EA1" w:rsidRDefault="008B3FB3">
            <w:pPr>
              <w:textAlignment w:val="bottom"/>
              <w:rPr>
                <w:bCs/>
                <w:sz w:val="22"/>
              </w:rPr>
            </w:pPr>
            <w:r>
              <w:rPr>
                <w:rFonts w:hint="eastAsia"/>
                <w:bCs/>
                <w:sz w:val="22"/>
              </w:rPr>
              <w:t>基金管理费每日计算，逐日累计至每月月末，按月支付，经基金管理人与基金托管人核对一致后，由基金托管人于次月首日起</w:t>
            </w:r>
            <w:r>
              <w:rPr>
                <w:rFonts w:hint="eastAsia"/>
                <w:bCs/>
                <w:sz w:val="22"/>
              </w:rPr>
              <w:t>3</w:t>
            </w:r>
            <w:r>
              <w:rPr>
                <w:rFonts w:hint="eastAsia"/>
                <w:bCs/>
                <w:sz w:val="22"/>
              </w:rPr>
              <w:t>个工作日内从基金财产中一次性支付给基金管理人。若遇法定节假日、公休假等</w:t>
            </w:r>
            <w:r>
              <w:rPr>
                <w:rFonts w:hint="eastAsia"/>
                <w:bCs/>
                <w:sz w:val="22"/>
              </w:rPr>
              <w:t>,</w:t>
            </w:r>
            <w:r>
              <w:rPr>
                <w:rFonts w:hint="eastAsia"/>
                <w:bCs/>
                <w:sz w:val="22"/>
              </w:rPr>
              <w:t>支付日期顺延。</w:t>
            </w:r>
          </w:p>
          <w:p w:rsidR="00534EA1" w:rsidRDefault="008B3FB3">
            <w:pPr>
              <w:textAlignment w:val="bottom"/>
              <w:rPr>
                <w:bCs/>
                <w:sz w:val="22"/>
              </w:rPr>
            </w:pPr>
            <w:r>
              <w:rPr>
                <w:rFonts w:hint="eastAsia"/>
                <w:bCs/>
                <w:sz w:val="22"/>
              </w:rPr>
              <w:t>2</w:t>
            </w:r>
            <w:r>
              <w:rPr>
                <w:rFonts w:hint="eastAsia"/>
                <w:bCs/>
                <w:sz w:val="22"/>
              </w:rPr>
              <w:t>、基金托管人的托管费</w:t>
            </w:r>
          </w:p>
          <w:p w:rsidR="00534EA1" w:rsidRDefault="008B3FB3">
            <w:pPr>
              <w:textAlignment w:val="bottom"/>
              <w:rPr>
                <w:bCs/>
                <w:sz w:val="22"/>
              </w:rPr>
            </w:pPr>
            <w:r>
              <w:rPr>
                <w:rFonts w:hint="eastAsia"/>
                <w:bCs/>
                <w:sz w:val="22"/>
              </w:rPr>
              <w:t>本基金的托管费按前一日基金资产净值的</w:t>
            </w:r>
            <w:r>
              <w:rPr>
                <w:rFonts w:hint="eastAsia"/>
                <w:bCs/>
                <w:sz w:val="22"/>
              </w:rPr>
              <w:t>0.10%</w:t>
            </w:r>
            <w:r>
              <w:rPr>
                <w:rFonts w:hint="eastAsia"/>
                <w:bCs/>
                <w:sz w:val="22"/>
              </w:rPr>
              <w:t>的年费率计提。托管费的计算方法如下：</w:t>
            </w:r>
          </w:p>
          <w:p w:rsidR="00534EA1" w:rsidRDefault="008B3FB3">
            <w:pPr>
              <w:textAlignment w:val="bottom"/>
              <w:rPr>
                <w:bCs/>
                <w:sz w:val="22"/>
              </w:rPr>
            </w:pPr>
            <w:r>
              <w:rPr>
                <w:rFonts w:hint="eastAsia"/>
                <w:bCs/>
                <w:sz w:val="22"/>
              </w:rPr>
              <w:t>H</w:t>
            </w:r>
            <w:r>
              <w:rPr>
                <w:rFonts w:hint="eastAsia"/>
                <w:bCs/>
                <w:sz w:val="22"/>
              </w:rPr>
              <w:t>＝</w:t>
            </w:r>
            <w:r>
              <w:rPr>
                <w:rFonts w:hint="eastAsia"/>
                <w:bCs/>
                <w:sz w:val="22"/>
              </w:rPr>
              <w:t>E</w:t>
            </w:r>
            <w:r>
              <w:rPr>
                <w:rFonts w:hint="eastAsia"/>
                <w:bCs/>
                <w:sz w:val="22"/>
              </w:rPr>
              <w:t>×</w:t>
            </w:r>
            <w:r>
              <w:rPr>
                <w:rFonts w:hint="eastAsia"/>
                <w:bCs/>
                <w:sz w:val="22"/>
              </w:rPr>
              <w:t xml:space="preserve"> 0.10%</w:t>
            </w:r>
            <w:r>
              <w:rPr>
                <w:rFonts w:hint="eastAsia"/>
                <w:bCs/>
                <w:sz w:val="22"/>
              </w:rPr>
              <w:t>÷当年天数</w:t>
            </w:r>
          </w:p>
          <w:p w:rsidR="00534EA1" w:rsidRDefault="008B3FB3">
            <w:pPr>
              <w:textAlignment w:val="bottom"/>
              <w:rPr>
                <w:bCs/>
                <w:sz w:val="22"/>
              </w:rPr>
            </w:pPr>
            <w:r>
              <w:rPr>
                <w:rFonts w:hint="eastAsia"/>
                <w:bCs/>
                <w:sz w:val="22"/>
              </w:rPr>
              <w:t>H</w:t>
            </w:r>
            <w:r>
              <w:rPr>
                <w:rFonts w:hint="eastAsia"/>
                <w:bCs/>
                <w:sz w:val="22"/>
              </w:rPr>
              <w:t>为每</w:t>
            </w:r>
            <w:r>
              <w:rPr>
                <w:rFonts w:hint="eastAsia"/>
                <w:bCs/>
                <w:sz w:val="22"/>
              </w:rPr>
              <w:t>日应计提的基金托管费</w:t>
            </w:r>
          </w:p>
          <w:p w:rsidR="00534EA1" w:rsidRDefault="008B3FB3">
            <w:pPr>
              <w:textAlignment w:val="bottom"/>
              <w:rPr>
                <w:bCs/>
                <w:sz w:val="22"/>
              </w:rPr>
            </w:pPr>
            <w:r>
              <w:rPr>
                <w:rFonts w:hint="eastAsia"/>
                <w:bCs/>
                <w:sz w:val="22"/>
              </w:rPr>
              <w:t>E</w:t>
            </w:r>
            <w:r>
              <w:rPr>
                <w:rFonts w:hint="eastAsia"/>
                <w:bCs/>
                <w:sz w:val="22"/>
              </w:rPr>
              <w:t>为前一日的基金资产净值</w:t>
            </w:r>
          </w:p>
          <w:p w:rsidR="00534EA1" w:rsidRDefault="008B3FB3">
            <w:pPr>
              <w:textAlignment w:val="bottom"/>
              <w:rPr>
                <w:bCs/>
                <w:sz w:val="22"/>
              </w:rPr>
            </w:pPr>
            <w:r>
              <w:rPr>
                <w:rFonts w:hint="eastAsia"/>
                <w:bCs/>
                <w:sz w:val="22"/>
              </w:rPr>
              <w:t>基金托管费每日计算，逐日累计至每月月末，按月支付，经基金管理人与基金托管人核对一致后，由基金托管人于次月首日起</w:t>
            </w:r>
            <w:r>
              <w:rPr>
                <w:rFonts w:hint="eastAsia"/>
                <w:bCs/>
                <w:sz w:val="22"/>
              </w:rPr>
              <w:t>3</w:t>
            </w:r>
            <w:r>
              <w:rPr>
                <w:rFonts w:hint="eastAsia"/>
                <w:bCs/>
                <w:sz w:val="22"/>
              </w:rPr>
              <w:t>个工作日内从基金财产中一次性支取。若遇法定节假日、公休</w:t>
            </w:r>
            <w:r>
              <w:rPr>
                <w:rFonts w:hint="eastAsia"/>
                <w:b/>
                <w:strike/>
                <w:sz w:val="22"/>
              </w:rPr>
              <w:t>日</w:t>
            </w:r>
            <w:r>
              <w:rPr>
                <w:rFonts w:hint="eastAsia"/>
                <w:bCs/>
                <w:sz w:val="22"/>
              </w:rPr>
              <w:t>等</w:t>
            </w:r>
            <w:r>
              <w:rPr>
                <w:rFonts w:hint="eastAsia"/>
                <w:bCs/>
                <w:sz w:val="22"/>
              </w:rPr>
              <w:t>,</w:t>
            </w:r>
            <w:r>
              <w:rPr>
                <w:rFonts w:hint="eastAsia"/>
                <w:bCs/>
                <w:sz w:val="22"/>
              </w:rPr>
              <w:t>支付日期顺延。</w:t>
            </w:r>
          </w:p>
          <w:p w:rsidR="00534EA1" w:rsidRDefault="008B3FB3">
            <w:pPr>
              <w:textAlignment w:val="bottom"/>
              <w:rPr>
                <w:bCs/>
                <w:sz w:val="22"/>
              </w:rPr>
            </w:pPr>
            <w:r>
              <w:rPr>
                <w:rFonts w:hint="eastAsia"/>
                <w:bCs/>
                <w:sz w:val="22"/>
              </w:rPr>
              <w:t>3</w:t>
            </w:r>
            <w:r>
              <w:rPr>
                <w:rFonts w:hint="eastAsia"/>
                <w:bCs/>
                <w:sz w:val="22"/>
              </w:rPr>
              <w:t>、</w:t>
            </w:r>
            <w:r>
              <w:rPr>
                <w:rFonts w:hint="eastAsia"/>
                <w:bCs/>
                <w:sz w:val="22"/>
              </w:rPr>
              <w:t>C</w:t>
            </w:r>
            <w:r>
              <w:rPr>
                <w:rFonts w:hint="eastAsia"/>
                <w:bCs/>
                <w:sz w:val="22"/>
              </w:rPr>
              <w:t>类基金份额的销售服务费</w:t>
            </w:r>
          </w:p>
          <w:p w:rsidR="00534EA1" w:rsidRDefault="008B3FB3">
            <w:pPr>
              <w:textAlignment w:val="bottom"/>
              <w:rPr>
                <w:bCs/>
                <w:sz w:val="22"/>
              </w:rPr>
            </w:pPr>
            <w:r>
              <w:rPr>
                <w:rFonts w:hint="eastAsia"/>
                <w:bCs/>
                <w:sz w:val="22"/>
              </w:rPr>
              <w:t>本基金</w:t>
            </w:r>
            <w:r>
              <w:rPr>
                <w:rFonts w:hint="eastAsia"/>
                <w:bCs/>
                <w:sz w:val="22"/>
              </w:rPr>
              <w:t>A</w:t>
            </w:r>
            <w:r>
              <w:rPr>
                <w:rFonts w:hint="eastAsia"/>
                <w:bCs/>
                <w:sz w:val="22"/>
              </w:rPr>
              <w:t>类基金份额不收取销售服务费，</w:t>
            </w:r>
            <w:r>
              <w:rPr>
                <w:rFonts w:hint="eastAsia"/>
                <w:bCs/>
                <w:sz w:val="22"/>
              </w:rPr>
              <w:t>C</w:t>
            </w:r>
            <w:r>
              <w:rPr>
                <w:rFonts w:hint="eastAsia"/>
                <w:bCs/>
                <w:sz w:val="22"/>
              </w:rPr>
              <w:t>类基金份额的销售服务费年费率为</w:t>
            </w:r>
            <w:r>
              <w:rPr>
                <w:rFonts w:hint="eastAsia"/>
                <w:bCs/>
                <w:sz w:val="22"/>
              </w:rPr>
              <w:t>0.30%</w:t>
            </w:r>
            <w:r>
              <w:rPr>
                <w:rFonts w:hint="eastAsia"/>
                <w:bCs/>
                <w:sz w:val="22"/>
              </w:rPr>
              <w:t>。本基金销售服务费主要用于本基金持续销售以及基金份额持有人服务等各项费用。</w:t>
            </w:r>
          </w:p>
          <w:p w:rsidR="00534EA1" w:rsidRDefault="008B3FB3">
            <w:pPr>
              <w:textAlignment w:val="bottom"/>
              <w:rPr>
                <w:bCs/>
                <w:sz w:val="22"/>
              </w:rPr>
            </w:pPr>
            <w:r>
              <w:rPr>
                <w:rFonts w:hint="eastAsia"/>
                <w:bCs/>
                <w:sz w:val="22"/>
              </w:rPr>
              <w:t>本基金的销售服务费按前一日</w:t>
            </w:r>
            <w:r>
              <w:rPr>
                <w:rFonts w:hint="eastAsia"/>
                <w:bCs/>
                <w:sz w:val="22"/>
              </w:rPr>
              <w:t>C</w:t>
            </w:r>
            <w:r>
              <w:rPr>
                <w:rFonts w:hint="eastAsia"/>
                <w:bCs/>
                <w:sz w:val="22"/>
              </w:rPr>
              <w:t>类基金份额基金资产净值的</w:t>
            </w:r>
            <w:r>
              <w:rPr>
                <w:rFonts w:hint="eastAsia"/>
                <w:bCs/>
                <w:sz w:val="22"/>
              </w:rPr>
              <w:t>0.30%</w:t>
            </w:r>
            <w:r>
              <w:rPr>
                <w:rFonts w:hint="eastAsia"/>
                <w:bCs/>
                <w:sz w:val="22"/>
              </w:rPr>
              <w:t>的年费率计提。销售服务费的计算方法如下：</w:t>
            </w:r>
          </w:p>
          <w:p w:rsidR="00534EA1" w:rsidRDefault="008B3FB3">
            <w:pPr>
              <w:textAlignment w:val="bottom"/>
              <w:rPr>
                <w:bCs/>
                <w:sz w:val="22"/>
              </w:rPr>
            </w:pPr>
            <w:r>
              <w:rPr>
                <w:rFonts w:hint="eastAsia"/>
                <w:bCs/>
                <w:sz w:val="22"/>
              </w:rPr>
              <w:t>H</w:t>
            </w:r>
            <w:r>
              <w:rPr>
                <w:rFonts w:hint="eastAsia"/>
                <w:bCs/>
                <w:sz w:val="22"/>
              </w:rPr>
              <w:t>＝</w:t>
            </w:r>
            <w:r>
              <w:rPr>
                <w:rFonts w:hint="eastAsia"/>
                <w:bCs/>
                <w:sz w:val="22"/>
              </w:rPr>
              <w:t>E</w:t>
            </w:r>
            <w:r>
              <w:rPr>
                <w:rFonts w:hint="eastAsia"/>
                <w:bCs/>
                <w:sz w:val="22"/>
              </w:rPr>
              <w:t>×</w:t>
            </w:r>
            <w:r>
              <w:rPr>
                <w:rFonts w:hint="eastAsia"/>
                <w:bCs/>
                <w:sz w:val="22"/>
              </w:rPr>
              <w:t>0.30%</w:t>
            </w:r>
            <w:r>
              <w:rPr>
                <w:rFonts w:hint="eastAsia"/>
                <w:bCs/>
                <w:sz w:val="22"/>
              </w:rPr>
              <w:t>÷当年天数</w:t>
            </w:r>
          </w:p>
          <w:p w:rsidR="00534EA1" w:rsidRDefault="008B3FB3">
            <w:pPr>
              <w:textAlignment w:val="bottom"/>
              <w:rPr>
                <w:bCs/>
                <w:sz w:val="22"/>
              </w:rPr>
            </w:pPr>
            <w:r>
              <w:rPr>
                <w:rFonts w:hint="eastAsia"/>
                <w:bCs/>
                <w:sz w:val="22"/>
              </w:rPr>
              <w:t>H</w:t>
            </w:r>
            <w:r>
              <w:rPr>
                <w:rFonts w:hint="eastAsia"/>
                <w:bCs/>
                <w:sz w:val="22"/>
              </w:rPr>
              <w:t>为每日应计提的</w:t>
            </w:r>
            <w:r>
              <w:rPr>
                <w:rFonts w:hint="eastAsia"/>
                <w:bCs/>
                <w:sz w:val="22"/>
              </w:rPr>
              <w:t>C</w:t>
            </w:r>
            <w:r>
              <w:rPr>
                <w:rFonts w:hint="eastAsia"/>
                <w:bCs/>
                <w:sz w:val="22"/>
              </w:rPr>
              <w:t>类基金份额的销售服务费</w:t>
            </w:r>
          </w:p>
          <w:p w:rsidR="00534EA1" w:rsidRDefault="008B3FB3">
            <w:pPr>
              <w:textAlignment w:val="bottom"/>
              <w:rPr>
                <w:bCs/>
                <w:sz w:val="22"/>
              </w:rPr>
            </w:pPr>
            <w:r>
              <w:rPr>
                <w:rFonts w:hint="eastAsia"/>
                <w:bCs/>
                <w:sz w:val="22"/>
              </w:rPr>
              <w:t>E</w:t>
            </w:r>
            <w:r>
              <w:rPr>
                <w:rFonts w:hint="eastAsia"/>
                <w:bCs/>
                <w:sz w:val="22"/>
              </w:rPr>
              <w:t>为前一日的</w:t>
            </w:r>
            <w:r>
              <w:rPr>
                <w:rFonts w:hint="eastAsia"/>
                <w:bCs/>
                <w:sz w:val="22"/>
              </w:rPr>
              <w:t>C</w:t>
            </w:r>
            <w:r>
              <w:rPr>
                <w:rFonts w:hint="eastAsia"/>
                <w:bCs/>
                <w:sz w:val="22"/>
              </w:rPr>
              <w:t>类基金份额基金资产净值</w:t>
            </w:r>
          </w:p>
          <w:p w:rsidR="00534EA1" w:rsidRDefault="008B3FB3">
            <w:pPr>
              <w:textAlignment w:val="bottom"/>
              <w:rPr>
                <w:bCs/>
                <w:sz w:val="22"/>
              </w:rPr>
            </w:pPr>
            <w:r>
              <w:rPr>
                <w:rFonts w:hint="eastAsia"/>
                <w:bCs/>
                <w:sz w:val="22"/>
              </w:rPr>
              <w:t>基金销售服务费每日计算，逐日累计至每月月末，按月支付，</w:t>
            </w:r>
            <w:r>
              <w:rPr>
                <w:rFonts w:hint="eastAsia"/>
                <w:b/>
                <w:strike/>
                <w:sz w:val="22"/>
              </w:rPr>
              <w:t>由基金管理人与基金托管人核对一致后，基金托管人根据与基金管理人协商一致的方式</w:t>
            </w:r>
            <w:r>
              <w:rPr>
                <w:rFonts w:hint="eastAsia"/>
                <w:bCs/>
                <w:sz w:val="22"/>
              </w:rPr>
              <w:t>于次月</w:t>
            </w:r>
            <w:r>
              <w:rPr>
                <w:rFonts w:hint="eastAsia"/>
                <w:b/>
                <w:strike/>
                <w:sz w:val="22"/>
              </w:rPr>
              <w:t>初五个工作日内进行</w:t>
            </w:r>
            <w:r>
              <w:rPr>
                <w:rFonts w:hint="eastAsia"/>
                <w:bCs/>
                <w:sz w:val="22"/>
              </w:rPr>
              <w:t>支付。若遇法定节假日、公休假</w:t>
            </w:r>
            <w:r>
              <w:rPr>
                <w:rFonts w:hint="eastAsia"/>
                <w:b/>
                <w:strike/>
                <w:sz w:val="22"/>
              </w:rPr>
              <w:t>或不可抗力</w:t>
            </w:r>
            <w:r>
              <w:rPr>
                <w:rFonts w:hint="eastAsia"/>
                <w:bCs/>
                <w:sz w:val="22"/>
              </w:rPr>
              <w:t>等，支付日期顺延。</w:t>
            </w:r>
          </w:p>
          <w:p w:rsidR="00534EA1" w:rsidRDefault="008B3FB3">
            <w:pPr>
              <w:textAlignment w:val="bottom"/>
              <w:rPr>
                <w:bCs/>
                <w:sz w:val="22"/>
              </w:rPr>
            </w:pPr>
            <w:r>
              <w:rPr>
                <w:rFonts w:hint="eastAsia"/>
                <w:bCs/>
                <w:sz w:val="22"/>
              </w:rPr>
              <w:t>上述“一、基金费用的种类”中第</w:t>
            </w:r>
            <w:r>
              <w:rPr>
                <w:rFonts w:hint="eastAsia"/>
                <w:bCs/>
                <w:sz w:val="22"/>
              </w:rPr>
              <w:t>4</w:t>
            </w:r>
            <w:r>
              <w:rPr>
                <w:rFonts w:hint="eastAsia"/>
                <w:bCs/>
                <w:sz w:val="22"/>
              </w:rPr>
              <w:t>－</w:t>
            </w:r>
            <w:r>
              <w:rPr>
                <w:rFonts w:hint="eastAsia"/>
                <w:b/>
                <w:strike/>
                <w:sz w:val="22"/>
              </w:rPr>
              <w:t>11</w:t>
            </w:r>
            <w:r>
              <w:rPr>
                <w:rFonts w:hint="eastAsia"/>
                <w:bCs/>
                <w:sz w:val="22"/>
              </w:rPr>
              <w:t>项费用，根据有关法规及相应协议规定，按费用实际支</w:t>
            </w:r>
            <w:r>
              <w:rPr>
                <w:rFonts w:hint="eastAsia"/>
                <w:bCs/>
                <w:sz w:val="22"/>
              </w:rPr>
              <w:t>出金额列入当期费用，由基金托管人从基金财产中支付。</w:t>
            </w:r>
          </w:p>
          <w:p w:rsidR="00534EA1" w:rsidRDefault="008B3FB3">
            <w:pPr>
              <w:textAlignment w:val="auto"/>
              <w:rPr>
                <w:rFonts w:ascii="宋体" w:eastAsia="宋体" w:hAnsi="宋体"/>
                <w:bCs/>
                <w:sz w:val="22"/>
              </w:rPr>
            </w:pPr>
            <w:r>
              <w:rPr>
                <w:rFonts w:ascii="宋体" w:eastAsia="宋体" w:hAnsi="宋体" w:hint="eastAsia"/>
                <w:bCs/>
                <w:sz w:val="22"/>
              </w:rPr>
              <w:t>……</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五、基金税收</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本基金支付给基金管理人、基金托管人的各项费用均为含税价格，具体税率适用中国税务主管机关的规定。</w:t>
            </w:r>
          </w:p>
          <w:p w:rsidR="00534EA1" w:rsidRDefault="008B3FB3">
            <w:pPr>
              <w:pStyle w:val="a4"/>
            </w:pPr>
            <w:r>
              <w:rPr>
                <w:rFonts w:asciiTheme="minorHAnsi" w:eastAsiaTheme="minorEastAsia" w:hAnsiTheme="minorHAnsi" w:cstheme="minorBidi" w:hint="eastAsia"/>
                <w:bCs/>
                <w:kern w:val="2"/>
                <w:sz w:val="22"/>
                <w:szCs w:val="22"/>
              </w:rPr>
              <w:t>本基金运作过程中涉及的各纳税主体，其纳税义务按国家税收法律、法规执行。</w:t>
            </w:r>
          </w:p>
        </w:tc>
        <w:tc>
          <w:tcPr>
            <w:tcW w:w="4224" w:type="dxa"/>
          </w:tcPr>
          <w:p w:rsidR="00534EA1" w:rsidRDefault="008B3FB3">
            <w:pPr>
              <w:rPr>
                <w:b/>
                <w:bCs/>
                <w:sz w:val="22"/>
                <w:u w:val="single"/>
              </w:rPr>
            </w:pPr>
            <w:r>
              <w:rPr>
                <w:bCs/>
                <w:sz w:val="22"/>
              </w:rPr>
              <w:t>二、基金费用计提方法、计提标准和支付方式</w:t>
            </w:r>
          </w:p>
          <w:p w:rsidR="00534EA1" w:rsidRDefault="008B3FB3">
            <w:pPr>
              <w:rPr>
                <w:sz w:val="22"/>
              </w:rPr>
            </w:pPr>
            <w:r>
              <w:rPr>
                <w:rFonts w:hint="eastAsia"/>
                <w:sz w:val="22"/>
              </w:rPr>
              <w:t>1</w:t>
            </w:r>
            <w:r>
              <w:rPr>
                <w:rFonts w:hint="eastAsia"/>
                <w:sz w:val="22"/>
              </w:rPr>
              <w:t>、基金管理人的管理费</w:t>
            </w:r>
            <w:r>
              <w:rPr>
                <w:rFonts w:hint="eastAsia"/>
                <w:sz w:val="22"/>
              </w:rPr>
              <w:t xml:space="preserve"> </w:t>
            </w:r>
          </w:p>
          <w:p w:rsidR="00534EA1" w:rsidRDefault="008B3FB3">
            <w:pPr>
              <w:rPr>
                <w:sz w:val="22"/>
              </w:rPr>
            </w:pPr>
            <w:r>
              <w:rPr>
                <w:rFonts w:hint="eastAsia"/>
                <w:sz w:val="22"/>
              </w:rPr>
              <w:t>本基金的管理费按前一日基金资产净值的</w:t>
            </w:r>
            <w:r>
              <w:rPr>
                <w:rFonts w:hint="eastAsia"/>
                <w:sz w:val="22"/>
              </w:rPr>
              <w:t>0.50%</w:t>
            </w:r>
            <w:r>
              <w:rPr>
                <w:rFonts w:hint="eastAsia"/>
                <w:sz w:val="22"/>
              </w:rPr>
              <w:t>年费率计提。管理费的计算方法如下：</w:t>
            </w:r>
          </w:p>
          <w:p w:rsidR="00534EA1" w:rsidRDefault="008B3FB3">
            <w:pPr>
              <w:rPr>
                <w:sz w:val="22"/>
              </w:rPr>
            </w:pPr>
            <w:r>
              <w:rPr>
                <w:rFonts w:hint="eastAsia"/>
                <w:sz w:val="22"/>
              </w:rPr>
              <w:t>H</w:t>
            </w:r>
            <w:r>
              <w:rPr>
                <w:rFonts w:hint="eastAsia"/>
                <w:sz w:val="22"/>
              </w:rPr>
              <w:t>＝</w:t>
            </w:r>
            <w:r>
              <w:rPr>
                <w:rFonts w:hint="eastAsia"/>
                <w:sz w:val="22"/>
              </w:rPr>
              <w:t>E</w:t>
            </w:r>
            <w:r>
              <w:rPr>
                <w:rFonts w:hint="eastAsia"/>
                <w:sz w:val="22"/>
              </w:rPr>
              <w:t>×</w:t>
            </w:r>
            <w:r>
              <w:rPr>
                <w:rFonts w:hint="eastAsia"/>
                <w:sz w:val="22"/>
              </w:rPr>
              <w:t>0.50%</w:t>
            </w:r>
            <w:r>
              <w:rPr>
                <w:rFonts w:hint="eastAsia"/>
                <w:sz w:val="22"/>
              </w:rPr>
              <w:t>÷当年天数</w:t>
            </w:r>
          </w:p>
          <w:p w:rsidR="00534EA1" w:rsidRDefault="008B3FB3">
            <w:pPr>
              <w:rPr>
                <w:sz w:val="22"/>
              </w:rPr>
            </w:pPr>
            <w:r>
              <w:rPr>
                <w:rFonts w:hint="eastAsia"/>
                <w:sz w:val="22"/>
              </w:rPr>
              <w:t>H</w:t>
            </w:r>
            <w:r>
              <w:rPr>
                <w:rFonts w:hint="eastAsia"/>
                <w:sz w:val="22"/>
              </w:rPr>
              <w:t>为每日应计提的基金管理费</w:t>
            </w:r>
          </w:p>
          <w:p w:rsidR="00534EA1" w:rsidRDefault="008B3FB3">
            <w:pPr>
              <w:rPr>
                <w:b/>
                <w:bCs/>
                <w:sz w:val="22"/>
                <w:u w:val="single"/>
              </w:rPr>
            </w:pPr>
            <w:r>
              <w:rPr>
                <w:rFonts w:hint="eastAsia"/>
                <w:sz w:val="22"/>
              </w:rPr>
              <w:t>E</w:t>
            </w:r>
            <w:r>
              <w:rPr>
                <w:rFonts w:hint="eastAsia"/>
                <w:sz w:val="22"/>
              </w:rPr>
              <w:t>为前一日的基金资产净值</w:t>
            </w:r>
            <w:r>
              <w:rPr>
                <w:rFonts w:hint="eastAsia"/>
                <w:b/>
                <w:bCs/>
                <w:sz w:val="22"/>
                <w:u w:val="single"/>
              </w:rPr>
              <w:t>已扣除本基金投资于目标</w:t>
            </w:r>
            <w:r>
              <w:rPr>
                <w:rFonts w:hint="eastAsia"/>
                <w:b/>
                <w:bCs/>
                <w:sz w:val="22"/>
                <w:u w:val="single"/>
              </w:rPr>
              <w:t>ETF</w:t>
            </w:r>
            <w:r>
              <w:rPr>
                <w:rFonts w:hint="eastAsia"/>
                <w:b/>
                <w:bCs/>
                <w:sz w:val="22"/>
                <w:u w:val="single"/>
              </w:rPr>
              <w:t>部分基金资产净值后的净额，金额为负时以零计。</w:t>
            </w:r>
          </w:p>
          <w:p w:rsidR="00534EA1" w:rsidRDefault="008B3FB3">
            <w:pPr>
              <w:rPr>
                <w:sz w:val="22"/>
              </w:rPr>
            </w:pPr>
            <w:r>
              <w:rPr>
                <w:rFonts w:hint="eastAsia"/>
                <w:b/>
                <w:bCs/>
                <w:sz w:val="22"/>
                <w:u w:val="single"/>
              </w:rPr>
              <w:t>基金管理人对本基金投资组合中投资于目标</w:t>
            </w:r>
            <w:r>
              <w:rPr>
                <w:rFonts w:hint="eastAsia"/>
                <w:b/>
                <w:bCs/>
                <w:sz w:val="22"/>
                <w:u w:val="single"/>
              </w:rPr>
              <w:t>ETF</w:t>
            </w:r>
            <w:r>
              <w:rPr>
                <w:rFonts w:hint="eastAsia"/>
                <w:b/>
                <w:bCs/>
                <w:sz w:val="22"/>
                <w:u w:val="single"/>
              </w:rPr>
              <w:t>部分的基金资产净值不计提基金管理费。</w:t>
            </w:r>
          </w:p>
          <w:p w:rsidR="00534EA1" w:rsidRDefault="008B3FB3">
            <w:pPr>
              <w:rPr>
                <w:sz w:val="22"/>
              </w:rPr>
            </w:pPr>
            <w:r>
              <w:rPr>
                <w:rFonts w:hint="eastAsia"/>
                <w:sz w:val="22"/>
              </w:rPr>
              <w:t>基金管理费每日计算，逐日累计至每月月末，按月支付，经基金管理人与基金托管人核对一致后，由基金托管人于次月首日起</w:t>
            </w:r>
            <w:r>
              <w:rPr>
                <w:rFonts w:hint="eastAsia"/>
                <w:sz w:val="22"/>
              </w:rPr>
              <w:t>3</w:t>
            </w:r>
            <w:r>
              <w:rPr>
                <w:rFonts w:hint="eastAsia"/>
                <w:sz w:val="22"/>
              </w:rPr>
              <w:t>个工作日内从基金财产中一次性支付给基金管理人。若遇法定节假日、公休假等</w:t>
            </w:r>
            <w:r>
              <w:rPr>
                <w:rFonts w:hint="eastAsia"/>
                <w:sz w:val="22"/>
              </w:rPr>
              <w:t>,</w:t>
            </w:r>
            <w:r>
              <w:rPr>
                <w:rFonts w:hint="eastAsia"/>
                <w:sz w:val="22"/>
              </w:rPr>
              <w:t>支付日期顺延。</w:t>
            </w:r>
          </w:p>
          <w:p w:rsidR="00534EA1" w:rsidRDefault="008B3FB3">
            <w:pPr>
              <w:rPr>
                <w:sz w:val="22"/>
              </w:rPr>
            </w:pPr>
            <w:r>
              <w:rPr>
                <w:rFonts w:hint="eastAsia"/>
                <w:sz w:val="22"/>
              </w:rPr>
              <w:t>2</w:t>
            </w:r>
            <w:r>
              <w:rPr>
                <w:rFonts w:hint="eastAsia"/>
                <w:sz w:val="22"/>
              </w:rPr>
              <w:t>、基金托管人的托管费</w:t>
            </w:r>
          </w:p>
          <w:p w:rsidR="00534EA1" w:rsidRDefault="008B3FB3">
            <w:pPr>
              <w:rPr>
                <w:sz w:val="22"/>
              </w:rPr>
            </w:pPr>
            <w:r>
              <w:rPr>
                <w:rFonts w:hint="eastAsia"/>
                <w:sz w:val="22"/>
              </w:rPr>
              <w:t>本基金的托管费按前一日基金资产净值的</w:t>
            </w:r>
            <w:r>
              <w:rPr>
                <w:rFonts w:hint="eastAsia"/>
                <w:sz w:val="22"/>
              </w:rPr>
              <w:t>0.10%</w:t>
            </w:r>
            <w:r>
              <w:rPr>
                <w:rFonts w:hint="eastAsia"/>
                <w:sz w:val="22"/>
              </w:rPr>
              <w:t>的年费率计提。托管费的计算方法如下：</w:t>
            </w:r>
          </w:p>
          <w:p w:rsidR="00534EA1" w:rsidRDefault="008B3FB3">
            <w:pPr>
              <w:rPr>
                <w:sz w:val="22"/>
              </w:rPr>
            </w:pPr>
            <w:r>
              <w:rPr>
                <w:rFonts w:hint="eastAsia"/>
                <w:sz w:val="22"/>
              </w:rPr>
              <w:t>H</w:t>
            </w:r>
            <w:r>
              <w:rPr>
                <w:rFonts w:hint="eastAsia"/>
                <w:sz w:val="22"/>
              </w:rPr>
              <w:t>＝</w:t>
            </w:r>
            <w:r>
              <w:rPr>
                <w:rFonts w:hint="eastAsia"/>
                <w:sz w:val="22"/>
              </w:rPr>
              <w:t>E</w:t>
            </w:r>
            <w:r>
              <w:rPr>
                <w:rFonts w:hint="eastAsia"/>
                <w:sz w:val="22"/>
              </w:rPr>
              <w:t>×</w:t>
            </w:r>
            <w:r>
              <w:rPr>
                <w:rFonts w:hint="eastAsia"/>
                <w:sz w:val="22"/>
              </w:rPr>
              <w:t xml:space="preserve"> 0.10%</w:t>
            </w:r>
            <w:r>
              <w:rPr>
                <w:rFonts w:hint="eastAsia"/>
                <w:sz w:val="22"/>
              </w:rPr>
              <w:t>÷当年天数</w:t>
            </w:r>
          </w:p>
          <w:p w:rsidR="00534EA1" w:rsidRDefault="008B3FB3">
            <w:pPr>
              <w:rPr>
                <w:sz w:val="22"/>
              </w:rPr>
            </w:pPr>
            <w:r>
              <w:rPr>
                <w:rFonts w:hint="eastAsia"/>
                <w:sz w:val="22"/>
              </w:rPr>
              <w:t>H</w:t>
            </w:r>
            <w:r>
              <w:rPr>
                <w:rFonts w:hint="eastAsia"/>
                <w:sz w:val="22"/>
              </w:rPr>
              <w:t>为每日应计提的</w:t>
            </w:r>
            <w:r>
              <w:rPr>
                <w:rFonts w:hint="eastAsia"/>
                <w:sz w:val="22"/>
              </w:rPr>
              <w:t>基金托管费</w:t>
            </w:r>
          </w:p>
          <w:p w:rsidR="00534EA1" w:rsidRDefault="008B3FB3">
            <w:pPr>
              <w:rPr>
                <w:b/>
                <w:bCs/>
                <w:sz w:val="22"/>
                <w:u w:val="single"/>
              </w:rPr>
            </w:pPr>
            <w:r>
              <w:rPr>
                <w:rFonts w:hint="eastAsia"/>
                <w:sz w:val="22"/>
              </w:rPr>
              <w:t>E</w:t>
            </w:r>
            <w:r>
              <w:rPr>
                <w:rFonts w:hint="eastAsia"/>
                <w:sz w:val="22"/>
              </w:rPr>
              <w:t>为前一日的基金资产净值</w:t>
            </w:r>
            <w:r>
              <w:rPr>
                <w:rFonts w:hint="eastAsia"/>
                <w:b/>
                <w:bCs/>
                <w:sz w:val="22"/>
                <w:u w:val="single"/>
              </w:rPr>
              <w:t>已扣除本基金投资于目标</w:t>
            </w:r>
            <w:r>
              <w:rPr>
                <w:rFonts w:hint="eastAsia"/>
                <w:b/>
                <w:bCs/>
                <w:sz w:val="22"/>
                <w:u w:val="single"/>
              </w:rPr>
              <w:t>ETF</w:t>
            </w:r>
            <w:r>
              <w:rPr>
                <w:rFonts w:hint="eastAsia"/>
                <w:b/>
                <w:bCs/>
                <w:sz w:val="22"/>
                <w:u w:val="single"/>
              </w:rPr>
              <w:t>部分基金资产净值后的净额，金额为负时以零计。</w:t>
            </w:r>
          </w:p>
          <w:p w:rsidR="00534EA1" w:rsidRDefault="008B3FB3">
            <w:pPr>
              <w:rPr>
                <w:b/>
                <w:bCs/>
                <w:sz w:val="22"/>
                <w:u w:val="single"/>
              </w:rPr>
            </w:pPr>
            <w:r>
              <w:rPr>
                <w:rFonts w:hint="eastAsia"/>
                <w:b/>
                <w:bCs/>
                <w:sz w:val="22"/>
                <w:u w:val="single"/>
              </w:rPr>
              <w:t>基金托管人对本基金投资组合中投资于目标</w:t>
            </w:r>
            <w:r>
              <w:rPr>
                <w:rFonts w:hint="eastAsia"/>
                <w:b/>
                <w:bCs/>
                <w:sz w:val="22"/>
                <w:u w:val="single"/>
              </w:rPr>
              <w:t>ETF</w:t>
            </w:r>
            <w:r>
              <w:rPr>
                <w:rFonts w:hint="eastAsia"/>
                <w:b/>
                <w:bCs/>
                <w:sz w:val="22"/>
                <w:u w:val="single"/>
              </w:rPr>
              <w:t>部分的基金资产净值不计提基金托管费。</w:t>
            </w:r>
          </w:p>
          <w:p w:rsidR="00534EA1" w:rsidRDefault="008B3FB3">
            <w:pPr>
              <w:rPr>
                <w:sz w:val="22"/>
              </w:rPr>
            </w:pPr>
            <w:r>
              <w:rPr>
                <w:rFonts w:hint="eastAsia"/>
                <w:sz w:val="22"/>
              </w:rPr>
              <w:t>基金托管费每日计算，逐日累计至每月月末，按月支付，经基金管理人与基金托管人核对一致后，由基金托管人于次月首日起</w:t>
            </w:r>
            <w:r>
              <w:rPr>
                <w:rFonts w:hint="eastAsia"/>
                <w:sz w:val="22"/>
              </w:rPr>
              <w:t>3</w:t>
            </w:r>
            <w:r>
              <w:rPr>
                <w:rFonts w:hint="eastAsia"/>
                <w:sz w:val="22"/>
              </w:rPr>
              <w:t>个工作日内从基金财产中一次性支取。若遇法定节假日、公休</w:t>
            </w:r>
            <w:r>
              <w:rPr>
                <w:rFonts w:hint="eastAsia"/>
                <w:b/>
                <w:bCs/>
                <w:sz w:val="22"/>
                <w:u w:val="single"/>
              </w:rPr>
              <w:t>假</w:t>
            </w:r>
            <w:r>
              <w:rPr>
                <w:rFonts w:hint="eastAsia"/>
                <w:sz w:val="22"/>
              </w:rPr>
              <w:t>等</w:t>
            </w:r>
            <w:r>
              <w:rPr>
                <w:rFonts w:hint="eastAsia"/>
                <w:sz w:val="22"/>
              </w:rPr>
              <w:t>,</w:t>
            </w:r>
            <w:r>
              <w:rPr>
                <w:rFonts w:hint="eastAsia"/>
                <w:sz w:val="22"/>
              </w:rPr>
              <w:t>支付日期顺延。</w:t>
            </w:r>
          </w:p>
          <w:p w:rsidR="00534EA1" w:rsidRDefault="008B3FB3">
            <w:pPr>
              <w:rPr>
                <w:sz w:val="22"/>
              </w:rPr>
            </w:pPr>
            <w:r>
              <w:rPr>
                <w:rFonts w:hint="eastAsia"/>
                <w:sz w:val="22"/>
              </w:rPr>
              <w:t>3</w:t>
            </w:r>
            <w:r>
              <w:rPr>
                <w:rFonts w:hint="eastAsia"/>
                <w:sz w:val="22"/>
              </w:rPr>
              <w:t>、</w:t>
            </w:r>
            <w:r>
              <w:rPr>
                <w:rFonts w:hint="eastAsia"/>
                <w:sz w:val="22"/>
              </w:rPr>
              <w:t>C</w:t>
            </w:r>
            <w:r>
              <w:rPr>
                <w:rFonts w:hint="eastAsia"/>
                <w:sz w:val="22"/>
              </w:rPr>
              <w:t>类基金份额的销售服务费</w:t>
            </w:r>
          </w:p>
          <w:p w:rsidR="00534EA1" w:rsidRDefault="008B3FB3">
            <w:pPr>
              <w:rPr>
                <w:sz w:val="22"/>
              </w:rPr>
            </w:pPr>
            <w:r>
              <w:rPr>
                <w:rFonts w:hint="eastAsia"/>
                <w:sz w:val="22"/>
              </w:rPr>
              <w:t>本基金</w:t>
            </w:r>
            <w:r>
              <w:rPr>
                <w:rFonts w:hint="eastAsia"/>
                <w:sz w:val="22"/>
              </w:rPr>
              <w:t>A</w:t>
            </w:r>
            <w:r>
              <w:rPr>
                <w:rFonts w:hint="eastAsia"/>
                <w:sz w:val="22"/>
              </w:rPr>
              <w:t>类基金份额不收取销售服务费，</w:t>
            </w:r>
            <w:r>
              <w:rPr>
                <w:rFonts w:hint="eastAsia"/>
                <w:sz w:val="22"/>
              </w:rPr>
              <w:t>C</w:t>
            </w:r>
            <w:r>
              <w:rPr>
                <w:rFonts w:hint="eastAsia"/>
                <w:sz w:val="22"/>
              </w:rPr>
              <w:t>类基金份额的销售服务费年费率为</w:t>
            </w:r>
            <w:r>
              <w:rPr>
                <w:rFonts w:hint="eastAsia"/>
                <w:sz w:val="22"/>
              </w:rPr>
              <w:t>0.30%</w:t>
            </w:r>
            <w:r>
              <w:rPr>
                <w:rFonts w:hint="eastAsia"/>
                <w:sz w:val="22"/>
              </w:rPr>
              <w:t>。本基金销售服务费主要用于本基金持续销售以及基金份额持有人服务等各项费用。</w:t>
            </w:r>
          </w:p>
          <w:p w:rsidR="00534EA1" w:rsidRDefault="008B3FB3">
            <w:pPr>
              <w:rPr>
                <w:sz w:val="22"/>
              </w:rPr>
            </w:pPr>
            <w:r>
              <w:rPr>
                <w:rFonts w:hint="eastAsia"/>
                <w:sz w:val="22"/>
              </w:rPr>
              <w:t>本基金的销售服务费按前一日</w:t>
            </w:r>
            <w:r>
              <w:rPr>
                <w:rFonts w:hint="eastAsia"/>
                <w:sz w:val="22"/>
              </w:rPr>
              <w:t>C</w:t>
            </w:r>
            <w:r>
              <w:rPr>
                <w:rFonts w:hint="eastAsia"/>
                <w:sz w:val="22"/>
              </w:rPr>
              <w:t>类基金份额基金资产净值的</w:t>
            </w:r>
            <w:r>
              <w:rPr>
                <w:rFonts w:hint="eastAsia"/>
                <w:sz w:val="22"/>
              </w:rPr>
              <w:t>0.30%</w:t>
            </w:r>
            <w:r>
              <w:rPr>
                <w:rFonts w:hint="eastAsia"/>
                <w:sz w:val="22"/>
              </w:rPr>
              <w:t>的年费率计提。销售服务费的计算方法如下：</w:t>
            </w:r>
          </w:p>
          <w:p w:rsidR="00534EA1" w:rsidRDefault="008B3FB3">
            <w:pPr>
              <w:rPr>
                <w:sz w:val="22"/>
              </w:rPr>
            </w:pPr>
            <w:r>
              <w:rPr>
                <w:rFonts w:hint="eastAsia"/>
                <w:sz w:val="22"/>
              </w:rPr>
              <w:t>H</w:t>
            </w:r>
            <w:r>
              <w:rPr>
                <w:rFonts w:hint="eastAsia"/>
                <w:sz w:val="22"/>
              </w:rPr>
              <w:t>＝</w:t>
            </w:r>
            <w:r>
              <w:rPr>
                <w:rFonts w:hint="eastAsia"/>
                <w:sz w:val="22"/>
              </w:rPr>
              <w:t>E</w:t>
            </w:r>
            <w:r>
              <w:rPr>
                <w:rFonts w:hint="eastAsia"/>
                <w:sz w:val="22"/>
              </w:rPr>
              <w:t>×</w:t>
            </w:r>
            <w:r>
              <w:rPr>
                <w:rFonts w:hint="eastAsia"/>
                <w:sz w:val="22"/>
              </w:rPr>
              <w:t>0.30%</w:t>
            </w:r>
            <w:r>
              <w:rPr>
                <w:rFonts w:hint="eastAsia"/>
                <w:sz w:val="22"/>
              </w:rPr>
              <w:t>÷当年天数</w:t>
            </w:r>
          </w:p>
          <w:p w:rsidR="00534EA1" w:rsidRDefault="008B3FB3">
            <w:pPr>
              <w:rPr>
                <w:sz w:val="22"/>
              </w:rPr>
            </w:pPr>
            <w:r>
              <w:rPr>
                <w:rFonts w:hint="eastAsia"/>
                <w:sz w:val="22"/>
              </w:rPr>
              <w:t>H</w:t>
            </w:r>
            <w:r>
              <w:rPr>
                <w:rFonts w:hint="eastAsia"/>
                <w:sz w:val="22"/>
              </w:rPr>
              <w:t>为每日应计提的</w:t>
            </w:r>
            <w:r>
              <w:rPr>
                <w:rFonts w:hint="eastAsia"/>
                <w:sz w:val="22"/>
              </w:rPr>
              <w:t>C</w:t>
            </w:r>
            <w:r>
              <w:rPr>
                <w:rFonts w:hint="eastAsia"/>
                <w:sz w:val="22"/>
              </w:rPr>
              <w:t>类基金份额的销售服务费</w:t>
            </w:r>
          </w:p>
          <w:p w:rsidR="00534EA1" w:rsidRDefault="008B3FB3">
            <w:pPr>
              <w:rPr>
                <w:sz w:val="22"/>
              </w:rPr>
            </w:pPr>
            <w:r>
              <w:rPr>
                <w:rFonts w:hint="eastAsia"/>
                <w:sz w:val="22"/>
              </w:rPr>
              <w:t>E</w:t>
            </w:r>
            <w:r>
              <w:rPr>
                <w:rFonts w:hint="eastAsia"/>
                <w:sz w:val="22"/>
              </w:rPr>
              <w:t>为前一日的</w:t>
            </w:r>
            <w:r>
              <w:rPr>
                <w:rFonts w:hint="eastAsia"/>
                <w:sz w:val="22"/>
              </w:rPr>
              <w:t>C</w:t>
            </w:r>
            <w:r>
              <w:rPr>
                <w:rFonts w:hint="eastAsia"/>
                <w:sz w:val="22"/>
              </w:rPr>
              <w:t>类基金份额基金资产净值</w:t>
            </w:r>
          </w:p>
          <w:p w:rsidR="00534EA1" w:rsidRDefault="008B3FB3">
            <w:pPr>
              <w:rPr>
                <w:sz w:val="22"/>
              </w:rPr>
            </w:pPr>
            <w:r>
              <w:rPr>
                <w:rFonts w:hint="eastAsia"/>
                <w:sz w:val="22"/>
              </w:rPr>
              <w:t>基金销售服务费每日计算，逐日累计至每月月末，按月支付，</w:t>
            </w:r>
            <w:r>
              <w:rPr>
                <w:rFonts w:hint="eastAsia"/>
                <w:b/>
                <w:bCs/>
                <w:sz w:val="22"/>
                <w:u w:val="single"/>
              </w:rPr>
              <w:t>经基金管理人与基金托管人核对一致后，由基金托管人</w:t>
            </w:r>
            <w:r>
              <w:rPr>
                <w:rFonts w:hint="eastAsia"/>
                <w:sz w:val="22"/>
              </w:rPr>
              <w:t>于次月</w:t>
            </w:r>
            <w:r>
              <w:rPr>
                <w:rFonts w:hint="eastAsia"/>
                <w:b/>
                <w:bCs/>
                <w:sz w:val="22"/>
                <w:u w:val="single"/>
              </w:rPr>
              <w:t>首日起</w:t>
            </w:r>
            <w:r>
              <w:rPr>
                <w:rFonts w:hint="eastAsia"/>
                <w:b/>
                <w:bCs/>
                <w:sz w:val="22"/>
                <w:u w:val="single"/>
              </w:rPr>
              <w:t>3</w:t>
            </w:r>
            <w:r>
              <w:rPr>
                <w:rFonts w:hint="eastAsia"/>
                <w:b/>
                <w:bCs/>
                <w:sz w:val="22"/>
                <w:u w:val="single"/>
              </w:rPr>
              <w:t>个工作日内从基金财产中一次性</w:t>
            </w:r>
            <w:r>
              <w:rPr>
                <w:rFonts w:hint="eastAsia"/>
                <w:sz w:val="22"/>
              </w:rPr>
              <w:t>支付。若遇法定节假日、公休假等，支付日期顺延。</w:t>
            </w:r>
          </w:p>
          <w:p w:rsidR="00534EA1" w:rsidRDefault="008B3FB3">
            <w:pPr>
              <w:rPr>
                <w:sz w:val="22"/>
              </w:rPr>
            </w:pPr>
            <w:r>
              <w:rPr>
                <w:rFonts w:hint="eastAsia"/>
                <w:sz w:val="22"/>
              </w:rPr>
              <w:t>上述“一、基金费用的种类”中第</w:t>
            </w:r>
            <w:r>
              <w:rPr>
                <w:rFonts w:hint="eastAsia"/>
                <w:sz w:val="22"/>
              </w:rPr>
              <w:t>4</w:t>
            </w:r>
            <w:r>
              <w:rPr>
                <w:rFonts w:hint="eastAsia"/>
                <w:sz w:val="22"/>
              </w:rPr>
              <w:t>－</w:t>
            </w:r>
            <w:r>
              <w:rPr>
                <w:rFonts w:hint="eastAsia"/>
                <w:b/>
                <w:bCs/>
                <w:sz w:val="22"/>
                <w:u w:val="single"/>
              </w:rPr>
              <w:t>12</w:t>
            </w:r>
            <w:r>
              <w:rPr>
                <w:rFonts w:hint="eastAsia"/>
                <w:sz w:val="22"/>
              </w:rPr>
              <w:t>项费用，根据有关法规及相应协议规定，按费用实际支出金额列入当期费用，由基金托管人从基金财产中支付。</w:t>
            </w:r>
          </w:p>
          <w:p w:rsidR="00534EA1" w:rsidRDefault="008B3FB3">
            <w:pPr>
              <w:textAlignment w:val="auto"/>
              <w:rPr>
                <w:rFonts w:ascii="宋体" w:eastAsia="宋体" w:hAnsi="宋体"/>
                <w:bCs/>
                <w:sz w:val="22"/>
              </w:rPr>
            </w:pPr>
            <w:r>
              <w:rPr>
                <w:rFonts w:ascii="宋体" w:eastAsia="宋体" w:hAnsi="宋体" w:hint="eastAsia"/>
                <w:bCs/>
                <w:sz w:val="22"/>
              </w:rPr>
              <w:t>……</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五、基金税收</w:t>
            </w:r>
          </w:p>
          <w:p w:rsidR="00534EA1" w:rsidRDefault="008B3FB3">
            <w:pPr>
              <w:pStyle w:val="a4"/>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本基金支付给基金管理人、基金托管人的各项费用均为含税价格，具体税率适用中国税务主管机关的规定。</w:t>
            </w:r>
          </w:p>
          <w:p w:rsidR="00534EA1" w:rsidRDefault="008B3FB3">
            <w:pPr>
              <w:pStyle w:val="a4"/>
            </w:pPr>
            <w:r>
              <w:rPr>
                <w:rFonts w:asciiTheme="minorHAnsi" w:eastAsiaTheme="minorEastAsia" w:hAnsiTheme="minorHAnsi" w:cstheme="minorBidi" w:hint="eastAsia"/>
                <w:bCs/>
                <w:kern w:val="2"/>
                <w:sz w:val="22"/>
                <w:szCs w:val="22"/>
              </w:rPr>
              <w:t>本基金运作过程中涉及的各纳税主体，其纳税义务按国家税收法律、法规执行。</w:t>
            </w:r>
            <w:r>
              <w:rPr>
                <w:rFonts w:asciiTheme="minorHAnsi" w:eastAsiaTheme="minorEastAsia" w:hAnsiTheme="minorHAnsi" w:cstheme="minorBidi" w:hint="eastAsia"/>
                <w:b/>
                <w:kern w:val="2"/>
                <w:sz w:val="22"/>
                <w:szCs w:val="22"/>
                <w:u w:val="single"/>
              </w:rPr>
              <w:t>基金财产投资的相关税收，由基金份额持有人承担，基金管理人或者其他扣缴义务人按照国家有关税收征收的规定代扣代缴。</w:t>
            </w:r>
          </w:p>
        </w:tc>
      </w:tr>
      <w:tr w:rsidR="00534EA1">
        <w:trPr>
          <w:jc w:val="center"/>
        </w:trPr>
        <w:tc>
          <w:tcPr>
            <w:tcW w:w="814" w:type="dxa"/>
          </w:tcPr>
          <w:p w:rsidR="00534EA1" w:rsidRDefault="008B3FB3">
            <w:pPr>
              <w:rPr>
                <w:rFonts w:ascii="宋体" w:hAnsi="宋体"/>
                <w:b/>
                <w:sz w:val="22"/>
              </w:rPr>
            </w:pPr>
            <w:r>
              <w:rPr>
                <w:rFonts w:ascii="宋体" w:hAnsi="宋体" w:hint="eastAsia"/>
                <w:b/>
                <w:sz w:val="22"/>
              </w:rPr>
              <w:t>第十八部分</w:t>
            </w:r>
            <w:r>
              <w:rPr>
                <w:rFonts w:ascii="宋体" w:hAnsi="宋体" w:hint="eastAsia"/>
                <w:b/>
                <w:sz w:val="22"/>
              </w:rPr>
              <w:t xml:space="preserve">  </w:t>
            </w:r>
            <w:r>
              <w:rPr>
                <w:rFonts w:ascii="宋体" w:hAnsi="宋体" w:hint="eastAsia"/>
                <w:b/>
                <w:sz w:val="22"/>
              </w:rPr>
              <w:t>基金的会计与审计</w:t>
            </w:r>
          </w:p>
        </w:tc>
        <w:tc>
          <w:tcPr>
            <w:tcW w:w="4035" w:type="dxa"/>
          </w:tcPr>
          <w:p w:rsidR="00534EA1" w:rsidRDefault="008B3FB3">
            <w:pPr>
              <w:rPr>
                <w:bCs/>
                <w:sz w:val="22"/>
              </w:rPr>
            </w:pPr>
            <w:r>
              <w:rPr>
                <w:rFonts w:hint="eastAsia"/>
                <w:bCs/>
                <w:sz w:val="22"/>
              </w:rPr>
              <w:t>一、基金会计政策</w:t>
            </w:r>
          </w:p>
          <w:p w:rsidR="00534EA1" w:rsidRDefault="008B3FB3">
            <w:pPr>
              <w:rPr>
                <w:bCs/>
                <w:sz w:val="22"/>
              </w:rPr>
            </w:pPr>
            <w:r>
              <w:rPr>
                <w:rFonts w:hint="eastAsia"/>
                <w:bCs/>
                <w:sz w:val="22"/>
              </w:rPr>
              <w:t>1</w:t>
            </w:r>
            <w:r>
              <w:rPr>
                <w:rFonts w:hint="eastAsia"/>
                <w:bCs/>
                <w:sz w:val="22"/>
              </w:rPr>
              <w:t>、基金管理人为本基金的基金会计责任方；</w:t>
            </w:r>
          </w:p>
          <w:p w:rsidR="00534EA1" w:rsidRDefault="008B3FB3">
            <w:pPr>
              <w:rPr>
                <w:b/>
                <w:strike/>
                <w:sz w:val="22"/>
              </w:rPr>
            </w:pPr>
            <w:r>
              <w:rPr>
                <w:rFonts w:hint="eastAsia"/>
                <w:bCs/>
                <w:sz w:val="22"/>
              </w:rPr>
              <w:t>2</w:t>
            </w:r>
            <w:r>
              <w:rPr>
                <w:rFonts w:hint="eastAsia"/>
                <w:bCs/>
                <w:sz w:val="22"/>
              </w:rPr>
              <w:t>、基金的会计年度为公历年度的</w:t>
            </w:r>
            <w:r>
              <w:rPr>
                <w:rFonts w:hint="eastAsia"/>
                <w:bCs/>
                <w:sz w:val="22"/>
              </w:rPr>
              <w:t>1</w:t>
            </w:r>
            <w:r>
              <w:rPr>
                <w:rFonts w:hint="eastAsia"/>
                <w:bCs/>
                <w:sz w:val="22"/>
              </w:rPr>
              <w:t>月</w:t>
            </w:r>
            <w:r>
              <w:rPr>
                <w:rFonts w:hint="eastAsia"/>
                <w:bCs/>
                <w:sz w:val="22"/>
              </w:rPr>
              <w:t>1</w:t>
            </w:r>
            <w:r>
              <w:rPr>
                <w:rFonts w:hint="eastAsia"/>
                <w:bCs/>
                <w:sz w:val="22"/>
              </w:rPr>
              <w:t>日至</w:t>
            </w:r>
            <w:r>
              <w:rPr>
                <w:rFonts w:hint="eastAsia"/>
                <w:bCs/>
                <w:sz w:val="22"/>
              </w:rPr>
              <w:t>12</w:t>
            </w:r>
            <w:r>
              <w:rPr>
                <w:rFonts w:hint="eastAsia"/>
                <w:bCs/>
                <w:sz w:val="22"/>
              </w:rPr>
              <w:t>月</w:t>
            </w:r>
            <w:r>
              <w:rPr>
                <w:rFonts w:hint="eastAsia"/>
                <w:bCs/>
                <w:sz w:val="22"/>
              </w:rPr>
              <w:t>31</w:t>
            </w:r>
            <w:r>
              <w:rPr>
                <w:rFonts w:hint="eastAsia"/>
                <w:bCs/>
                <w:sz w:val="22"/>
              </w:rPr>
              <w:t>日；</w:t>
            </w:r>
            <w:r>
              <w:rPr>
                <w:rFonts w:hint="eastAsia"/>
                <w:b/>
                <w:strike/>
                <w:sz w:val="22"/>
              </w:rPr>
              <w:t>基金首次募集的会计年度按如下原则：如果《基金合同》生效少于</w:t>
            </w:r>
            <w:r>
              <w:rPr>
                <w:rFonts w:hint="eastAsia"/>
                <w:b/>
                <w:strike/>
                <w:sz w:val="22"/>
              </w:rPr>
              <w:t>2</w:t>
            </w:r>
            <w:r>
              <w:rPr>
                <w:rFonts w:hint="eastAsia"/>
                <w:b/>
                <w:strike/>
                <w:sz w:val="22"/>
              </w:rPr>
              <w:t>个月，可以并入下一个会计年度披露；</w:t>
            </w:r>
          </w:p>
          <w:p w:rsidR="00534EA1" w:rsidRDefault="008B3FB3">
            <w:pPr>
              <w:rPr>
                <w:rFonts w:eastAsiaTheme="minorEastAsia"/>
                <w:b/>
                <w:strike/>
                <w:sz w:val="22"/>
              </w:rPr>
            </w:pPr>
            <w:r>
              <w:rPr>
                <w:rFonts w:eastAsiaTheme="minorEastAsia" w:hint="eastAsia"/>
                <w:bCs/>
                <w:sz w:val="22"/>
              </w:rPr>
              <w:t>……</w:t>
            </w:r>
          </w:p>
        </w:tc>
        <w:tc>
          <w:tcPr>
            <w:tcW w:w="4224" w:type="dxa"/>
          </w:tcPr>
          <w:p w:rsidR="00534EA1" w:rsidRDefault="008B3FB3">
            <w:pPr>
              <w:rPr>
                <w:bCs/>
                <w:sz w:val="22"/>
              </w:rPr>
            </w:pPr>
            <w:r>
              <w:rPr>
                <w:rFonts w:hint="eastAsia"/>
                <w:bCs/>
                <w:sz w:val="22"/>
              </w:rPr>
              <w:t>一、基金会计政策</w:t>
            </w:r>
          </w:p>
          <w:p w:rsidR="00534EA1" w:rsidRDefault="008B3FB3">
            <w:pPr>
              <w:rPr>
                <w:bCs/>
                <w:sz w:val="22"/>
              </w:rPr>
            </w:pPr>
            <w:r>
              <w:rPr>
                <w:rFonts w:hint="eastAsia"/>
                <w:bCs/>
                <w:sz w:val="22"/>
              </w:rPr>
              <w:t>1</w:t>
            </w:r>
            <w:r>
              <w:rPr>
                <w:rFonts w:hint="eastAsia"/>
                <w:bCs/>
                <w:sz w:val="22"/>
              </w:rPr>
              <w:t>、基金管理人为本基金的基金会计责任方；</w:t>
            </w:r>
          </w:p>
          <w:p w:rsidR="00534EA1" w:rsidRDefault="008B3FB3">
            <w:pPr>
              <w:rPr>
                <w:bCs/>
                <w:sz w:val="22"/>
              </w:rPr>
            </w:pPr>
            <w:r>
              <w:rPr>
                <w:rFonts w:hint="eastAsia"/>
                <w:bCs/>
                <w:sz w:val="22"/>
              </w:rPr>
              <w:t>2</w:t>
            </w:r>
            <w:r>
              <w:rPr>
                <w:rFonts w:hint="eastAsia"/>
                <w:bCs/>
                <w:sz w:val="22"/>
              </w:rPr>
              <w:t>、基金的会计年度为公历年度的</w:t>
            </w:r>
            <w:r>
              <w:rPr>
                <w:rFonts w:hint="eastAsia"/>
                <w:bCs/>
                <w:sz w:val="22"/>
              </w:rPr>
              <w:t>1</w:t>
            </w:r>
            <w:r>
              <w:rPr>
                <w:rFonts w:hint="eastAsia"/>
                <w:bCs/>
                <w:sz w:val="22"/>
              </w:rPr>
              <w:t>月</w:t>
            </w:r>
            <w:r>
              <w:rPr>
                <w:rFonts w:hint="eastAsia"/>
                <w:bCs/>
                <w:sz w:val="22"/>
              </w:rPr>
              <w:t>1</w:t>
            </w:r>
            <w:r>
              <w:rPr>
                <w:rFonts w:hint="eastAsia"/>
                <w:bCs/>
                <w:sz w:val="22"/>
              </w:rPr>
              <w:t>日至</w:t>
            </w:r>
            <w:r>
              <w:rPr>
                <w:rFonts w:hint="eastAsia"/>
                <w:bCs/>
                <w:sz w:val="22"/>
              </w:rPr>
              <w:t>12</w:t>
            </w:r>
            <w:r>
              <w:rPr>
                <w:rFonts w:hint="eastAsia"/>
                <w:bCs/>
                <w:sz w:val="22"/>
              </w:rPr>
              <w:t>月</w:t>
            </w:r>
            <w:r>
              <w:rPr>
                <w:rFonts w:hint="eastAsia"/>
                <w:bCs/>
                <w:sz w:val="22"/>
              </w:rPr>
              <w:t>31</w:t>
            </w:r>
            <w:r>
              <w:rPr>
                <w:rFonts w:hint="eastAsia"/>
                <w:bCs/>
                <w:sz w:val="22"/>
              </w:rPr>
              <w:t>日；</w:t>
            </w:r>
          </w:p>
          <w:p w:rsidR="00534EA1" w:rsidRDefault="008B3FB3">
            <w:pPr>
              <w:rPr>
                <w:rFonts w:eastAsiaTheme="minorEastAsia"/>
                <w:bCs/>
                <w:sz w:val="22"/>
              </w:rPr>
            </w:pPr>
            <w:r>
              <w:rPr>
                <w:rFonts w:ascii="宋体" w:eastAsiaTheme="minorEastAsia" w:hAnsi="宋体" w:hint="eastAsia"/>
                <w:bCs/>
                <w:sz w:val="22"/>
              </w:rPr>
              <w:t>……</w:t>
            </w:r>
          </w:p>
        </w:tc>
      </w:tr>
      <w:tr w:rsidR="00534EA1">
        <w:trPr>
          <w:jc w:val="center"/>
        </w:trPr>
        <w:tc>
          <w:tcPr>
            <w:tcW w:w="814" w:type="dxa"/>
          </w:tcPr>
          <w:p w:rsidR="00534EA1" w:rsidRDefault="008B3FB3">
            <w:pPr>
              <w:rPr>
                <w:rFonts w:ascii="宋体" w:hAnsi="宋体"/>
                <w:b/>
                <w:sz w:val="22"/>
              </w:rPr>
            </w:pPr>
            <w:r>
              <w:rPr>
                <w:rFonts w:ascii="宋体" w:hAnsi="宋体" w:hint="eastAsia"/>
                <w:b/>
                <w:sz w:val="22"/>
              </w:rPr>
              <w:t>第十九部分</w:t>
            </w:r>
            <w:r>
              <w:rPr>
                <w:rFonts w:ascii="宋体" w:hAnsi="宋体" w:hint="eastAsia"/>
                <w:b/>
                <w:sz w:val="22"/>
              </w:rPr>
              <w:t xml:space="preserve">  </w:t>
            </w:r>
            <w:r>
              <w:rPr>
                <w:rFonts w:ascii="宋体" w:hAnsi="宋体" w:hint="eastAsia"/>
                <w:b/>
                <w:sz w:val="22"/>
              </w:rPr>
              <w:t>基金的信息披露</w:t>
            </w:r>
          </w:p>
        </w:tc>
        <w:tc>
          <w:tcPr>
            <w:tcW w:w="4035" w:type="dxa"/>
          </w:tcPr>
          <w:p w:rsidR="00534EA1" w:rsidRDefault="008B3FB3">
            <w:pPr>
              <w:rPr>
                <w:bCs/>
                <w:sz w:val="22"/>
              </w:rPr>
            </w:pPr>
            <w:r>
              <w:rPr>
                <w:rFonts w:hint="eastAsia"/>
                <w:bCs/>
                <w:sz w:val="22"/>
              </w:rPr>
              <w:t>五、公开披露的基金信息</w:t>
            </w:r>
          </w:p>
          <w:p w:rsidR="00534EA1" w:rsidRDefault="008B3FB3">
            <w:pPr>
              <w:rPr>
                <w:bCs/>
                <w:sz w:val="22"/>
              </w:rPr>
            </w:pPr>
            <w:r>
              <w:rPr>
                <w:rFonts w:hint="eastAsia"/>
                <w:bCs/>
                <w:sz w:val="22"/>
              </w:rPr>
              <w:t>（一）基金招募说明书、基金产品资料概要、《基金合同》、基金托管协议</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bCs/>
                <w:sz w:val="22"/>
              </w:rPr>
            </w:pPr>
            <w:r>
              <w:rPr>
                <w:rFonts w:hint="eastAsia"/>
                <w:bCs/>
                <w:sz w:val="22"/>
              </w:rPr>
              <w:t>2</w:t>
            </w:r>
            <w:r>
              <w:rPr>
                <w:rFonts w:hint="eastAsia"/>
                <w:bCs/>
                <w:sz w:val="22"/>
              </w:rPr>
              <w:t>、基金招募说明书应当最大限度地披露影响基金投资者决策的全部事项，说明基金</w:t>
            </w:r>
            <w:r>
              <w:rPr>
                <w:rFonts w:hint="eastAsia"/>
                <w:b/>
                <w:strike/>
                <w:sz w:val="22"/>
              </w:rPr>
              <w:t>认购、</w:t>
            </w:r>
            <w:r>
              <w:rPr>
                <w:rFonts w:hint="eastAsia"/>
                <w:bCs/>
                <w:sz w:val="22"/>
              </w:rPr>
              <w:t>申购和赎回安排、基金投资、基金产品特性、风险揭示、信息披露及基金份额持有人服务等内容。</w:t>
            </w:r>
            <w:r>
              <w:rPr>
                <w:rFonts w:ascii="宋体" w:eastAsia="宋体" w:hAnsi="宋体"/>
              </w:rPr>
              <w:t>《基金合同》生效后，</w:t>
            </w:r>
            <w:r>
              <w:rPr>
                <w:rFonts w:ascii="宋体" w:eastAsia="宋体" w:hAnsi="宋体" w:hint="eastAsia"/>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bCs/>
                <w:sz w:val="22"/>
              </w:rPr>
            </w:pPr>
            <w:r>
              <w:rPr>
                <w:rFonts w:hint="eastAsia"/>
                <w:bCs/>
                <w:sz w:val="22"/>
              </w:rPr>
              <w:t>（四）基金定期报告</w:t>
            </w:r>
          </w:p>
          <w:p w:rsidR="00534EA1" w:rsidRDefault="008B3FB3">
            <w:pPr>
              <w:rPr>
                <w:bCs/>
                <w:sz w:val="22"/>
              </w:rPr>
            </w:pPr>
            <w:r>
              <w:rPr>
                <w:rFonts w:hint="eastAsia"/>
                <w:b/>
                <w:strike/>
                <w:sz w:val="22"/>
              </w:rPr>
              <w:t>基金定期报告，</w:t>
            </w:r>
            <w:r>
              <w:rPr>
                <w:rFonts w:hint="eastAsia"/>
                <w:bCs/>
                <w:sz w:val="22"/>
              </w:rPr>
              <w:t>包括基金年度报告、基金中期报告和基金季度报告</w:t>
            </w:r>
          </w:p>
          <w:p w:rsidR="00534EA1" w:rsidRDefault="008B3FB3">
            <w:pPr>
              <w:rPr>
                <w:bCs/>
                <w:sz w:val="22"/>
              </w:rPr>
            </w:pPr>
            <w:r>
              <w:rPr>
                <w:rFonts w:hint="eastAsia"/>
                <w:bCs/>
                <w:sz w:val="22"/>
              </w:rPr>
              <w:t>基金管理人应当在每年结束之日三个月内，编制完成基金年度报告，将年度报告登载在规定网站上，并将年度报告提示性公告登载在规定报刊上。基金年度报告中的财务会计报告应当经过符合《中华人民共和国证券法》规定的会计师事务所审计。</w:t>
            </w:r>
          </w:p>
          <w:p w:rsidR="00534EA1" w:rsidRDefault="008B3FB3">
            <w:pPr>
              <w:rPr>
                <w:bCs/>
                <w:sz w:val="22"/>
              </w:rPr>
            </w:pPr>
            <w:r>
              <w:rPr>
                <w:rFonts w:hint="eastAsia"/>
                <w:bCs/>
                <w:sz w:val="22"/>
              </w:rPr>
              <w:t>基金管理人应当在上半年结束之日起两个月内，编制完成基金中期报告，将中期报告登载在规定网站上，并将中期报告提示性公告登载在规定报刊上。</w:t>
            </w:r>
          </w:p>
          <w:p w:rsidR="00534EA1" w:rsidRDefault="008B3FB3">
            <w:pPr>
              <w:rPr>
                <w:bCs/>
                <w:sz w:val="22"/>
              </w:rPr>
            </w:pPr>
            <w:r>
              <w:rPr>
                <w:rFonts w:hint="eastAsia"/>
                <w:bCs/>
                <w:sz w:val="22"/>
              </w:rPr>
              <w:t>基金管理人应当在季度结束之日起</w:t>
            </w:r>
            <w:r>
              <w:rPr>
                <w:rFonts w:hint="eastAsia"/>
                <w:bCs/>
                <w:sz w:val="22"/>
              </w:rPr>
              <w:t>15</w:t>
            </w:r>
            <w:r>
              <w:rPr>
                <w:rFonts w:hint="eastAsia"/>
                <w:bCs/>
                <w:sz w:val="22"/>
              </w:rPr>
              <w:t>个工作日内，编制完成基金季度报告，将季度报告登载在规定网站上，并将季度报告提示性公告登载在规定报刊上。</w:t>
            </w:r>
          </w:p>
          <w:p w:rsidR="00534EA1" w:rsidRDefault="008B3FB3">
            <w:pPr>
              <w:rPr>
                <w:b/>
                <w:strike/>
                <w:sz w:val="22"/>
              </w:rPr>
            </w:pPr>
            <w:r>
              <w:rPr>
                <w:rFonts w:hint="eastAsia"/>
                <w:b/>
                <w:strike/>
                <w:sz w:val="22"/>
              </w:rPr>
              <w:t>《基金合同》生效不足</w:t>
            </w:r>
            <w:r>
              <w:rPr>
                <w:rFonts w:hint="eastAsia"/>
                <w:b/>
                <w:strike/>
                <w:sz w:val="22"/>
              </w:rPr>
              <w:t>2</w:t>
            </w:r>
            <w:r>
              <w:rPr>
                <w:rFonts w:hint="eastAsia"/>
                <w:b/>
                <w:strike/>
                <w:sz w:val="22"/>
              </w:rPr>
              <w:t>个月的，基金管理人可以不编制当期季度报告、中期报告或者年度报告。</w:t>
            </w:r>
          </w:p>
          <w:p w:rsidR="00534EA1" w:rsidRDefault="008B3FB3">
            <w:pPr>
              <w:rPr>
                <w:bCs/>
                <w:sz w:val="22"/>
              </w:rPr>
            </w:pPr>
            <w:r>
              <w:rPr>
                <w:rFonts w:hint="eastAsia"/>
                <w:bCs/>
                <w:sz w:val="22"/>
              </w:rPr>
              <w:t>本基金持续运作过程中，基金管理人应当在基金年度报告和中期报告中披露基金组合资产情况及其流动性风险分析等。</w:t>
            </w:r>
          </w:p>
          <w:p w:rsidR="00534EA1" w:rsidRDefault="008B3FB3">
            <w:r>
              <w:rPr>
                <w:rFonts w:hint="eastAsia"/>
                <w:bCs/>
                <w:sz w:val="22"/>
              </w:rPr>
              <w:t>如报告期内出现单一投资者持有基金份额达到或超过基金总份额</w:t>
            </w:r>
            <w:r>
              <w:rPr>
                <w:rFonts w:hint="eastAsia"/>
                <w:bCs/>
                <w:sz w:val="22"/>
              </w:rPr>
              <w:t>20%</w:t>
            </w:r>
            <w:r>
              <w:rPr>
                <w:rFonts w:hint="eastAsia"/>
                <w:bCs/>
                <w:sz w:val="22"/>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bCs/>
                <w:sz w:val="22"/>
              </w:rPr>
            </w:pPr>
            <w:r>
              <w:rPr>
                <w:bCs/>
                <w:sz w:val="22"/>
              </w:rPr>
              <w:t>（五）临时报告</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bCs/>
                <w:sz w:val="22"/>
              </w:rPr>
            </w:pPr>
            <w:r>
              <w:rPr>
                <w:rFonts w:hint="eastAsia"/>
                <w:b/>
                <w:strike/>
                <w:sz w:val="22"/>
              </w:rPr>
              <w:t>23</w:t>
            </w:r>
            <w:r>
              <w:rPr>
                <w:rFonts w:hint="eastAsia"/>
                <w:bCs/>
                <w:sz w:val="22"/>
              </w:rPr>
              <w:t>、</w:t>
            </w:r>
            <w:r>
              <w:rPr>
                <w:bCs/>
                <w:sz w:val="22"/>
              </w:rPr>
              <w:t>基金管理人采用摆动定价机</w:t>
            </w:r>
            <w:r>
              <w:rPr>
                <w:bCs/>
                <w:sz w:val="22"/>
              </w:rPr>
              <w:t>制进行估值时；</w:t>
            </w:r>
          </w:p>
          <w:p w:rsidR="00534EA1" w:rsidRDefault="008B3FB3">
            <w:pPr>
              <w:rPr>
                <w:bCs/>
                <w:sz w:val="22"/>
              </w:rPr>
            </w:pPr>
            <w:r>
              <w:rPr>
                <w:b/>
                <w:strike/>
                <w:sz w:val="22"/>
              </w:rPr>
              <w:t>2</w:t>
            </w:r>
            <w:r>
              <w:rPr>
                <w:rFonts w:hint="eastAsia"/>
                <w:b/>
                <w:strike/>
                <w:sz w:val="22"/>
              </w:rPr>
              <w:t>4</w:t>
            </w:r>
            <w:r>
              <w:rPr>
                <w:bCs/>
                <w:sz w:val="22"/>
              </w:rPr>
              <w:t>、基金信息披露义务人认为可能对基金份额持有人权益或者基金份额的价格产生重大影响的其他事项或中国证监会规定的其他事项。</w:t>
            </w:r>
          </w:p>
          <w:p w:rsidR="00534EA1" w:rsidRDefault="008B3FB3">
            <w:pPr>
              <w:rPr>
                <w:rFonts w:ascii="宋体" w:hAnsi="宋体"/>
                <w:bCs/>
                <w:sz w:val="22"/>
              </w:rPr>
            </w:pPr>
            <w:r>
              <w:rPr>
                <w:rFonts w:ascii="宋体" w:eastAsia="宋体" w:hAnsi="宋体" w:hint="eastAsia"/>
                <w:bCs/>
                <w:sz w:val="22"/>
              </w:rPr>
              <w:t>……</w:t>
            </w:r>
            <w:r>
              <w:rPr>
                <w:rFonts w:ascii="宋体" w:hAnsi="宋体" w:hint="eastAsia"/>
                <w:bCs/>
                <w:sz w:val="22"/>
              </w:rPr>
              <w:t>.</w:t>
            </w:r>
          </w:p>
          <w:p w:rsidR="00534EA1" w:rsidRDefault="00534EA1">
            <w:pPr>
              <w:rPr>
                <w:rFonts w:eastAsiaTheme="minorEastAsia"/>
                <w:bCs/>
                <w:sz w:val="22"/>
              </w:rPr>
            </w:pPr>
          </w:p>
        </w:tc>
        <w:tc>
          <w:tcPr>
            <w:tcW w:w="4224" w:type="dxa"/>
          </w:tcPr>
          <w:p w:rsidR="00534EA1" w:rsidRDefault="008B3FB3">
            <w:pPr>
              <w:rPr>
                <w:bCs/>
                <w:sz w:val="22"/>
              </w:rPr>
            </w:pPr>
            <w:r>
              <w:rPr>
                <w:bCs/>
                <w:sz w:val="22"/>
              </w:rPr>
              <w:t>五、公开披露的基金信息</w:t>
            </w:r>
          </w:p>
          <w:p w:rsidR="00534EA1" w:rsidRDefault="008B3FB3">
            <w:pPr>
              <w:rPr>
                <w:bCs/>
                <w:sz w:val="22"/>
              </w:rPr>
            </w:pPr>
            <w:r>
              <w:rPr>
                <w:rFonts w:hint="eastAsia"/>
                <w:bCs/>
                <w:sz w:val="22"/>
              </w:rPr>
              <w:t>（一）基金招募说明书、基金产品资料概要、《基金合同》、基金托管协议</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r>
              <w:rPr>
                <w:rFonts w:ascii="宋体" w:eastAsia="宋体" w:hAnsi="宋体" w:cstheme="minorBidi" w:hint="eastAsia"/>
                <w:kern w:val="2"/>
                <w:szCs w:val="22"/>
              </w:rPr>
              <w:t>2</w:t>
            </w:r>
            <w:r>
              <w:rPr>
                <w:rFonts w:ascii="宋体" w:eastAsia="宋体" w:hAnsi="宋体" w:cstheme="minorBidi" w:hint="eastAsia"/>
                <w:kern w:val="2"/>
                <w:szCs w:val="22"/>
              </w:rPr>
              <w:t>、</w:t>
            </w:r>
            <w:r>
              <w:rPr>
                <w:rFonts w:hint="eastAsia"/>
                <w:bCs/>
                <w:sz w:val="22"/>
              </w:rPr>
              <w:t>基金招募说明书应当最大限度地披露影响基金投资者决策的全部事项，说明基金申购和赎回安排、基金投资、基金产品特性、风险揭示、信息披露及基金份额持有人服务等内容。</w:t>
            </w:r>
            <w:r>
              <w:rPr>
                <w:rFonts w:ascii="宋体" w:eastAsia="宋体" w:hAnsi="宋体"/>
              </w:rPr>
              <w:t>《基金合同》生效后，</w:t>
            </w:r>
            <w:r>
              <w:rPr>
                <w:rFonts w:ascii="宋体" w:eastAsia="宋体" w:hAnsi="宋体" w:hint="eastAsia"/>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bCs/>
                <w:sz w:val="22"/>
              </w:rPr>
            </w:pPr>
            <w:r>
              <w:rPr>
                <w:rFonts w:hint="eastAsia"/>
                <w:bCs/>
                <w:sz w:val="22"/>
              </w:rPr>
              <w:t>（四）基金定期报告</w:t>
            </w:r>
            <w:r>
              <w:rPr>
                <w:rFonts w:ascii="宋体" w:eastAsia="宋体" w:hAnsi="宋体" w:cs="宋体" w:hint="eastAsia"/>
                <w:bCs/>
                <w:sz w:val="22"/>
              </w:rPr>
              <w:t>（</w:t>
            </w:r>
            <w:r>
              <w:rPr>
                <w:rFonts w:hint="eastAsia"/>
                <w:bCs/>
                <w:sz w:val="22"/>
              </w:rPr>
              <w:t>包括基金年度报告、基金中期报告和基金季度报告</w:t>
            </w:r>
            <w:r>
              <w:rPr>
                <w:rFonts w:ascii="宋体" w:eastAsia="宋体" w:hAnsi="宋体" w:cs="宋体" w:hint="eastAsia"/>
                <w:bCs/>
                <w:sz w:val="22"/>
              </w:rPr>
              <w:t>）</w:t>
            </w:r>
          </w:p>
          <w:p w:rsidR="00534EA1" w:rsidRDefault="008B3FB3">
            <w:pPr>
              <w:rPr>
                <w:bCs/>
                <w:sz w:val="22"/>
              </w:rPr>
            </w:pPr>
            <w:r>
              <w:rPr>
                <w:rFonts w:hint="eastAsia"/>
                <w:bCs/>
                <w:sz w:val="22"/>
              </w:rPr>
              <w:t>基金管理人应当在每年结束之日三个月内，编制完成基金年度报告，将年度报告登载在规定网站上，并将年度报告提示性公告登载在规定报刊上。基金年度报告中的财务会计报告应当经过符合《中华人民共和国证券法》规定的会计师事务所审计。</w:t>
            </w:r>
          </w:p>
          <w:p w:rsidR="00534EA1" w:rsidRDefault="008B3FB3">
            <w:pPr>
              <w:rPr>
                <w:bCs/>
                <w:sz w:val="22"/>
              </w:rPr>
            </w:pPr>
            <w:r>
              <w:rPr>
                <w:rFonts w:hint="eastAsia"/>
                <w:bCs/>
                <w:sz w:val="22"/>
              </w:rPr>
              <w:t>基</w:t>
            </w:r>
            <w:r>
              <w:rPr>
                <w:rFonts w:hint="eastAsia"/>
                <w:bCs/>
                <w:sz w:val="22"/>
              </w:rPr>
              <w:t>金管理人应当在上半年结束之日起两个月内，编制完成基金中期报告，将中期报告登载在规定网站上，并将中期报告提示性公告登载在规定报刊上。</w:t>
            </w:r>
          </w:p>
          <w:p w:rsidR="00534EA1" w:rsidRDefault="008B3FB3">
            <w:pPr>
              <w:rPr>
                <w:bCs/>
                <w:sz w:val="22"/>
              </w:rPr>
            </w:pPr>
            <w:r>
              <w:rPr>
                <w:rFonts w:hint="eastAsia"/>
                <w:bCs/>
                <w:sz w:val="22"/>
              </w:rPr>
              <w:t>基金管理人应当在季度结束之日起</w:t>
            </w:r>
            <w:r>
              <w:rPr>
                <w:rFonts w:hint="eastAsia"/>
                <w:bCs/>
                <w:sz w:val="22"/>
              </w:rPr>
              <w:t>15</w:t>
            </w:r>
            <w:r>
              <w:rPr>
                <w:rFonts w:hint="eastAsia"/>
                <w:bCs/>
                <w:sz w:val="22"/>
              </w:rPr>
              <w:t>个工作日内，编制完成基金季度报告，将季度报告登载在规定网站上，并将季度报告提示性公告登载在规定报刊上。</w:t>
            </w:r>
          </w:p>
          <w:p w:rsidR="00534EA1" w:rsidRDefault="008B3FB3">
            <w:pPr>
              <w:rPr>
                <w:bCs/>
                <w:sz w:val="22"/>
              </w:rPr>
            </w:pPr>
            <w:r>
              <w:rPr>
                <w:rFonts w:hint="eastAsia"/>
                <w:bCs/>
                <w:sz w:val="22"/>
              </w:rPr>
              <w:t>本基金持续运作过程中，基金管理人应当在基金年度报告和中期报告中披露基金组合资产情况及其流动性风险分析等。</w:t>
            </w:r>
          </w:p>
          <w:p w:rsidR="00534EA1" w:rsidRDefault="008B3FB3">
            <w:r>
              <w:rPr>
                <w:rFonts w:hint="eastAsia"/>
                <w:bCs/>
                <w:sz w:val="22"/>
              </w:rPr>
              <w:t>如报告期内出现单一投资者持有基金份额达到或超过基金总份额</w:t>
            </w:r>
            <w:r>
              <w:rPr>
                <w:rFonts w:hint="eastAsia"/>
                <w:bCs/>
                <w:sz w:val="22"/>
              </w:rPr>
              <w:t>20%</w:t>
            </w:r>
            <w:r>
              <w:rPr>
                <w:rFonts w:hint="eastAsia"/>
                <w:bCs/>
                <w:sz w:val="22"/>
              </w:rPr>
              <w:t>的情形，为保障其他投资者的权益，基金管理人至少应当在基金定期报告“影响投资</w:t>
            </w:r>
            <w:r>
              <w:rPr>
                <w:rFonts w:hint="eastAsia"/>
                <w:bCs/>
                <w:sz w:val="22"/>
              </w:rPr>
              <w:t>者决策的其他重要信息”项下披露该投资者的类别、报告期末持有份额及占比、报告期内持有份额变化情况及本基金的特有风险，中国证监会认定的特殊情形除外。</w:t>
            </w:r>
          </w:p>
          <w:p w:rsidR="00534EA1" w:rsidRDefault="008B3FB3">
            <w:pPr>
              <w:rPr>
                <w:rFonts w:ascii="宋体" w:eastAsia="宋体" w:hAnsi="宋体"/>
                <w:bCs/>
                <w:sz w:val="22"/>
              </w:rPr>
            </w:pPr>
            <w:r>
              <w:rPr>
                <w:rFonts w:ascii="宋体" w:eastAsia="宋体" w:hAnsi="宋体" w:hint="eastAsia"/>
                <w:bCs/>
                <w:sz w:val="22"/>
              </w:rPr>
              <w:t>……</w:t>
            </w:r>
          </w:p>
          <w:p w:rsidR="00534EA1" w:rsidRDefault="00534EA1">
            <w:pPr>
              <w:rPr>
                <w:bCs/>
                <w:sz w:val="22"/>
                <w:szCs w:val="20"/>
              </w:rPr>
            </w:pPr>
          </w:p>
          <w:p w:rsidR="00534EA1" w:rsidRDefault="00534EA1">
            <w:pPr>
              <w:pStyle w:val="a4"/>
              <w:rPr>
                <w:bCs/>
                <w:sz w:val="22"/>
                <w:szCs w:val="20"/>
              </w:rPr>
            </w:pPr>
          </w:p>
          <w:p w:rsidR="00534EA1" w:rsidRDefault="00534EA1">
            <w:pPr>
              <w:pStyle w:val="a4"/>
              <w:rPr>
                <w:bCs/>
                <w:sz w:val="22"/>
                <w:szCs w:val="20"/>
              </w:rPr>
            </w:pPr>
          </w:p>
          <w:p w:rsidR="00534EA1" w:rsidRDefault="00534EA1">
            <w:pPr>
              <w:pStyle w:val="a4"/>
              <w:rPr>
                <w:bCs/>
                <w:sz w:val="22"/>
                <w:szCs w:val="20"/>
              </w:rPr>
            </w:pPr>
          </w:p>
          <w:p w:rsidR="00534EA1" w:rsidRDefault="00534EA1">
            <w:pPr>
              <w:pStyle w:val="a4"/>
              <w:rPr>
                <w:bCs/>
                <w:sz w:val="22"/>
                <w:szCs w:val="20"/>
              </w:rPr>
            </w:pPr>
          </w:p>
          <w:p w:rsidR="00534EA1" w:rsidRDefault="00534EA1">
            <w:pPr>
              <w:pStyle w:val="a4"/>
              <w:rPr>
                <w:bCs/>
                <w:sz w:val="22"/>
                <w:szCs w:val="20"/>
              </w:rPr>
            </w:pPr>
          </w:p>
          <w:p w:rsidR="00534EA1" w:rsidRDefault="008B3FB3">
            <w:pPr>
              <w:rPr>
                <w:bCs/>
                <w:sz w:val="22"/>
              </w:rPr>
            </w:pPr>
            <w:r>
              <w:rPr>
                <w:rFonts w:asciiTheme="minorHAnsi" w:eastAsiaTheme="minorEastAsia" w:hAnsiTheme="minorHAnsi" w:cstheme="minorBidi" w:hint="eastAsia"/>
                <w:bCs/>
                <w:kern w:val="2"/>
                <w:sz w:val="22"/>
                <w:szCs w:val="22"/>
              </w:rPr>
              <w:t>（五）</w:t>
            </w:r>
            <w:r>
              <w:rPr>
                <w:bCs/>
                <w:sz w:val="22"/>
              </w:rPr>
              <w:t>临时报告</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pStyle w:val="a4"/>
              <w:rPr>
                <w:rFonts w:asciiTheme="minorHAnsi" w:eastAsiaTheme="minorEastAsia" w:hAnsiTheme="minorHAnsi" w:cstheme="minorBidi"/>
                <w:b/>
                <w:kern w:val="2"/>
                <w:sz w:val="22"/>
                <w:szCs w:val="22"/>
                <w:u w:val="single"/>
              </w:rPr>
            </w:pPr>
            <w:r>
              <w:rPr>
                <w:rFonts w:asciiTheme="minorHAnsi" w:eastAsiaTheme="minorEastAsia" w:hAnsiTheme="minorHAnsi" w:cstheme="minorBidi"/>
                <w:b/>
                <w:kern w:val="2"/>
                <w:sz w:val="22"/>
                <w:szCs w:val="22"/>
                <w:u w:val="single"/>
              </w:rPr>
              <w:t>23</w:t>
            </w:r>
            <w:r>
              <w:rPr>
                <w:rFonts w:asciiTheme="minorHAnsi" w:eastAsiaTheme="minorEastAsia" w:hAnsiTheme="minorHAnsi" w:cstheme="minorBidi"/>
                <w:b/>
                <w:kern w:val="2"/>
                <w:sz w:val="22"/>
                <w:szCs w:val="22"/>
                <w:u w:val="single"/>
              </w:rPr>
              <w:t>、调整基金份额类别的设置；</w:t>
            </w:r>
          </w:p>
          <w:p w:rsidR="00534EA1" w:rsidRDefault="008B3FB3">
            <w:pPr>
              <w:pStyle w:val="a4"/>
              <w:rPr>
                <w:rFonts w:asciiTheme="minorHAnsi" w:eastAsiaTheme="minorEastAsia" w:hAnsiTheme="minorHAnsi" w:cstheme="minorBidi"/>
                <w:b/>
                <w:kern w:val="2"/>
                <w:sz w:val="22"/>
                <w:szCs w:val="22"/>
                <w:u w:val="single"/>
              </w:rPr>
            </w:pPr>
            <w:r>
              <w:rPr>
                <w:rFonts w:asciiTheme="minorHAnsi" w:eastAsiaTheme="minorEastAsia" w:hAnsiTheme="minorHAnsi" w:cstheme="minorBidi"/>
                <w:b/>
                <w:kern w:val="2"/>
                <w:sz w:val="22"/>
                <w:szCs w:val="22"/>
                <w:u w:val="single"/>
              </w:rPr>
              <w:t>24</w:t>
            </w:r>
            <w:r>
              <w:rPr>
                <w:rFonts w:asciiTheme="minorHAnsi" w:eastAsiaTheme="minorEastAsia" w:hAnsiTheme="minorHAnsi" w:cstheme="minorBidi"/>
                <w:b/>
                <w:kern w:val="2"/>
                <w:sz w:val="22"/>
                <w:szCs w:val="22"/>
                <w:u w:val="single"/>
              </w:rPr>
              <w:t>、变更目标</w:t>
            </w:r>
            <w:r>
              <w:rPr>
                <w:rFonts w:asciiTheme="minorHAnsi" w:eastAsiaTheme="minorEastAsia" w:hAnsiTheme="minorHAnsi" w:cstheme="minorBidi"/>
                <w:b/>
                <w:kern w:val="2"/>
                <w:sz w:val="22"/>
                <w:szCs w:val="22"/>
                <w:u w:val="single"/>
              </w:rPr>
              <w:t>ETF</w:t>
            </w:r>
            <w:r>
              <w:rPr>
                <w:rFonts w:asciiTheme="minorHAnsi" w:eastAsiaTheme="minorEastAsia" w:hAnsiTheme="minorHAnsi" w:cstheme="minorBidi"/>
                <w:b/>
                <w:kern w:val="2"/>
                <w:sz w:val="22"/>
                <w:szCs w:val="22"/>
                <w:u w:val="single"/>
              </w:rPr>
              <w:t>；</w:t>
            </w:r>
          </w:p>
          <w:p w:rsidR="00534EA1" w:rsidRDefault="008B3FB3">
            <w:pPr>
              <w:rPr>
                <w:bCs/>
                <w:sz w:val="22"/>
              </w:rPr>
            </w:pPr>
            <w:r>
              <w:rPr>
                <w:rFonts w:hint="eastAsia"/>
                <w:b/>
                <w:sz w:val="22"/>
                <w:u w:val="single"/>
              </w:rPr>
              <w:t>25</w:t>
            </w:r>
            <w:r>
              <w:rPr>
                <w:bCs/>
                <w:sz w:val="22"/>
              </w:rPr>
              <w:t>、基金管理人采用摆动定价机制进行估值时；</w:t>
            </w:r>
          </w:p>
          <w:p w:rsidR="00534EA1" w:rsidRDefault="008B3FB3">
            <w:pPr>
              <w:rPr>
                <w:bCs/>
                <w:sz w:val="22"/>
              </w:rPr>
            </w:pPr>
            <w:r>
              <w:rPr>
                <w:rFonts w:hint="eastAsia"/>
                <w:b/>
                <w:sz w:val="22"/>
                <w:u w:val="single"/>
              </w:rPr>
              <w:t>26</w:t>
            </w:r>
            <w:r>
              <w:rPr>
                <w:bCs/>
                <w:sz w:val="22"/>
              </w:rPr>
              <w:t>、基金信息披露义务人认为可能对基金份额持有人权益或者基金份额的价格产生重大影响的其他事项或中国证监会规定的其他事项。</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b/>
                <w:sz w:val="22"/>
                <w:szCs w:val="20"/>
                <w:u w:val="single"/>
              </w:rPr>
            </w:pPr>
            <w:r>
              <w:rPr>
                <w:b/>
                <w:sz w:val="22"/>
                <w:szCs w:val="20"/>
                <w:u w:val="single"/>
              </w:rPr>
              <w:t>（十）参与股指期货交易的信息披露</w:t>
            </w:r>
          </w:p>
          <w:p w:rsidR="00534EA1" w:rsidRDefault="008B3FB3">
            <w:pPr>
              <w:rPr>
                <w:b/>
                <w:sz w:val="22"/>
                <w:szCs w:val="20"/>
                <w:u w:val="single"/>
              </w:rPr>
            </w:pPr>
            <w:r>
              <w:rPr>
                <w:b/>
                <w:sz w:val="22"/>
                <w:szCs w:val="20"/>
                <w:u w:val="single"/>
              </w:rPr>
              <w:t>基金管理人应当在基金季度报告、基金中期报告、基金年度报告等定期报告和招募说明书（更新）等文件中披露股指期货交易情况，包括交易政策、持仓情况、损益情况、风险指标等，并充分揭示股指期货交易对基金总体风险的影响以及是否符合既定的投资政策和交易目标等。</w:t>
            </w:r>
          </w:p>
          <w:p w:rsidR="00534EA1" w:rsidRDefault="008B3FB3">
            <w:pPr>
              <w:rPr>
                <w:b/>
                <w:sz w:val="22"/>
                <w:szCs w:val="20"/>
                <w:u w:val="single"/>
              </w:rPr>
            </w:pPr>
            <w:r>
              <w:rPr>
                <w:b/>
                <w:sz w:val="22"/>
                <w:szCs w:val="20"/>
                <w:u w:val="single"/>
              </w:rPr>
              <w:t>（十</w:t>
            </w:r>
            <w:r>
              <w:rPr>
                <w:rFonts w:hint="eastAsia"/>
                <w:b/>
                <w:sz w:val="22"/>
                <w:szCs w:val="20"/>
                <w:u w:val="single"/>
              </w:rPr>
              <w:t>一</w:t>
            </w:r>
            <w:r>
              <w:rPr>
                <w:b/>
                <w:sz w:val="22"/>
                <w:szCs w:val="20"/>
                <w:u w:val="single"/>
              </w:rPr>
              <w:t>）投资目标</w:t>
            </w:r>
            <w:r>
              <w:rPr>
                <w:b/>
                <w:sz w:val="22"/>
                <w:szCs w:val="20"/>
                <w:u w:val="single"/>
              </w:rPr>
              <w:t>ETF</w:t>
            </w:r>
            <w:r>
              <w:rPr>
                <w:b/>
                <w:sz w:val="22"/>
                <w:szCs w:val="20"/>
                <w:u w:val="single"/>
              </w:rPr>
              <w:t>的信息披露</w:t>
            </w:r>
          </w:p>
          <w:p w:rsidR="00534EA1" w:rsidRDefault="008B3FB3">
            <w:pPr>
              <w:rPr>
                <w:b/>
                <w:sz w:val="22"/>
                <w:szCs w:val="20"/>
                <w:u w:val="single"/>
              </w:rPr>
            </w:pPr>
            <w:r>
              <w:rPr>
                <w:b/>
                <w:sz w:val="22"/>
                <w:szCs w:val="20"/>
                <w:u w:val="single"/>
              </w:rPr>
              <w:t>本基金在招募说明书（更新）及定期报告等文件中应当设立专门章节披露所持目标</w:t>
            </w:r>
            <w:r>
              <w:rPr>
                <w:b/>
                <w:sz w:val="22"/>
                <w:szCs w:val="20"/>
                <w:u w:val="single"/>
              </w:rPr>
              <w:t>ETF</w:t>
            </w:r>
            <w:r>
              <w:rPr>
                <w:b/>
                <w:sz w:val="22"/>
                <w:szCs w:val="20"/>
                <w:u w:val="single"/>
              </w:rPr>
              <w:t>以下情况，并揭示相关风险：</w:t>
            </w:r>
          </w:p>
          <w:p w:rsidR="00534EA1" w:rsidRDefault="008B3FB3">
            <w:pPr>
              <w:rPr>
                <w:b/>
                <w:sz w:val="22"/>
                <w:szCs w:val="20"/>
                <w:u w:val="single"/>
              </w:rPr>
            </w:pPr>
            <w:r>
              <w:rPr>
                <w:b/>
                <w:sz w:val="22"/>
                <w:szCs w:val="20"/>
                <w:u w:val="single"/>
              </w:rPr>
              <w:t>1</w:t>
            </w:r>
            <w:r>
              <w:rPr>
                <w:b/>
                <w:sz w:val="22"/>
                <w:szCs w:val="20"/>
                <w:u w:val="single"/>
              </w:rPr>
              <w:t>、投资策略、持仓情况、损益情况、净值披露时间等；</w:t>
            </w:r>
          </w:p>
          <w:p w:rsidR="00534EA1" w:rsidRDefault="008B3FB3">
            <w:pPr>
              <w:rPr>
                <w:b/>
                <w:sz w:val="22"/>
                <w:szCs w:val="20"/>
                <w:u w:val="single"/>
              </w:rPr>
            </w:pPr>
            <w:r>
              <w:rPr>
                <w:b/>
                <w:sz w:val="22"/>
                <w:szCs w:val="20"/>
                <w:u w:val="single"/>
              </w:rPr>
              <w:t>2</w:t>
            </w:r>
            <w:r>
              <w:rPr>
                <w:b/>
                <w:sz w:val="22"/>
                <w:szCs w:val="20"/>
                <w:u w:val="single"/>
              </w:rPr>
              <w:t>、交易及持有目标</w:t>
            </w:r>
            <w:r>
              <w:rPr>
                <w:b/>
                <w:sz w:val="22"/>
                <w:szCs w:val="20"/>
                <w:u w:val="single"/>
              </w:rPr>
              <w:t>ETF</w:t>
            </w:r>
            <w:r>
              <w:rPr>
                <w:b/>
                <w:sz w:val="22"/>
                <w:szCs w:val="20"/>
                <w:u w:val="single"/>
              </w:rPr>
              <w:t>产生的费用，包括申购费、赎回费、管理费、托管费等，</w:t>
            </w:r>
            <w:r>
              <w:rPr>
                <w:b/>
                <w:sz w:val="22"/>
                <w:szCs w:val="20"/>
                <w:u w:val="single"/>
              </w:rPr>
              <w:t>招募说明书（更新）中应当列明计算方法并举例说明；</w:t>
            </w:r>
          </w:p>
          <w:p w:rsidR="00534EA1" w:rsidRDefault="008B3FB3">
            <w:pPr>
              <w:rPr>
                <w:b/>
                <w:sz w:val="22"/>
                <w:szCs w:val="20"/>
                <w:u w:val="single"/>
              </w:rPr>
            </w:pPr>
            <w:r>
              <w:rPr>
                <w:b/>
                <w:sz w:val="22"/>
                <w:szCs w:val="20"/>
                <w:u w:val="single"/>
              </w:rPr>
              <w:t>3</w:t>
            </w:r>
            <w:r>
              <w:rPr>
                <w:b/>
                <w:sz w:val="22"/>
                <w:szCs w:val="20"/>
                <w:u w:val="single"/>
              </w:rPr>
              <w:t>、持有的目标</w:t>
            </w:r>
            <w:r>
              <w:rPr>
                <w:b/>
                <w:sz w:val="22"/>
                <w:szCs w:val="20"/>
                <w:u w:val="single"/>
              </w:rPr>
              <w:t>ETF</w:t>
            </w:r>
            <w:r>
              <w:rPr>
                <w:b/>
                <w:sz w:val="22"/>
                <w:szCs w:val="20"/>
                <w:u w:val="single"/>
              </w:rPr>
              <w:t>发生的重大影响事件，如转换运作方式、与其他基金合并、终止基金合同以及召开基金份额持有人大会等；</w:t>
            </w:r>
          </w:p>
          <w:p w:rsidR="00534EA1" w:rsidRDefault="008B3FB3">
            <w:pPr>
              <w:rPr>
                <w:b/>
                <w:sz w:val="22"/>
                <w:szCs w:val="20"/>
                <w:u w:val="single"/>
              </w:rPr>
            </w:pPr>
            <w:r>
              <w:rPr>
                <w:b/>
                <w:sz w:val="22"/>
                <w:szCs w:val="20"/>
                <w:u w:val="single"/>
              </w:rPr>
              <w:t>4</w:t>
            </w:r>
            <w:r>
              <w:rPr>
                <w:b/>
                <w:sz w:val="22"/>
                <w:szCs w:val="20"/>
                <w:u w:val="single"/>
              </w:rPr>
              <w:t>、本基金投资于基金管理人以及基金管理人关联方所管理基金的情况。</w:t>
            </w:r>
          </w:p>
          <w:p w:rsidR="00534EA1" w:rsidRDefault="008B3FB3">
            <w:pPr>
              <w:rPr>
                <w:rFonts w:eastAsia="宋体"/>
                <w:bCs/>
                <w:sz w:val="22"/>
              </w:rPr>
            </w:pPr>
            <w:r>
              <w:rPr>
                <w:rFonts w:eastAsia="宋体" w:hint="eastAsia"/>
                <w:bCs/>
                <w:sz w:val="22"/>
                <w:szCs w:val="20"/>
              </w:rPr>
              <w:t>……</w:t>
            </w:r>
          </w:p>
        </w:tc>
      </w:tr>
      <w:tr w:rsidR="00534EA1">
        <w:trPr>
          <w:jc w:val="center"/>
        </w:trPr>
        <w:tc>
          <w:tcPr>
            <w:tcW w:w="814" w:type="dxa"/>
          </w:tcPr>
          <w:p w:rsidR="00534EA1" w:rsidRDefault="008B3FB3">
            <w:pPr>
              <w:rPr>
                <w:rFonts w:ascii="宋体" w:hAnsi="宋体"/>
                <w:b/>
                <w:sz w:val="22"/>
              </w:rPr>
            </w:pPr>
            <w:r>
              <w:rPr>
                <w:rFonts w:ascii="宋体" w:hAnsi="宋体" w:hint="eastAsia"/>
                <w:b/>
                <w:sz w:val="22"/>
              </w:rPr>
              <w:t>第二十三部分</w:t>
            </w:r>
            <w:r>
              <w:rPr>
                <w:rFonts w:ascii="宋体" w:hAnsi="宋体" w:hint="eastAsia"/>
                <w:b/>
                <w:sz w:val="22"/>
              </w:rPr>
              <w:t xml:space="preserve">  </w:t>
            </w:r>
            <w:r>
              <w:rPr>
                <w:rFonts w:ascii="宋体" w:hAnsi="宋体" w:hint="eastAsia"/>
                <w:b/>
                <w:sz w:val="22"/>
              </w:rPr>
              <w:t>基金合同的效力</w:t>
            </w:r>
          </w:p>
        </w:tc>
        <w:tc>
          <w:tcPr>
            <w:tcW w:w="4035" w:type="dxa"/>
          </w:tcPr>
          <w:p w:rsidR="00534EA1" w:rsidRDefault="008B3FB3">
            <w:pPr>
              <w:rPr>
                <w:bCs/>
                <w:sz w:val="22"/>
              </w:rPr>
            </w:pPr>
            <w:r>
              <w:rPr>
                <w:rFonts w:hint="eastAsia"/>
                <w:bCs/>
                <w:sz w:val="22"/>
              </w:rPr>
              <w:t>《基金合同》是约定基金合同当事人之间权利义务关系的法律文件。</w:t>
            </w:r>
          </w:p>
          <w:p w:rsidR="00534EA1" w:rsidRDefault="008B3FB3">
            <w:pPr>
              <w:rPr>
                <w:bCs/>
                <w:sz w:val="22"/>
              </w:rPr>
            </w:pPr>
            <w:r>
              <w:rPr>
                <w:rFonts w:hint="eastAsia"/>
                <w:bCs/>
                <w:sz w:val="22"/>
              </w:rPr>
              <w:t>1</w:t>
            </w:r>
            <w:r>
              <w:rPr>
                <w:rFonts w:hint="eastAsia"/>
                <w:bCs/>
                <w:sz w:val="22"/>
              </w:rPr>
              <w:t>、《基金合同》</w:t>
            </w:r>
            <w:r>
              <w:rPr>
                <w:rFonts w:hint="eastAsia"/>
                <w:b/>
                <w:strike/>
                <w:sz w:val="22"/>
              </w:rPr>
              <w:t>经基金管理人、基金托管人双方盖章以及双方法定代表人或授权代表签字并加盖</w:t>
            </w:r>
            <w:r>
              <w:rPr>
                <w:rFonts w:hint="eastAsia"/>
                <w:bCs/>
                <w:sz w:val="22"/>
              </w:rPr>
              <w:t>。</w:t>
            </w:r>
          </w:p>
          <w:p w:rsidR="00534EA1" w:rsidRDefault="008B3FB3">
            <w:pPr>
              <w:rPr>
                <w:rFonts w:eastAsiaTheme="minorEastAsia"/>
                <w:bCs/>
                <w:sz w:val="22"/>
              </w:rPr>
            </w:pPr>
            <w:r>
              <w:rPr>
                <w:rFonts w:ascii="宋体" w:eastAsiaTheme="minorEastAsia" w:hAnsi="宋体" w:hint="eastAsia"/>
                <w:bCs/>
                <w:sz w:val="22"/>
              </w:rPr>
              <w:t>……</w:t>
            </w:r>
          </w:p>
        </w:tc>
        <w:tc>
          <w:tcPr>
            <w:tcW w:w="4224" w:type="dxa"/>
          </w:tcPr>
          <w:p w:rsidR="00534EA1" w:rsidRDefault="008B3FB3">
            <w:pPr>
              <w:rPr>
                <w:bCs/>
                <w:sz w:val="22"/>
              </w:rPr>
            </w:pPr>
            <w:r>
              <w:rPr>
                <w:rFonts w:hint="eastAsia"/>
                <w:bCs/>
                <w:sz w:val="22"/>
              </w:rPr>
              <w:t>《基金合同》是约定基金合同当事人之间权利义务关系的法律文件。</w:t>
            </w:r>
          </w:p>
          <w:p w:rsidR="00534EA1" w:rsidRDefault="008B3FB3">
            <w:pPr>
              <w:rPr>
                <w:bCs/>
                <w:sz w:val="22"/>
              </w:rPr>
            </w:pPr>
            <w:r>
              <w:rPr>
                <w:rFonts w:hint="eastAsia"/>
                <w:bCs/>
                <w:sz w:val="22"/>
              </w:rPr>
              <w:t>1</w:t>
            </w:r>
            <w:r>
              <w:rPr>
                <w:rFonts w:hint="eastAsia"/>
                <w:bCs/>
                <w:sz w:val="22"/>
              </w:rPr>
              <w:t>、《基金合同》</w:t>
            </w:r>
            <w:r>
              <w:rPr>
                <w:rFonts w:hint="eastAsia"/>
                <w:b/>
                <w:sz w:val="22"/>
                <w:u w:val="single"/>
              </w:rPr>
              <w:t>由《博时中证全指证券公司指数证券投资基金基金合同》修订而来。自</w:t>
            </w:r>
            <w:r>
              <w:rPr>
                <w:rFonts w:hint="eastAsia"/>
                <w:b/>
                <w:sz w:val="22"/>
                <w:u w:val="single"/>
              </w:rPr>
              <w:t>2025</w:t>
            </w:r>
            <w:r>
              <w:rPr>
                <w:rFonts w:hint="eastAsia"/>
                <w:b/>
                <w:sz w:val="22"/>
                <w:u w:val="single"/>
              </w:rPr>
              <w:t>年</w:t>
            </w:r>
            <w:r>
              <w:rPr>
                <w:rFonts w:eastAsia="宋体" w:hint="eastAsia"/>
                <w:b/>
                <w:sz w:val="22"/>
                <w:u w:val="single"/>
              </w:rPr>
              <w:t>12</w:t>
            </w:r>
            <w:r>
              <w:rPr>
                <w:rFonts w:hint="eastAsia"/>
                <w:b/>
                <w:sz w:val="22"/>
                <w:u w:val="single"/>
              </w:rPr>
              <w:t>月</w:t>
            </w:r>
            <w:r>
              <w:rPr>
                <w:rFonts w:eastAsia="宋体" w:hint="eastAsia"/>
                <w:b/>
                <w:sz w:val="22"/>
                <w:u w:val="single"/>
              </w:rPr>
              <w:t>3</w:t>
            </w:r>
            <w:r>
              <w:rPr>
                <w:rFonts w:hint="eastAsia"/>
                <w:b/>
                <w:sz w:val="22"/>
                <w:u w:val="single"/>
              </w:rPr>
              <w:t>日起，本基金合同生效，《博时中证全指证券公司指数证券投资基金基金合同》失效</w:t>
            </w:r>
            <w:r>
              <w:rPr>
                <w:rFonts w:hint="eastAsia"/>
                <w:bCs/>
                <w:sz w:val="22"/>
              </w:rPr>
              <w:t>。</w:t>
            </w:r>
          </w:p>
          <w:p w:rsidR="00534EA1" w:rsidRDefault="008B3FB3">
            <w:pPr>
              <w:rPr>
                <w:rFonts w:eastAsia="宋体"/>
                <w:bCs/>
                <w:sz w:val="22"/>
              </w:rPr>
            </w:pPr>
            <w:r>
              <w:rPr>
                <w:rFonts w:ascii="宋体" w:eastAsia="宋体" w:hAnsi="宋体" w:hint="eastAsia"/>
                <w:bCs/>
                <w:sz w:val="22"/>
              </w:rPr>
              <w:t>……</w:t>
            </w:r>
          </w:p>
        </w:tc>
      </w:tr>
      <w:tr w:rsidR="00534EA1">
        <w:trPr>
          <w:jc w:val="center"/>
        </w:trPr>
        <w:tc>
          <w:tcPr>
            <w:tcW w:w="814" w:type="dxa"/>
          </w:tcPr>
          <w:p w:rsidR="00534EA1" w:rsidRDefault="008B3FB3">
            <w:pPr>
              <w:rPr>
                <w:rFonts w:ascii="宋体" w:hAnsi="宋体"/>
                <w:b/>
                <w:sz w:val="22"/>
              </w:rPr>
            </w:pPr>
            <w:r>
              <w:rPr>
                <w:rFonts w:ascii="宋体" w:hAnsi="宋体" w:hint="eastAsia"/>
                <w:b/>
                <w:sz w:val="22"/>
              </w:rPr>
              <w:t>第二十五部分</w:t>
            </w:r>
            <w:r>
              <w:rPr>
                <w:rFonts w:ascii="宋体" w:hAnsi="宋体" w:hint="eastAsia"/>
                <w:b/>
                <w:sz w:val="22"/>
              </w:rPr>
              <w:t xml:space="preserve">  </w:t>
            </w:r>
            <w:r>
              <w:rPr>
                <w:rFonts w:ascii="宋体" w:hAnsi="宋体" w:hint="eastAsia"/>
                <w:b/>
                <w:sz w:val="22"/>
              </w:rPr>
              <w:t>基金合同摘要</w:t>
            </w:r>
          </w:p>
        </w:tc>
        <w:tc>
          <w:tcPr>
            <w:tcW w:w="4035" w:type="dxa"/>
          </w:tcPr>
          <w:p w:rsidR="00534EA1" w:rsidRDefault="00534EA1">
            <w:pPr>
              <w:rPr>
                <w:bCs/>
                <w:sz w:val="22"/>
              </w:rPr>
            </w:pPr>
          </w:p>
        </w:tc>
        <w:tc>
          <w:tcPr>
            <w:tcW w:w="4224" w:type="dxa"/>
          </w:tcPr>
          <w:p w:rsidR="00534EA1" w:rsidRDefault="008B3FB3">
            <w:pPr>
              <w:rPr>
                <w:bCs/>
                <w:sz w:val="22"/>
              </w:rPr>
            </w:pPr>
            <w:r>
              <w:rPr>
                <w:rFonts w:hint="eastAsia"/>
                <w:bCs/>
                <w:sz w:val="22"/>
              </w:rPr>
              <w:t>基金合同摘要修改同基金合同正文部分内容</w:t>
            </w:r>
          </w:p>
        </w:tc>
      </w:tr>
    </w:tbl>
    <w:p w:rsidR="00534EA1" w:rsidRDefault="00534EA1">
      <w:pPr>
        <w:pStyle w:val="a4"/>
      </w:pPr>
    </w:p>
    <w:p w:rsidR="00534EA1" w:rsidRDefault="008B3FB3">
      <w:pPr>
        <w:spacing w:before="124" w:line="369" w:lineRule="auto"/>
        <w:ind w:right="12"/>
        <w:jc w:val="both"/>
        <w:rPr>
          <w:b/>
          <w:sz w:val="24"/>
        </w:rPr>
      </w:pPr>
      <w:r>
        <w:rPr>
          <w:rFonts w:hint="eastAsia"/>
          <w:b/>
          <w:sz w:val="24"/>
        </w:rPr>
        <w:t>附件</w:t>
      </w:r>
      <w:r>
        <w:rPr>
          <w:rFonts w:eastAsia="宋体" w:hint="eastAsia"/>
          <w:b/>
          <w:sz w:val="24"/>
        </w:rPr>
        <w:t>2</w:t>
      </w:r>
      <w:r>
        <w:rPr>
          <w:rFonts w:hint="eastAsia"/>
          <w:b/>
          <w:sz w:val="24"/>
        </w:rPr>
        <w:t>：《托管协议》修订对照表</w:t>
      </w:r>
    </w:p>
    <w:tbl>
      <w:tblPr>
        <w:tblW w:w="9073"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814"/>
        <w:gridCol w:w="4035"/>
        <w:gridCol w:w="4224"/>
      </w:tblGrid>
      <w:tr w:rsidR="00534EA1">
        <w:trPr>
          <w:trHeight w:val="506"/>
        </w:trPr>
        <w:tc>
          <w:tcPr>
            <w:tcW w:w="814" w:type="dxa"/>
            <w:tcBorders>
              <w:top w:val="single" w:sz="4" w:space="0" w:color="auto"/>
              <w:left w:val="single" w:sz="4" w:space="0" w:color="000000"/>
              <w:bottom w:val="single" w:sz="4" w:space="0" w:color="auto"/>
              <w:right w:val="single" w:sz="4" w:space="0" w:color="auto"/>
            </w:tcBorders>
            <w:shd w:val="clear" w:color="auto" w:fill="auto"/>
            <w:vAlign w:val="center"/>
          </w:tcPr>
          <w:p w:rsidR="00534EA1" w:rsidRDefault="008B3FB3">
            <w:pPr>
              <w:jc w:val="center"/>
              <w:rPr>
                <w:rFonts w:ascii="宋体" w:hAnsi="宋体"/>
                <w:b/>
                <w:sz w:val="22"/>
              </w:rPr>
            </w:pPr>
            <w:r>
              <w:rPr>
                <w:rFonts w:ascii="宋体" w:hAnsi="宋体" w:hint="eastAsia"/>
                <w:b/>
                <w:sz w:val="22"/>
              </w:rPr>
              <w:t>章节</w:t>
            </w:r>
          </w:p>
        </w:tc>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rsidR="00534EA1" w:rsidRDefault="008B3FB3">
            <w:pPr>
              <w:jc w:val="center"/>
              <w:rPr>
                <w:b/>
                <w:bCs/>
                <w:sz w:val="22"/>
              </w:rPr>
            </w:pPr>
            <w:r>
              <w:rPr>
                <w:rFonts w:hint="eastAsia"/>
                <w:b/>
                <w:bCs/>
                <w:sz w:val="22"/>
              </w:rPr>
              <w:t>原托管协议内容</w:t>
            </w:r>
          </w:p>
        </w:tc>
        <w:tc>
          <w:tcPr>
            <w:tcW w:w="4224" w:type="dxa"/>
            <w:tcBorders>
              <w:top w:val="single" w:sz="4" w:space="0" w:color="auto"/>
              <w:left w:val="single" w:sz="4" w:space="0" w:color="auto"/>
              <w:bottom w:val="single" w:sz="4" w:space="0" w:color="auto"/>
              <w:right w:val="single" w:sz="4" w:space="0" w:color="000000"/>
            </w:tcBorders>
            <w:shd w:val="clear" w:color="auto" w:fill="auto"/>
            <w:vAlign w:val="center"/>
          </w:tcPr>
          <w:p w:rsidR="00534EA1" w:rsidRDefault="008B3FB3">
            <w:pPr>
              <w:jc w:val="center"/>
              <w:rPr>
                <w:b/>
                <w:bCs/>
                <w:sz w:val="22"/>
              </w:rPr>
            </w:pPr>
            <w:r>
              <w:rPr>
                <w:rFonts w:hint="eastAsia"/>
                <w:b/>
                <w:bCs/>
                <w:sz w:val="22"/>
              </w:rPr>
              <w:t>修改后托管协议内容</w:t>
            </w:r>
          </w:p>
        </w:tc>
      </w:tr>
      <w:tr w:rsidR="00534EA1">
        <w:tc>
          <w:tcPr>
            <w:tcW w:w="814" w:type="dxa"/>
            <w:tcBorders>
              <w:top w:val="single" w:sz="4" w:space="0" w:color="auto"/>
              <w:left w:val="single" w:sz="4" w:space="0" w:color="000000"/>
              <w:bottom w:val="single" w:sz="4" w:space="0" w:color="auto"/>
              <w:right w:val="single" w:sz="4" w:space="0" w:color="auto"/>
            </w:tcBorders>
          </w:tcPr>
          <w:p w:rsidR="00534EA1" w:rsidRDefault="00534EA1">
            <w:pPr>
              <w:rPr>
                <w:rFonts w:ascii="宋体" w:hAnsi="宋体"/>
                <w:b/>
                <w:sz w:val="22"/>
              </w:rPr>
            </w:pPr>
          </w:p>
        </w:tc>
        <w:tc>
          <w:tcPr>
            <w:tcW w:w="4035" w:type="dxa"/>
            <w:tcBorders>
              <w:top w:val="single" w:sz="4" w:space="0" w:color="auto"/>
              <w:left w:val="single" w:sz="4" w:space="0" w:color="auto"/>
              <w:bottom w:val="single" w:sz="4" w:space="0" w:color="auto"/>
              <w:right w:val="single" w:sz="4" w:space="0" w:color="auto"/>
            </w:tcBorders>
          </w:tcPr>
          <w:p w:rsidR="00534EA1" w:rsidRDefault="008B3FB3">
            <w:pPr>
              <w:rPr>
                <w:bCs/>
                <w:sz w:val="22"/>
              </w:rPr>
            </w:pPr>
            <w:r>
              <w:rPr>
                <w:rFonts w:hint="eastAsia"/>
                <w:bCs/>
                <w:sz w:val="22"/>
              </w:rPr>
              <w:t>鉴于博时基金管理有限公司是一家依照中国法律合法成立并有效存续的有限责任公司，按照相关法律法规的规定具备担任基金管理人的资格和能力；</w:t>
            </w:r>
          </w:p>
          <w:p w:rsidR="00534EA1" w:rsidRDefault="008B3FB3">
            <w:pPr>
              <w:rPr>
                <w:bCs/>
                <w:sz w:val="22"/>
              </w:rPr>
            </w:pPr>
            <w:r>
              <w:rPr>
                <w:rFonts w:hint="eastAsia"/>
                <w:bCs/>
                <w:sz w:val="22"/>
              </w:rPr>
              <w:t>鉴于中国银行股份有限公司是一家依照中国法律合法成立并有效存续的银行，按照相关法律法规的规定具备担任基金托管人的资格和能力；</w:t>
            </w:r>
          </w:p>
          <w:p w:rsidR="00534EA1" w:rsidRDefault="008B3FB3">
            <w:pPr>
              <w:rPr>
                <w:bCs/>
                <w:sz w:val="22"/>
              </w:rPr>
            </w:pPr>
            <w:r>
              <w:rPr>
                <w:rFonts w:hint="eastAsia"/>
                <w:bCs/>
                <w:sz w:val="22"/>
              </w:rPr>
              <w:t>鉴于博时基金管理有限公司拟担任</w:t>
            </w:r>
            <w:r>
              <w:rPr>
                <w:rFonts w:hint="eastAsia"/>
                <w:b/>
                <w:strike/>
                <w:sz w:val="22"/>
              </w:rPr>
              <w:t>博时中证全指证券公司指数证券投资基金</w:t>
            </w:r>
            <w:r>
              <w:rPr>
                <w:rFonts w:hint="eastAsia"/>
                <w:bCs/>
                <w:sz w:val="22"/>
              </w:rPr>
              <w:t>的基金管理人，中国银行股份有限公司拟担任</w:t>
            </w:r>
            <w:r>
              <w:rPr>
                <w:rFonts w:hint="eastAsia"/>
                <w:b/>
                <w:strike/>
                <w:sz w:val="22"/>
              </w:rPr>
              <w:t>博时中证全指证券公司指数证券投资基金</w:t>
            </w:r>
            <w:r>
              <w:rPr>
                <w:rFonts w:hint="eastAsia"/>
                <w:bCs/>
                <w:sz w:val="22"/>
              </w:rPr>
              <w:t>的基金托管人；</w:t>
            </w:r>
          </w:p>
          <w:p w:rsidR="00534EA1" w:rsidRDefault="008B3FB3">
            <w:pPr>
              <w:rPr>
                <w:bCs/>
                <w:sz w:val="22"/>
              </w:rPr>
            </w:pPr>
            <w:r>
              <w:rPr>
                <w:rFonts w:hint="eastAsia"/>
                <w:bCs/>
                <w:sz w:val="22"/>
              </w:rPr>
              <w:t>为明确</w:t>
            </w:r>
            <w:r>
              <w:rPr>
                <w:rFonts w:hint="eastAsia"/>
                <w:b/>
                <w:strike/>
                <w:sz w:val="22"/>
              </w:rPr>
              <w:t>博时中证全指证券公司指数证券投资基金</w:t>
            </w:r>
            <w:r>
              <w:rPr>
                <w:rFonts w:hint="eastAsia"/>
                <w:bCs/>
                <w:sz w:val="22"/>
              </w:rPr>
              <w:t>基金管理人和基金托管人之间的权利义务关系，特制订本协议。</w:t>
            </w:r>
          </w:p>
        </w:tc>
        <w:tc>
          <w:tcPr>
            <w:tcW w:w="4224" w:type="dxa"/>
            <w:tcBorders>
              <w:top w:val="single" w:sz="4" w:space="0" w:color="auto"/>
              <w:left w:val="single" w:sz="4" w:space="0" w:color="auto"/>
              <w:bottom w:val="single" w:sz="4" w:space="0" w:color="auto"/>
              <w:right w:val="single" w:sz="4" w:space="0" w:color="000000"/>
            </w:tcBorders>
          </w:tcPr>
          <w:p w:rsidR="00534EA1" w:rsidRDefault="008B3FB3">
            <w:pPr>
              <w:rPr>
                <w:bCs/>
                <w:sz w:val="22"/>
              </w:rPr>
            </w:pPr>
            <w:r>
              <w:rPr>
                <w:rFonts w:hint="eastAsia"/>
                <w:bCs/>
                <w:sz w:val="22"/>
              </w:rPr>
              <w:t>鉴于博时基金管理有限公司是一家依照中国法律合法成立并有效存续的有限责任公司，按照相关法律法规的规定具备担任基金管理人的资格和能力；</w:t>
            </w:r>
          </w:p>
          <w:p w:rsidR="00534EA1" w:rsidRDefault="008B3FB3">
            <w:pPr>
              <w:rPr>
                <w:bCs/>
                <w:sz w:val="22"/>
              </w:rPr>
            </w:pPr>
            <w:r>
              <w:rPr>
                <w:rFonts w:hint="eastAsia"/>
                <w:bCs/>
                <w:sz w:val="22"/>
              </w:rPr>
              <w:t>鉴于中国银行股份有限公司是一家依照中国法律合法成立并有效存续的银行，按照相关法律法规的规定具备担任基金托管人的资格和能力；</w:t>
            </w:r>
          </w:p>
          <w:p w:rsidR="00534EA1" w:rsidRDefault="008B3FB3">
            <w:pPr>
              <w:rPr>
                <w:bCs/>
                <w:sz w:val="22"/>
              </w:rPr>
            </w:pPr>
            <w:r>
              <w:rPr>
                <w:rFonts w:hint="eastAsia"/>
                <w:bCs/>
                <w:sz w:val="22"/>
              </w:rPr>
              <w:t>鉴于博时基金管理有限公司拟担任</w:t>
            </w:r>
            <w:r>
              <w:rPr>
                <w:rFonts w:hint="eastAsia"/>
                <w:b/>
                <w:sz w:val="22"/>
                <w:u w:val="single"/>
              </w:rPr>
              <w:t>博时中证全指证券公司交易型开放式指数证券投资基金联接基金</w:t>
            </w:r>
            <w:r>
              <w:rPr>
                <w:rFonts w:hint="eastAsia"/>
                <w:bCs/>
                <w:sz w:val="22"/>
              </w:rPr>
              <w:t>的基金管理人，中国银行股份有限公司拟担任</w:t>
            </w:r>
            <w:r>
              <w:rPr>
                <w:rFonts w:hint="eastAsia"/>
                <w:b/>
                <w:sz w:val="22"/>
                <w:u w:val="single"/>
              </w:rPr>
              <w:t>博时中证全指证券公司交易型开放式指数证券投资基金联接基金</w:t>
            </w:r>
            <w:r>
              <w:rPr>
                <w:rFonts w:hint="eastAsia"/>
                <w:bCs/>
                <w:sz w:val="22"/>
              </w:rPr>
              <w:t>的基金托管人；</w:t>
            </w:r>
          </w:p>
          <w:p w:rsidR="00534EA1" w:rsidRDefault="008B3FB3">
            <w:pPr>
              <w:rPr>
                <w:bCs/>
                <w:sz w:val="22"/>
              </w:rPr>
            </w:pPr>
            <w:r>
              <w:rPr>
                <w:rFonts w:hint="eastAsia"/>
                <w:bCs/>
                <w:sz w:val="22"/>
              </w:rPr>
              <w:t>为明确</w:t>
            </w:r>
            <w:r>
              <w:rPr>
                <w:rFonts w:hint="eastAsia"/>
                <w:b/>
                <w:sz w:val="22"/>
                <w:u w:val="single"/>
              </w:rPr>
              <w:t>博时中证全指证券公司交易型开放式指数证券投资基金联接基金</w:t>
            </w:r>
            <w:r>
              <w:rPr>
                <w:rFonts w:hint="eastAsia"/>
                <w:bCs/>
                <w:sz w:val="22"/>
              </w:rPr>
              <w:t>基金管理人和基金托管人之间的权利义务关系，特制订本协议。</w:t>
            </w:r>
          </w:p>
        </w:tc>
      </w:tr>
      <w:tr w:rsidR="00534EA1">
        <w:tc>
          <w:tcPr>
            <w:tcW w:w="814" w:type="dxa"/>
            <w:tcBorders>
              <w:top w:val="single" w:sz="4" w:space="0" w:color="auto"/>
              <w:left w:val="single" w:sz="4" w:space="0" w:color="000000"/>
              <w:bottom w:val="single" w:sz="4" w:space="0" w:color="auto"/>
              <w:right w:val="single" w:sz="4" w:space="0" w:color="auto"/>
            </w:tcBorders>
          </w:tcPr>
          <w:p w:rsidR="00534EA1" w:rsidRDefault="008B3FB3">
            <w:pPr>
              <w:rPr>
                <w:rFonts w:ascii="宋体" w:hAnsi="宋体"/>
                <w:b/>
                <w:sz w:val="22"/>
              </w:rPr>
            </w:pPr>
            <w:r>
              <w:rPr>
                <w:rFonts w:ascii="宋体" w:hAnsi="宋体" w:hint="eastAsia"/>
                <w:b/>
                <w:sz w:val="22"/>
              </w:rPr>
              <w:t>二、托管协议的依据、目的、原则和解释</w:t>
            </w:r>
          </w:p>
        </w:tc>
        <w:tc>
          <w:tcPr>
            <w:tcW w:w="4035" w:type="dxa"/>
            <w:tcBorders>
              <w:top w:val="single" w:sz="4" w:space="0" w:color="auto"/>
              <w:left w:val="single" w:sz="4" w:space="0" w:color="auto"/>
              <w:bottom w:val="single" w:sz="4" w:space="0" w:color="auto"/>
              <w:right w:val="single" w:sz="4" w:space="0" w:color="auto"/>
            </w:tcBorders>
          </w:tcPr>
          <w:p w:rsidR="00534EA1" w:rsidRDefault="008B3FB3">
            <w:pPr>
              <w:rPr>
                <w:bCs/>
                <w:sz w:val="22"/>
              </w:rPr>
            </w:pPr>
            <w:r>
              <w:rPr>
                <w:rFonts w:hint="eastAsia"/>
                <w:bCs/>
                <w:sz w:val="22"/>
              </w:rPr>
              <w:t>（一）依据</w:t>
            </w:r>
          </w:p>
          <w:p w:rsidR="00534EA1" w:rsidRDefault="008B3FB3">
            <w:pPr>
              <w:rPr>
                <w:bCs/>
                <w:sz w:val="22"/>
              </w:rPr>
            </w:pPr>
            <w:r>
              <w:rPr>
                <w:rFonts w:hint="eastAsia"/>
                <w:bCs/>
                <w:sz w:val="22"/>
              </w:rPr>
              <w:t>本协议依据《中华</w:t>
            </w:r>
            <w:r>
              <w:rPr>
                <w:rFonts w:hint="eastAsia"/>
                <w:bCs/>
                <w:sz w:val="22"/>
              </w:rPr>
              <w:t>人民共和国合同法》、《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及其他有关法律法规与《</w:t>
            </w:r>
            <w:r>
              <w:rPr>
                <w:rFonts w:hint="eastAsia"/>
                <w:b/>
                <w:strike/>
                <w:sz w:val="22"/>
              </w:rPr>
              <w:t>博时中证全指证券公司指数证券投资基金</w:t>
            </w:r>
            <w:r>
              <w:rPr>
                <w:rFonts w:hint="eastAsia"/>
                <w:bCs/>
                <w:sz w:val="22"/>
              </w:rPr>
              <w:t>基金合同》（以下简称“《基金合同》”）订立。</w:t>
            </w:r>
          </w:p>
          <w:p w:rsidR="00534EA1" w:rsidRDefault="008B3FB3">
            <w:pPr>
              <w:rPr>
                <w:bCs/>
                <w:sz w:val="22"/>
              </w:rPr>
            </w:pPr>
            <w:r>
              <w:rPr>
                <w:rFonts w:hint="eastAsia"/>
                <w:bCs/>
                <w:sz w:val="22"/>
              </w:rPr>
              <w:t>（二）目的</w:t>
            </w:r>
          </w:p>
          <w:p w:rsidR="00534EA1" w:rsidRDefault="008B3FB3">
            <w:pPr>
              <w:rPr>
                <w:bCs/>
                <w:sz w:val="22"/>
              </w:rPr>
            </w:pPr>
            <w:r>
              <w:rPr>
                <w:rFonts w:hint="eastAsia"/>
                <w:bCs/>
                <w:sz w:val="22"/>
              </w:rPr>
              <w:t>订立本协议的目的是明确</w:t>
            </w:r>
            <w:r>
              <w:rPr>
                <w:rFonts w:hint="eastAsia"/>
                <w:b/>
                <w:strike/>
                <w:sz w:val="22"/>
              </w:rPr>
              <w:t>博时中证全指证券公司指数证券投资基金</w:t>
            </w:r>
            <w:r>
              <w:rPr>
                <w:rFonts w:hint="eastAsia"/>
                <w:bCs/>
                <w:sz w:val="22"/>
              </w:rPr>
              <w:t>基金托管人和</w:t>
            </w:r>
            <w:r>
              <w:rPr>
                <w:rFonts w:hint="eastAsia"/>
                <w:b/>
                <w:strike/>
                <w:sz w:val="22"/>
              </w:rPr>
              <w:t>博时中证全指证券公司指数证券投资基金</w:t>
            </w:r>
            <w:r>
              <w:rPr>
                <w:rFonts w:hint="eastAsia"/>
                <w:bCs/>
                <w:sz w:val="22"/>
              </w:rPr>
              <w:t>基金管理人之间在基金财</w:t>
            </w:r>
            <w:r>
              <w:rPr>
                <w:rFonts w:hint="eastAsia"/>
                <w:bCs/>
                <w:sz w:val="22"/>
              </w:rPr>
              <w:t>产的保管、投资运作、净值计算、收益分配、信息披露及相互监督等相关事宜中的权利、义务及职责，确保基金财产的安全，保护基金份额持有人的合法权益。</w:t>
            </w:r>
          </w:p>
        </w:tc>
        <w:tc>
          <w:tcPr>
            <w:tcW w:w="4224" w:type="dxa"/>
            <w:tcBorders>
              <w:top w:val="single" w:sz="4" w:space="0" w:color="auto"/>
              <w:left w:val="single" w:sz="4" w:space="0" w:color="auto"/>
              <w:bottom w:val="single" w:sz="4" w:space="0" w:color="auto"/>
              <w:right w:val="single" w:sz="4" w:space="0" w:color="000000"/>
            </w:tcBorders>
          </w:tcPr>
          <w:p w:rsidR="00534EA1" w:rsidRDefault="008B3FB3">
            <w:pPr>
              <w:rPr>
                <w:bCs/>
                <w:sz w:val="22"/>
              </w:rPr>
            </w:pPr>
            <w:r>
              <w:rPr>
                <w:rFonts w:hint="eastAsia"/>
                <w:bCs/>
                <w:sz w:val="22"/>
              </w:rPr>
              <w:t>（一）依据</w:t>
            </w:r>
          </w:p>
          <w:p w:rsidR="00534EA1" w:rsidRDefault="008B3FB3">
            <w:pPr>
              <w:rPr>
                <w:bCs/>
                <w:sz w:val="22"/>
              </w:rPr>
            </w:pPr>
            <w:r>
              <w:rPr>
                <w:rFonts w:hint="eastAsia"/>
                <w:bCs/>
                <w:sz w:val="22"/>
              </w:rPr>
              <w:t>本协议依据《中华人民共和国合同法》、《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w:t>
            </w:r>
            <w:r>
              <w:rPr>
                <w:rFonts w:hint="eastAsia"/>
                <w:b/>
                <w:sz w:val="22"/>
                <w:u w:val="single"/>
              </w:rPr>
              <w:t>、《公开募集证券投资基金运作指引第</w:t>
            </w:r>
            <w:r>
              <w:rPr>
                <w:rFonts w:hint="eastAsia"/>
                <w:b/>
                <w:sz w:val="22"/>
                <w:u w:val="single"/>
              </w:rPr>
              <w:t>2</w:t>
            </w:r>
            <w:r>
              <w:rPr>
                <w:rFonts w:hint="eastAsia"/>
                <w:b/>
                <w:sz w:val="22"/>
                <w:u w:val="single"/>
              </w:rPr>
              <w:t>号——基金中基金指引》、《公开募集证券投资基金运作指引第</w:t>
            </w:r>
            <w:r>
              <w:rPr>
                <w:rFonts w:hint="eastAsia"/>
                <w:b/>
                <w:sz w:val="22"/>
                <w:u w:val="single"/>
              </w:rPr>
              <w:t>3</w:t>
            </w:r>
            <w:r>
              <w:rPr>
                <w:rFonts w:hint="eastAsia"/>
                <w:b/>
                <w:sz w:val="22"/>
                <w:u w:val="single"/>
              </w:rPr>
              <w:t>号——指数基金指引》</w:t>
            </w:r>
            <w:r>
              <w:rPr>
                <w:rFonts w:hint="eastAsia"/>
                <w:bCs/>
                <w:sz w:val="22"/>
              </w:rPr>
              <w:t>及其他有关法律法规与《</w:t>
            </w:r>
            <w:r>
              <w:rPr>
                <w:rFonts w:hint="eastAsia"/>
                <w:b/>
                <w:sz w:val="22"/>
                <w:u w:val="single"/>
              </w:rPr>
              <w:t>博时中证全指证券公司交易型开放式指数证券投资基金联接基金</w:t>
            </w:r>
            <w:r>
              <w:rPr>
                <w:rFonts w:hint="eastAsia"/>
                <w:bCs/>
                <w:sz w:val="22"/>
              </w:rPr>
              <w:t>基金合同》（以下简称“《基金合同》”）订立。</w:t>
            </w:r>
          </w:p>
          <w:p w:rsidR="00534EA1" w:rsidRDefault="008B3FB3">
            <w:pPr>
              <w:rPr>
                <w:bCs/>
                <w:sz w:val="22"/>
              </w:rPr>
            </w:pPr>
            <w:r>
              <w:rPr>
                <w:rFonts w:hint="eastAsia"/>
                <w:bCs/>
                <w:sz w:val="22"/>
              </w:rPr>
              <w:t>（二）目的</w:t>
            </w:r>
          </w:p>
          <w:p w:rsidR="00534EA1" w:rsidRDefault="008B3FB3">
            <w:pPr>
              <w:rPr>
                <w:bCs/>
                <w:sz w:val="22"/>
              </w:rPr>
            </w:pPr>
            <w:r>
              <w:rPr>
                <w:rFonts w:hint="eastAsia"/>
                <w:bCs/>
                <w:sz w:val="22"/>
              </w:rPr>
              <w:t>订立本协议的目的是明确</w:t>
            </w:r>
            <w:r>
              <w:rPr>
                <w:rFonts w:hint="eastAsia"/>
                <w:b/>
                <w:sz w:val="22"/>
                <w:u w:val="single"/>
              </w:rPr>
              <w:t>博时中证全指证券公司交易型开放式指数证券投资基金联接基金</w:t>
            </w:r>
            <w:r>
              <w:rPr>
                <w:rFonts w:hint="eastAsia"/>
                <w:bCs/>
                <w:sz w:val="22"/>
              </w:rPr>
              <w:t>基金托管人和</w:t>
            </w:r>
            <w:r>
              <w:rPr>
                <w:rFonts w:hint="eastAsia"/>
                <w:b/>
                <w:sz w:val="22"/>
                <w:u w:val="single"/>
              </w:rPr>
              <w:t>博时中证全指证券公司交易型开放式指数证券投资基金联接基金</w:t>
            </w:r>
            <w:r>
              <w:rPr>
                <w:rFonts w:hint="eastAsia"/>
                <w:bCs/>
                <w:sz w:val="22"/>
              </w:rPr>
              <w:t>基金管理人之间在基金财产的保管、投资运作、净值计算、收益分配、信息披露及相互监督等相关事宜中的权利、义务及职责，确保</w:t>
            </w:r>
            <w:r>
              <w:rPr>
                <w:rFonts w:hint="eastAsia"/>
                <w:bCs/>
                <w:sz w:val="22"/>
              </w:rPr>
              <w:t>基金财产的安全，保护基金份额持有人的合法权益。</w:t>
            </w:r>
          </w:p>
        </w:tc>
      </w:tr>
      <w:tr w:rsidR="00534EA1">
        <w:tc>
          <w:tcPr>
            <w:tcW w:w="814" w:type="dxa"/>
            <w:tcBorders>
              <w:top w:val="single" w:sz="4" w:space="0" w:color="auto"/>
              <w:left w:val="single" w:sz="4" w:space="0" w:color="000000"/>
              <w:bottom w:val="single" w:sz="4" w:space="0" w:color="auto"/>
              <w:right w:val="single" w:sz="4" w:space="0" w:color="auto"/>
            </w:tcBorders>
          </w:tcPr>
          <w:p w:rsidR="00534EA1" w:rsidRDefault="008B3FB3">
            <w:pPr>
              <w:rPr>
                <w:rFonts w:ascii="宋体" w:hAnsi="宋体"/>
                <w:b/>
                <w:sz w:val="22"/>
              </w:rPr>
            </w:pPr>
            <w:r>
              <w:rPr>
                <w:rFonts w:ascii="宋体" w:hAnsi="宋体" w:hint="eastAsia"/>
                <w:b/>
                <w:sz w:val="22"/>
              </w:rPr>
              <w:t>三、基金托管人对基金管理人的业务监督和核查</w:t>
            </w:r>
          </w:p>
        </w:tc>
        <w:tc>
          <w:tcPr>
            <w:tcW w:w="4035" w:type="dxa"/>
            <w:tcBorders>
              <w:top w:val="single" w:sz="4" w:space="0" w:color="auto"/>
              <w:left w:val="single" w:sz="4" w:space="0" w:color="auto"/>
              <w:bottom w:val="single" w:sz="4" w:space="0" w:color="auto"/>
              <w:right w:val="single" w:sz="4" w:space="0" w:color="auto"/>
            </w:tcBorders>
          </w:tcPr>
          <w:p w:rsidR="00534EA1" w:rsidRDefault="008B3FB3">
            <w:pPr>
              <w:rPr>
                <w:bCs/>
                <w:sz w:val="22"/>
              </w:rPr>
            </w:pPr>
            <w:r>
              <w:rPr>
                <w:rFonts w:hint="eastAsia"/>
                <w:bCs/>
                <w:sz w:val="22"/>
              </w:rPr>
              <w:t>（一）基金托管人根据有关法律法规的规定对基金管理人的下列投资运作进行监督：</w:t>
            </w:r>
          </w:p>
          <w:p w:rsidR="00534EA1" w:rsidRDefault="008B3FB3">
            <w:pPr>
              <w:rPr>
                <w:bCs/>
                <w:sz w:val="22"/>
              </w:rPr>
            </w:pPr>
            <w:r>
              <w:rPr>
                <w:rFonts w:hint="eastAsia"/>
                <w:bCs/>
                <w:sz w:val="22"/>
              </w:rPr>
              <w:t>1</w:t>
            </w:r>
            <w:r>
              <w:rPr>
                <w:rFonts w:hint="eastAsia"/>
                <w:bCs/>
                <w:sz w:val="22"/>
              </w:rPr>
              <w:t>、对基金的投资范围、投资对象进行监督。基金管理人应将拟投资的中证全指证券公司指数指数成分股和备选成分股以及其他非成分股股票库等各投资品种的具体范围提供给基金托管人。基金管理人可以根据实际情况的变化，对各投资品种的具体范围予以更新和调整，并通知基金托管人。基金托管人根据上述投资范围对基金的投资进行监督；</w:t>
            </w:r>
          </w:p>
          <w:p w:rsidR="00534EA1" w:rsidRDefault="008B3FB3">
            <w:pPr>
              <w:rPr>
                <w:bCs/>
                <w:sz w:val="22"/>
              </w:rPr>
            </w:pPr>
            <w:r>
              <w:rPr>
                <w:rFonts w:hint="eastAsia"/>
                <w:b/>
                <w:strike/>
                <w:sz w:val="22"/>
              </w:rPr>
              <w:t>本基金的投资范围为具有良好流动性的金</w:t>
            </w:r>
            <w:r>
              <w:rPr>
                <w:rFonts w:hint="eastAsia"/>
                <w:b/>
                <w:strike/>
                <w:sz w:val="22"/>
              </w:rPr>
              <w:t>融工具，包括国内依法发行上市的股票（含标的指数成份股及其备选成份股（含存托凭证）、存托凭证）、债券（国债、金融债、企业债、公司债、地方政府债、央行票据、中期票据、短期融资券、次级债、可转债和可交换债）</w:t>
            </w:r>
            <w:r>
              <w:rPr>
                <w:rFonts w:hint="eastAsia"/>
                <w:bCs/>
                <w:sz w:val="22"/>
              </w:rPr>
              <w:t>、债券回购、权证、股指期货、银行存款、同业存单、货币市场工具以及法律法规或中国证监会允许基金投资的其他金融工具</w:t>
            </w:r>
            <w:r>
              <w:rPr>
                <w:rFonts w:hint="eastAsia"/>
                <w:bCs/>
                <w:sz w:val="22"/>
              </w:rPr>
              <w:t>(</w:t>
            </w:r>
            <w:r>
              <w:rPr>
                <w:rFonts w:hint="eastAsia"/>
                <w:bCs/>
                <w:sz w:val="22"/>
              </w:rPr>
              <w:t>但须符合中国证监会相关规定</w:t>
            </w:r>
            <w:r>
              <w:rPr>
                <w:rFonts w:hint="eastAsia"/>
                <w:bCs/>
                <w:sz w:val="22"/>
              </w:rPr>
              <w:t>)</w:t>
            </w:r>
            <w:r>
              <w:rPr>
                <w:rFonts w:hint="eastAsia"/>
                <w:bCs/>
                <w:sz w:val="22"/>
              </w:rPr>
              <w:t>。如法律法规或监管机构以后允许基金投资其他品种，基金管理人在履行适当程序后，可以将其纳入投资范围。</w:t>
            </w:r>
          </w:p>
          <w:p w:rsidR="00534EA1" w:rsidRDefault="008B3FB3">
            <w:pPr>
              <w:rPr>
                <w:bCs/>
                <w:sz w:val="22"/>
              </w:rPr>
            </w:pPr>
            <w:r>
              <w:rPr>
                <w:rFonts w:hint="eastAsia"/>
                <w:b/>
                <w:strike/>
                <w:sz w:val="22"/>
              </w:rPr>
              <w:t>本基金的投资组合比例为：股票资产（含存托凭证）占基金资产的比例不低于</w:t>
            </w:r>
            <w:r>
              <w:rPr>
                <w:rFonts w:hint="eastAsia"/>
                <w:b/>
                <w:strike/>
                <w:sz w:val="22"/>
              </w:rPr>
              <w:t>90</w:t>
            </w:r>
            <w:r>
              <w:rPr>
                <w:rFonts w:hint="eastAsia"/>
                <w:b/>
                <w:strike/>
                <w:sz w:val="22"/>
              </w:rPr>
              <w:t>%</w:t>
            </w:r>
            <w:r>
              <w:rPr>
                <w:rFonts w:hint="eastAsia"/>
                <w:b/>
                <w:strike/>
                <w:sz w:val="22"/>
              </w:rPr>
              <w:t>，中证全指证券公司指数成分股和备选成分股（含存托凭证）占非现金基金资产的比例不低于</w:t>
            </w:r>
            <w:r>
              <w:rPr>
                <w:rFonts w:hint="eastAsia"/>
                <w:b/>
                <w:strike/>
                <w:sz w:val="22"/>
              </w:rPr>
              <w:t>80%</w:t>
            </w:r>
            <w:r>
              <w:rPr>
                <w:rFonts w:hint="eastAsia"/>
                <w:bCs/>
                <w:sz w:val="22"/>
              </w:rPr>
              <w:t>；权证投资比例为基金资产净值的</w:t>
            </w:r>
            <w:r>
              <w:rPr>
                <w:rFonts w:hint="eastAsia"/>
                <w:bCs/>
                <w:sz w:val="22"/>
              </w:rPr>
              <w:t>0-3%</w:t>
            </w:r>
            <w:r>
              <w:rPr>
                <w:rFonts w:hint="eastAsia"/>
                <w:bCs/>
                <w:sz w:val="22"/>
              </w:rPr>
              <w:t>；每个交易日日终在扣除股指期货合约需缴纳的交易保证金后，应当保持不低于基金资产净值</w:t>
            </w:r>
            <w:r>
              <w:rPr>
                <w:rFonts w:hint="eastAsia"/>
                <w:bCs/>
                <w:sz w:val="22"/>
              </w:rPr>
              <w:t>5%</w:t>
            </w:r>
            <w:r>
              <w:rPr>
                <w:rFonts w:hint="eastAsia"/>
                <w:bCs/>
                <w:sz w:val="22"/>
              </w:rPr>
              <w:t>的现金或到期日在一年以内的政府债券，其中现金不包括结算备付金、存出保证金、应收申购款等。</w:t>
            </w:r>
          </w:p>
          <w:p w:rsidR="00534EA1" w:rsidRDefault="00534EA1">
            <w:pPr>
              <w:rPr>
                <w:bCs/>
                <w:sz w:val="22"/>
              </w:rPr>
            </w:pPr>
          </w:p>
          <w:p w:rsidR="00534EA1" w:rsidRDefault="00534EA1">
            <w:pPr>
              <w:rPr>
                <w:bCs/>
                <w:sz w:val="22"/>
              </w:rPr>
            </w:pPr>
          </w:p>
          <w:p w:rsidR="00534EA1" w:rsidRDefault="00534EA1">
            <w:pPr>
              <w:rPr>
                <w:bCs/>
                <w:sz w:val="22"/>
              </w:rPr>
            </w:pPr>
          </w:p>
          <w:p w:rsidR="00534EA1" w:rsidRDefault="00534EA1">
            <w:pPr>
              <w:rPr>
                <w:bCs/>
                <w:sz w:val="22"/>
              </w:rPr>
            </w:pPr>
          </w:p>
          <w:p w:rsidR="00534EA1" w:rsidRDefault="008B3FB3">
            <w:pPr>
              <w:rPr>
                <w:bCs/>
                <w:sz w:val="22"/>
              </w:rPr>
            </w:pPr>
            <w:r>
              <w:rPr>
                <w:rFonts w:hint="eastAsia"/>
                <w:bCs/>
                <w:sz w:val="22"/>
              </w:rPr>
              <w:t>2</w:t>
            </w:r>
            <w:r>
              <w:rPr>
                <w:rFonts w:hint="eastAsia"/>
                <w:bCs/>
                <w:sz w:val="22"/>
              </w:rPr>
              <w:t>、对基金投融资比例进行监督；</w:t>
            </w:r>
          </w:p>
          <w:p w:rsidR="00534EA1" w:rsidRDefault="008B3FB3">
            <w:pPr>
              <w:rPr>
                <w:bCs/>
                <w:sz w:val="22"/>
              </w:rPr>
            </w:pPr>
            <w:r>
              <w:rPr>
                <w:rFonts w:hint="eastAsia"/>
                <w:bCs/>
                <w:sz w:val="22"/>
              </w:rPr>
              <w:t>（</w:t>
            </w:r>
            <w:r>
              <w:rPr>
                <w:rFonts w:hint="eastAsia"/>
                <w:bCs/>
                <w:sz w:val="22"/>
              </w:rPr>
              <w:t>1</w:t>
            </w:r>
            <w:r>
              <w:rPr>
                <w:rFonts w:hint="eastAsia"/>
                <w:bCs/>
                <w:sz w:val="22"/>
              </w:rPr>
              <w:t>）</w:t>
            </w:r>
            <w:r>
              <w:rPr>
                <w:rFonts w:hint="eastAsia"/>
                <w:b/>
                <w:strike/>
                <w:sz w:val="22"/>
              </w:rPr>
              <w:t>股票资产（含存托凭证）占基金资产的比例不低于</w:t>
            </w:r>
            <w:r>
              <w:rPr>
                <w:rFonts w:hint="eastAsia"/>
                <w:b/>
                <w:strike/>
                <w:sz w:val="22"/>
              </w:rPr>
              <w:t>90%</w:t>
            </w:r>
            <w:r>
              <w:rPr>
                <w:rFonts w:hint="eastAsia"/>
                <w:b/>
                <w:strike/>
                <w:sz w:val="22"/>
              </w:rPr>
              <w:t>，中证全指证券公司指数成分股和备选成分股（含存托凭证）占非现金基金资产的比例不低于</w:t>
            </w:r>
            <w:r>
              <w:rPr>
                <w:rFonts w:hint="eastAsia"/>
                <w:b/>
                <w:strike/>
                <w:sz w:val="22"/>
              </w:rPr>
              <w:t>80%</w:t>
            </w:r>
            <w:r>
              <w:rPr>
                <w:rFonts w:hint="eastAsia"/>
                <w:bCs/>
                <w:sz w:val="22"/>
              </w:rPr>
              <w:t>；</w:t>
            </w:r>
          </w:p>
          <w:p w:rsidR="00534EA1" w:rsidRDefault="008B3FB3">
            <w:pPr>
              <w:rPr>
                <w:rFonts w:ascii="宋体" w:eastAsia="宋体" w:hAnsi="宋体"/>
                <w:bCs/>
                <w:sz w:val="22"/>
              </w:rPr>
            </w:pPr>
            <w:r>
              <w:rPr>
                <w:rFonts w:ascii="宋体" w:eastAsia="宋体" w:hAnsi="宋体" w:hint="eastAsia"/>
                <w:bCs/>
                <w:sz w:val="22"/>
              </w:rPr>
              <w:t>……</w:t>
            </w:r>
          </w:p>
          <w:p w:rsidR="00534EA1" w:rsidRDefault="008B3FB3">
            <w:pPr>
              <w:rPr>
                <w:b/>
                <w:strike/>
                <w:sz w:val="22"/>
              </w:rPr>
            </w:pPr>
            <w:r>
              <w:rPr>
                <w:rFonts w:hint="eastAsia"/>
                <w:b/>
                <w:strike/>
                <w:sz w:val="22"/>
              </w:rPr>
              <w:t>（</w:t>
            </w:r>
            <w:r>
              <w:rPr>
                <w:rFonts w:hint="eastAsia"/>
                <w:b/>
                <w:strike/>
                <w:sz w:val="22"/>
              </w:rPr>
              <w:t>8</w:t>
            </w:r>
            <w:r>
              <w:rPr>
                <w:rFonts w:hint="eastAsia"/>
                <w:b/>
                <w:strike/>
                <w:sz w:val="22"/>
              </w:rPr>
              <w:t>）本基金进入全国银行间同业市场进行债券回购的资金余额不得超过基金资产净值的</w:t>
            </w:r>
            <w:r>
              <w:rPr>
                <w:rFonts w:hint="eastAsia"/>
                <w:b/>
                <w:strike/>
                <w:sz w:val="22"/>
              </w:rPr>
              <w:t>40%</w:t>
            </w:r>
            <w:r>
              <w:rPr>
                <w:rFonts w:hint="eastAsia"/>
                <w:b/>
                <w:strike/>
                <w:sz w:val="22"/>
              </w:rPr>
              <w:t>；在全国银行间同业市场的债券回购最长期限为</w:t>
            </w:r>
            <w:r>
              <w:rPr>
                <w:rFonts w:hint="eastAsia"/>
                <w:b/>
                <w:strike/>
                <w:sz w:val="22"/>
              </w:rPr>
              <w:t>1</w:t>
            </w:r>
            <w:r>
              <w:rPr>
                <w:rFonts w:hint="eastAsia"/>
                <w:b/>
                <w:strike/>
                <w:sz w:val="22"/>
              </w:rPr>
              <w:t>年，债券回购到期后不得展期；</w:t>
            </w:r>
          </w:p>
          <w:p w:rsidR="00534EA1" w:rsidRDefault="008B3FB3">
            <w:pPr>
              <w:rPr>
                <w:bCs/>
                <w:sz w:val="22"/>
              </w:rPr>
            </w:pPr>
            <w:r>
              <w:rPr>
                <w:rFonts w:hint="eastAsia"/>
                <w:bCs/>
                <w:sz w:val="22"/>
              </w:rPr>
              <w:t>（</w:t>
            </w:r>
            <w:r>
              <w:rPr>
                <w:rFonts w:hint="eastAsia"/>
                <w:b/>
                <w:strike/>
                <w:sz w:val="22"/>
              </w:rPr>
              <w:t>9</w:t>
            </w:r>
            <w:r>
              <w:rPr>
                <w:rFonts w:hint="eastAsia"/>
                <w:bCs/>
                <w:sz w:val="22"/>
              </w:rPr>
              <w:t>）本基金参与股指期货</w:t>
            </w:r>
            <w:r>
              <w:rPr>
                <w:rFonts w:hint="eastAsia"/>
                <w:b/>
                <w:strike/>
                <w:sz w:val="22"/>
              </w:rPr>
              <w:t>投资</w:t>
            </w:r>
            <w:r>
              <w:rPr>
                <w:rFonts w:hint="eastAsia"/>
                <w:bCs/>
                <w:sz w:val="22"/>
              </w:rPr>
              <w:t>的，应遵循下列限制：</w:t>
            </w:r>
          </w:p>
          <w:p w:rsidR="00534EA1" w:rsidRDefault="008B3FB3">
            <w:pPr>
              <w:rPr>
                <w:bCs/>
                <w:sz w:val="22"/>
              </w:rPr>
            </w:pPr>
            <w:r>
              <w:rPr>
                <w:rFonts w:hint="eastAsia"/>
                <w:bCs/>
                <w:sz w:val="22"/>
              </w:rPr>
              <w:t>1</w:t>
            </w:r>
            <w:r>
              <w:rPr>
                <w:rFonts w:hint="eastAsia"/>
                <w:bCs/>
                <w:sz w:val="22"/>
              </w:rPr>
              <w:t>）本基金在任何交易日日终，持有的买入股指期货合约价值，不得超过基金资产净值的</w:t>
            </w:r>
            <w:r>
              <w:rPr>
                <w:rFonts w:hint="eastAsia"/>
                <w:bCs/>
                <w:sz w:val="22"/>
              </w:rPr>
              <w:t>10%</w:t>
            </w:r>
            <w:r>
              <w:rPr>
                <w:rFonts w:hint="eastAsia"/>
                <w:bCs/>
                <w:sz w:val="22"/>
              </w:rPr>
              <w:t>；</w:t>
            </w:r>
          </w:p>
          <w:p w:rsidR="00534EA1" w:rsidRDefault="008B3FB3">
            <w:pPr>
              <w:rPr>
                <w:bCs/>
                <w:sz w:val="22"/>
              </w:rPr>
            </w:pPr>
            <w:r>
              <w:rPr>
                <w:rFonts w:hint="eastAsia"/>
                <w:bCs/>
                <w:sz w:val="22"/>
              </w:rPr>
              <w:t>2</w:t>
            </w:r>
            <w:r>
              <w:rPr>
                <w:rFonts w:hint="eastAsia"/>
                <w:bCs/>
                <w:sz w:val="22"/>
              </w:rPr>
              <w:t>）本基金在任何交易日日终，持有的买入期货合约价值与有价证券市值之和，不得超过基金资产净值的</w:t>
            </w:r>
            <w:r>
              <w:rPr>
                <w:rFonts w:hint="eastAsia"/>
                <w:bCs/>
                <w:sz w:val="22"/>
              </w:rPr>
              <w:t>100%</w:t>
            </w:r>
            <w:r>
              <w:rPr>
                <w:rFonts w:hint="eastAsia"/>
                <w:bCs/>
                <w:sz w:val="22"/>
              </w:rPr>
              <w:t>；其中，有价证券指股票、债券（不含到期日在一年以内的政府债券）、权证、资产支持证券、买入返售金融资产（不含质押式回购</w:t>
            </w:r>
            <w:r>
              <w:rPr>
                <w:rFonts w:hint="eastAsia"/>
                <w:bCs/>
                <w:sz w:val="22"/>
              </w:rPr>
              <w:t>）等；</w:t>
            </w:r>
          </w:p>
          <w:p w:rsidR="00534EA1" w:rsidRDefault="008B3FB3">
            <w:pPr>
              <w:rPr>
                <w:bCs/>
                <w:sz w:val="22"/>
              </w:rPr>
            </w:pPr>
            <w:r>
              <w:rPr>
                <w:rFonts w:hint="eastAsia"/>
                <w:bCs/>
                <w:sz w:val="22"/>
              </w:rPr>
              <w:t>3</w:t>
            </w:r>
            <w:r>
              <w:rPr>
                <w:rFonts w:hint="eastAsia"/>
                <w:bCs/>
                <w:sz w:val="22"/>
              </w:rPr>
              <w:t>）本基金在任何交易日日终，持有的卖出期货合约价值不得超过基金持有的股票总市值的</w:t>
            </w:r>
            <w:r>
              <w:rPr>
                <w:rFonts w:hint="eastAsia"/>
                <w:bCs/>
                <w:sz w:val="22"/>
              </w:rPr>
              <w:t>20%</w:t>
            </w:r>
            <w:r>
              <w:rPr>
                <w:rFonts w:hint="eastAsia"/>
                <w:bCs/>
                <w:sz w:val="22"/>
              </w:rPr>
              <w:t>；</w:t>
            </w:r>
          </w:p>
          <w:p w:rsidR="00534EA1" w:rsidRDefault="008B3FB3">
            <w:pPr>
              <w:rPr>
                <w:bCs/>
                <w:sz w:val="22"/>
              </w:rPr>
            </w:pPr>
            <w:r>
              <w:rPr>
                <w:rFonts w:hint="eastAsia"/>
                <w:bCs/>
                <w:sz w:val="22"/>
              </w:rPr>
              <w:t>4</w:t>
            </w:r>
            <w:r>
              <w:rPr>
                <w:rFonts w:hint="eastAsia"/>
                <w:bCs/>
                <w:sz w:val="22"/>
              </w:rPr>
              <w:t>）本基金所持有的股票市值和买入、卖出股指期货合约价值，合计（轧差计算）应当不低于基金资产净值的</w:t>
            </w:r>
            <w:r>
              <w:rPr>
                <w:rFonts w:hint="eastAsia"/>
                <w:bCs/>
                <w:sz w:val="22"/>
              </w:rPr>
              <w:t>90%</w:t>
            </w:r>
            <w:r>
              <w:rPr>
                <w:rFonts w:hint="eastAsia"/>
                <w:bCs/>
                <w:sz w:val="22"/>
              </w:rPr>
              <w:t>；</w:t>
            </w:r>
          </w:p>
          <w:p w:rsidR="00534EA1" w:rsidRDefault="008B3FB3">
            <w:pPr>
              <w:rPr>
                <w:bCs/>
                <w:sz w:val="22"/>
              </w:rPr>
            </w:pPr>
            <w:r>
              <w:rPr>
                <w:rFonts w:hint="eastAsia"/>
                <w:bCs/>
                <w:sz w:val="22"/>
              </w:rPr>
              <w:t>5</w:t>
            </w:r>
            <w:r>
              <w:rPr>
                <w:rFonts w:hint="eastAsia"/>
                <w:bCs/>
                <w:sz w:val="22"/>
              </w:rPr>
              <w:t>）本基金在任何交易日内交易（不包括平仓）的股指期货合约的成交金额不得超过上一交易日基金资产净值的</w:t>
            </w:r>
            <w:r>
              <w:rPr>
                <w:rFonts w:hint="eastAsia"/>
                <w:bCs/>
                <w:sz w:val="22"/>
              </w:rPr>
              <w:t>20%</w:t>
            </w:r>
            <w:r>
              <w:rPr>
                <w:rFonts w:hint="eastAsia"/>
                <w:bCs/>
                <w:sz w:val="22"/>
              </w:rPr>
              <w:t>；</w:t>
            </w:r>
          </w:p>
          <w:p w:rsidR="00534EA1" w:rsidRDefault="008B3FB3">
            <w:pPr>
              <w:rPr>
                <w:bCs/>
                <w:sz w:val="22"/>
              </w:rPr>
            </w:pPr>
            <w:r>
              <w:rPr>
                <w:rFonts w:hint="eastAsia"/>
                <w:bCs/>
                <w:sz w:val="22"/>
              </w:rPr>
              <w:t>（</w:t>
            </w:r>
            <w:r>
              <w:rPr>
                <w:rFonts w:hint="eastAsia"/>
                <w:b/>
                <w:strike/>
                <w:sz w:val="22"/>
              </w:rPr>
              <w:t>10</w:t>
            </w:r>
            <w:r>
              <w:rPr>
                <w:rFonts w:hint="eastAsia"/>
                <w:bCs/>
                <w:sz w:val="22"/>
              </w:rPr>
              <w:t>）本基金主动投资于流动性受限资产的市值合计不得超过本基金资产净值的</w:t>
            </w:r>
            <w:r>
              <w:rPr>
                <w:rFonts w:hint="eastAsia"/>
                <w:bCs/>
                <w:sz w:val="22"/>
              </w:rPr>
              <w:t>15%</w:t>
            </w:r>
            <w:r>
              <w:rPr>
                <w:rFonts w:hint="eastAsia"/>
                <w:bCs/>
                <w:sz w:val="22"/>
              </w:rPr>
              <w:t>；</w:t>
            </w:r>
          </w:p>
          <w:p w:rsidR="00534EA1" w:rsidRDefault="008B3FB3">
            <w:pPr>
              <w:rPr>
                <w:bCs/>
                <w:sz w:val="22"/>
              </w:rPr>
            </w:pPr>
            <w:r>
              <w:rPr>
                <w:rFonts w:hint="eastAsia"/>
                <w:bCs/>
                <w:sz w:val="22"/>
              </w:rPr>
              <w:t>因证券市场波动、上市公司股票停牌、基金规模变动等基金管理人之外的因素致使基金不符合前款所规定比例限制的，基金管理人不得</w:t>
            </w:r>
            <w:r>
              <w:rPr>
                <w:rFonts w:hint="eastAsia"/>
                <w:bCs/>
                <w:sz w:val="22"/>
              </w:rPr>
              <w:t>主动新增流动性受限资产的投资；</w:t>
            </w:r>
          </w:p>
          <w:p w:rsidR="00534EA1" w:rsidRDefault="008B3FB3">
            <w:pPr>
              <w:rPr>
                <w:bCs/>
                <w:sz w:val="22"/>
              </w:rPr>
            </w:pPr>
            <w:r>
              <w:rPr>
                <w:rFonts w:hint="eastAsia"/>
                <w:bCs/>
                <w:sz w:val="22"/>
              </w:rPr>
              <w:t>（</w:t>
            </w:r>
            <w:r>
              <w:rPr>
                <w:rFonts w:hint="eastAsia"/>
                <w:b/>
                <w:strike/>
                <w:sz w:val="22"/>
              </w:rPr>
              <w:t>11</w:t>
            </w:r>
            <w:r>
              <w:rPr>
                <w:rFonts w:hint="eastAsia"/>
                <w:bCs/>
                <w:sz w:val="22"/>
              </w:rPr>
              <w:t>）本基金与私募类证券资管产品及中国证监会认定的其他主体为交易对手开展逆回购交易的，可接受质押品的资质要求应当与基金合同约定的投资范围保持一致。本基金管理人承诺本基金与私募类证券资管产品及中国证监会认定的其他主体为交易对手开展逆回购交易的，可接受质押品的资质要求应当与基金合同约定的投资范围保持一致，并承担由于不一致所导致的风险和损失；</w:t>
            </w:r>
          </w:p>
          <w:p w:rsidR="00534EA1" w:rsidRDefault="008B3FB3">
            <w:pPr>
              <w:rPr>
                <w:bCs/>
                <w:sz w:val="22"/>
              </w:rPr>
            </w:pPr>
            <w:r>
              <w:rPr>
                <w:rFonts w:hint="eastAsia"/>
                <w:bCs/>
                <w:sz w:val="22"/>
              </w:rPr>
              <w:t>（</w:t>
            </w:r>
            <w:r>
              <w:rPr>
                <w:rFonts w:hint="eastAsia"/>
                <w:bCs/>
                <w:sz w:val="22"/>
              </w:rPr>
              <w:t>12</w:t>
            </w:r>
            <w:r>
              <w:rPr>
                <w:rFonts w:hint="eastAsia"/>
                <w:bCs/>
                <w:sz w:val="22"/>
              </w:rPr>
              <w:t>）法律法规及中国证监会规定的其他投资比例限制。</w:t>
            </w:r>
          </w:p>
          <w:p w:rsidR="00534EA1" w:rsidRDefault="008B3FB3">
            <w:pPr>
              <w:rPr>
                <w:bCs/>
                <w:sz w:val="22"/>
              </w:rPr>
            </w:pPr>
            <w:r>
              <w:rPr>
                <w:rFonts w:hint="eastAsia"/>
                <w:bCs/>
                <w:sz w:val="22"/>
              </w:rPr>
              <w:t>除上述第（</w:t>
            </w:r>
            <w:r>
              <w:rPr>
                <w:rFonts w:hint="eastAsia"/>
                <w:bCs/>
                <w:sz w:val="22"/>
              </w:rPr>
              <w:t>2</w:t>
            </w:r>
            <w:r>
              <w:rPr>
                <w:rFonts w:hint="eastAsia"/>
                <w:bCs/>
                <w:sz w:val="22"/>
              </w:rPr>
              <w:t>）、（</w:t>
            </w:r>
            <w:r>
              <w:rPr>
                <w:rFonts w:hint="eastAsia"/>
                <w:bCs/>
                <w:sz w:val="22"/>
              </w:rPr>
              <w:t>10</w:t>
            </w:r>
            <w:r>
              <w:rPr>
                <w:rFonts w:hint="eastAsia"/>
                <w:bCs/>
                <w:sz w:val="22"/>
              </w:rPr>
              <w:t>）</w:t>
            </w:r>
            <w:r>
              <w:rPr>
                <w:rFonts w:hint="eastAsia"/>
                <w:b/>
                <w:strike/>
                <w:sz w:val="22"/>
              </w:rPr>
              <w:t>、（</w:t>
            </w:r>
            <w:r>
              <w:rPr>
                <w:rFonts w:hint="eastAsia"/>
                <w:b/>
                <w:strike/>
                <w:sz w:val="22"/>
              </w:rPr>
              <w:t>11</w:t>
            </w:r>
            <w:r>
              <w:rPr>
                <w:rFonts w:hint="eastAsia"/>
                <w:b/>
                <w:strike/>
                <w:sz w:val="22"/>
              </w:rPr>
              <w:t>）</w:t>
            </w:r>
            <w:r>
              <w:rPr>
                <w:rFonts w:hint="eastAsia"/>
                <w:bCs/>
                <w:sz w:val="22"/>
              </w:rPr>
              <w:t>项外，因证券市场波动、</w:t>
            </w:r>
            <w:r>
              <w:rPr>
                <w:rFonts w:hint="eastAsia"/>
                <w:b/>
                <w:strike/>
                <w:sz w:val="22"/>
              </w:rPr>
              <w:t>上市公司</w:t>
            </w:r>
            <w:r>
              <w:rPr>
                <w:rFonts w:hint="eastAsia"/>
                <w:bCs/>
                <w:sz w:val="22"/>
              </w:rPr>
              <w:t>合并、基金规模变动等</w:t>
            </w:r>
            <w:r>
              <w:rPr>
                <w:rFonts w:hint="eastAsia"/>
                <w:bCs/>
                <w:sz w:val="22"/>
              </w:rPr>
              <w:t>基金管理人之外的因素致使基金投资比例不符合上述规定投资比例的，基金管理人应当在</w:t>
            </w:r>
            <w:r>
              <w:rPr>
                <w:rFonts w:hint="eastAsia"/>
                <w:bCs/>
                <w:sz w:val="22"/>
              </w:rPr>
              <w:t>10</w:t>
            </w:r>
            <w:r>
              <w:rPr>
                <w:rFonts w:hint="eastAsia"/>
                <w:bCs/>
                <w:sz w:val="22"/>
              </w:rPr>
              <w:t>个交易日内进行调整，但中国证监会规定的特殊情形除外。法律法规另有规定的，从其规定。</w:t>
            </w:r>
          </w:p>
          <w:p w:rsidR="00534EA1" w:rsidRDefault="00534EA1">
            <w:pPr>
              <w:rPr>
                <w:bCs/>
                <w:sz w:val="22"/>
              </w:rPr>
            </w:pPr>
          </w:p>
        </w:tc>
        <w:tc>
          <w:tcPr>
            <w:tcW w:w="4224" w:type="dxa"/>
            <w:tcBorders>
              <w:top w:val="single" w:sz="4" w:space="0" w:color="auto"/>
              <w:left w:val="single" w:sz="4" w:space="0" w:color="auto"/>
              <w:bottom w:val="single" w:sz="4" w:space="0" w:color="auto"/>
              <w:right w:val="single" w:sz="4" w:space="0" w:color="000000"/>
            </w:tcBorders>
          </w:tcPr>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（一）基金托管人根据有关法律法规的规定对基金管理人的下列投资运作进行监督：</w:t>
            </w: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1</w:t>
            </w:r>
            <w:r>
              <w:rPr>
                <w:rFonts w:asciiTheme="minorHAnsi" w:eastAsiaTheme="minorEastAsia" w:hAnsiTheme="minorHAnsi" w:cstheme="minorBidi" w:hint="eastAsia"/>
                <w:bCs/>
                <w:kern w:val="2"/>
                <w:sz w:val="22"/>
                <w:szCs w:val="22"/>
              </w:rPr>
              <w:t>、对基金的投资范围、投资对象进行监督。基金管理人应将拟投资的中证全指证券公司指数指数成分股和备选成分股以及其他非成分股股票库等各投资品种的具体范围提供给基金托管人。基金管理人可以根据实际情况的变化，对各投资品种的具体范围予以更新和调整，并通知基金托管人。基金托管人根</w:t>
            </w:r>
            <w:r>
              <w:rPr>
                <w:rFonts w:asciiTheme="minorHAnsi" w:eastAsiaTheme="minorEastAsia" w:hAnsiTheme="minorHAnsi" w:cstheme="minorBidi" w:hint="eastAsia"/>
                <w:bCs/>
                <w:kern w:val="2"/>
                <w:sz w:val="22"/>
                <w:szCs w:val="22"/>
              </w:rPr>
              <w:t>据上述投资范围对基金的投资进行监督；</w:t>
            </w:r>
          </w:p>
          <w:p w:rsidR="00534EA1" w:rsidRDefault="008B3FB3">
            <w:pPr>
              <w:rPr>
                <w:rFonts w:asciiTheme="minorHAnsi" w:eastAsiaTheme="minorEastAsia" w:hAnsiTheme="minorHAnsi" w:cstheme="minorBidi"/>
                <w:b/>
                <w:kern w:val="2"/>
                <w:sz w:val="22"/>
                <w:szCs w:val="22"/>
                <w:u w:val="single"/>
              </w:rPr>
            </w:pPr>
            <w:r>
              <w:rPr>
                <w:rFonts w:asciiTheme="minorHAnsi" w:eastAsiaTheme="minorEastAsia" w:hAnsiTheme="minorHAnsi" w:cstheme="minorBidi" w:hint="eastAsia"/>
                <w:b/>
                <w:kern w:val="2"/>
                <w:sz w:val="22"/>
                <w:szCs w:val="22"/>
                <w:u w:val="single"/>
              </w:rPr>
              <w:t>本基金主要投资于目标</w:t>
            </w:r>
            <w:r>
              <w:rPr>
                <w:rFonts w:asciiTheme="minorHAnsi" w:eastAsiaTheme="minorEastAsia" w:hAnsiTheme="minorHAnsi" w:cstheme="minorBidi" w:hint="eastAsia"/>
                <w:b/>
                <w:kern w:val="2"/>
                <w:sz w:val="22"/>
                <w:szCs w:val="22"/>
                <w:u w:val="single"/>
              </w:rPr>
              <w:t>ETF</w:t>
            </w:r>
            <w:r>
              <w:rPr>
                <w:rFonts w:asciiTheme="minorHAnsi" w:eastAsiaTheme="minorEastAsia" w:hAnsiTheme="minorHAnsi" w:cstheme="minorBidi" w:hint="eastAsia"/>
                <w:b/>
                <w:kern w:val="2"/>
                <w:sz w:val="22"/>
                <w:szCs w:val="22"/>
                <w:u w:val="single"/>
              </w:rPr>
              <w:t>、标的指数成份股和备选成份股（含存托凭证）。</w:t>
            </w: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
                <w:kern w:val="2"/>
                <w:sz w:val="22"/>
                <w:szCs w:val="22"/>
                <w:u w:val="single"/>
              </w:rPr>
              <w:t>为更好地实现基金的投资目标，本基金可能会少量投资于依法发行上市的非成份股（包括创业板及其他经中国证监会核准或注册上市的股票和存托凭证）</w:t>
            </w:r>
            <w:r>
              <w:rPr>
                <w:rFonts w:asciiTheme="minorHAnsi" w:eastAsiaTheme="minorEastAsia" w:hAnsiTheme="minorHAnsi" w:cstheme="minorBidi" w:hint="eastAsia"/>
                <w:bCs/>
                <w:kern w:val="2"/>
                <w:sz w:val="22"/>
                <w:szCs w:val="22"/>
              </w:rPr>
              <w:t>、债券（国债、金融债、企业债、公司债、地方政府债、央行票据、中期票据、短期融资券、次级债、可转债和可交换债）、债券回购、权证、股指期货、银行存款、同业存单、货币市场工具以及法律法规或中国证监会允许基金投资的其他金融工具</w:t>
            </w:r>
            <w:r>
              <w:rPr>
                <w:rFonts w:asciiTheme="minorHAnsi" w:eastAsiaTheme="minorEastAsia" w:hAnsiTheme="minorHAnsi" w:cstheme="minorBidi" w:hint="eastAsia"/>
                <w:bCs/>
                <w:kern w:val="2"/>
                <w:sz w:val="22"/>
                <w:szCs w:val="22"/>
              </w:rPr>
              <w:t>(</w:t>
            </w:r>
            <w:r>
              <w:rPr>
                <w:rFonts w:asciiTheme="minorHAnsi" w:eastAsiaTheme="minorEastAsia" w:hAnsiTheme="minorHAnsi" w:cstheme="minorBidi" w:hint="eastAsia"/>
                <w:bCs/>
                <w:kern w:val="2"/>
                <w:sz w:val="22"/>
                <w:szCs w:val="22"/>
              </w:rPr>
              <w:t>但须符合中国证监会相关规定</w:t>
            </w:r>
            <w:r>
              <w:rPr>
                <w:rFonts w:asciiTheme="minorHAnsi" w:eastAsiaTheme="minorEastAsia" w:hAnsiTheme="minorHAnsi" w:cstheme="minorBidi" w:hint="eastAsia"/>
                <w:bCs/>
                <w:kern w:val="2"/>
                <w:sz w:val="22"/>
                <w:szCs w:val="22"/>
              </w:rPr>
              <w:t>)</w:t>
            </w:r>
            <w:r>
              <w:rPr>
                <w:rFonts w:asciiTheme="minorHAnsi" w:eastAsiaTheme="minorEastAsia" w:hAnsiTheme="minorHAnsi" w:cstheme="minorBidi" w:hint="eastAsia"/>
                <w:bCs/>
                <w:kern w:val="2"/>
                <w:sz w:val="22"/>
                <w:szCs w:val="22"/>
              </w:rPr>
              <w:t>。如法律法规或监管机</w:t>
            </w:r>
            <w:r>
              <w:rPr>
                <w:rFonts w:asciiTheme="minorHAnsi" w:eastAsiaTheme="minorEastAsia" w:hAnsiTheme="minorHAnsi" w:cstheme="minorBidi" w:hint="eastAsia"/>
                <w:bCs/>
                <w:kern w:val="2"/>
                <w:sz w:val="22"/>
                <w:szCs w:val="22"/>
              </w:rPr>
              <w:t>构以后允许基金投资其他品种，基金管理人在履行适当程序后，可以将其纳入投资范围。</w:t>
            </w: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
                <w:kern w:val="2"/>
                <w:sz w:val="22"/>
                <w:szCs w:val="22"/>
                <w:u w:val="single"/>
              </w:rPr>
              <w:t>本基金投资于目标</w:t>
            </w:r>
            <w:r>
              <w:rPr>
                <w:rFonts w:asciiTheme="minorHAnsi" w:eastAsiaTheme="minorEastAsia" w:hAnsiTheme="minorHAnsi" w:cstheme="minorBidi" w:hint="eastAsia"/>
                <w:b/>
                <w:kern w:val="2"/>
                <w:sz w:val="22"/>
                <w:szCs w:val="22"/>
                <w:u w:val="single"/>
              </w:rPr>
              <w:t>ETF</w:t>
            </w:r>
            <w:r>
              <w:rPr>
                <w:rFonts w:asciiTheme="minorHAnsi" w:eastAsiaTheme="minorEastAsia" w:hAnsiTheme="minorHAnsi" w:cstheme="minorBidi" w:hint="eastAsia"/>
                <w:b/>
                <w:kern w:val="2"/>
                <w:sz w:val="22"/>
                <w:szCs w:val="22"/>
                <w:u w:val="single"/>
              </w:rPr>
              <w:t>的资产比例不低于基金资产净值的</w:t>
            </w:r>
            <w:r>
              <w:rPr>
                <w:rFonts w:asciiTheme="minorHAnsi" w:eastAsiaTheme="minorEastAsia" w:hAnsiTheme="minorHAnsi" w:cstheme="minorBidi" w:hint="eastAsia"/>
                <w:b/>
                <w:kern w:val="2"/>
                <w:sz w:val="22"/>
                <w:szCs w:val="22"/>
                <w:u w:val="single"/>
              </w:rPr>
              <w:t>90%</w:t>
            </w:r>
            <w:r>
              <w:rPr>
                <w:rFonts w:asciiTheme="minorHAnsi" w:eastAsiaTheme="minorEastAsia" w:hAnsiTheme="minorHAnsi" w:cstheme="minorBidi" w:hint="eastAsia"/>
                <w:b/>
                <w:kern w:val="2"/>
                <w:sz w:val="22"/>
                <w:szCs w:val="22"/>
                <w:u w:val="single"/>
              </w:rPr>
              <w:t>，且不低于非现金基金资产的</w:t>
            </w:r>
            <w:r>
              <w:rPr>
                <w:rFonts w:asciiTheme="minorHAnsi" w:eastAsiaTheme="minorEastAsia" w:hAnsiTheme="minorHAnsi" w:cstheme="minorBidi" w:hint="eastAsia"/>
                <w:b/>
                <w:kern w:val="2"/>
                <w:sz w:val="22"/>
                <w:szCs w:val="22"/>
                <w:u w:val="single"/>
              </w:rPr>
              <w:t>80%</w:t>
            </w:r>
            <w:r>
              <w:rPr>
                <w:rFonts w:asciiTheme="minorHAnsi" w:eastAsiaTheme="minorEastAsia" w:hAnsiTheme="minorHAnsi" w:cstheme="minorBidi" w:hint="eastAsia"/>
                <w:bCs/>
                <w:kern w:val="2"/>
                <w:sz w:val="22"/>
                <w:szCs w:val="22"/>
              </w:rPr>
              <w:t>；权证投资比例为基金资产净值的</w:t>
            </w:r>
            <w:r>
              <w:rPr>
                <w:rFonts w:asciiTheme="minorHAnsi" w:eastAsiaTheme="minorEastAsia" w:hAnsiTheme="minorHAnsi" w:cstheme="minorBidi" w:hint="eastAsia"/>
                <w:bCs/>
                <w:kern w:val="2"/>
                <w:sz w:val="22"/>
                <w:szCs w:val="22"/>
              </w:rPr>
              <w:t>0-3%</w:t>
            </w:r>
            <w:r>
              <w:rPr>
                <w:rFonts w:asciiTheme="minorHAnsi" w:eastAsiaTheme="minorEastAsia" w:hAnsiTheme="minorHAnsi" w:cstheme="minorBidi" w:hint="eastAsia"/>
                <w:bCs/>
                <w:kern w:val="2"/>
                <w:sz w:val="22"/>
                <w:szCs w:val="22"/>
              </w:rPr>
              <w:t>。每个交易日日终在扣除股指期货合约需缴纳的交易保证金后，应当保持不低于基金资产净值</w:t>
            </w:r>
            <w:r>
              <w:rPr>
                <w:rFonts w:asciiTheme="minorHAnsi" w:eastAsiaTheme="minorEastAsia" w:hAnsiTheme="minorHAnsi" w:cstheme="minorBidi" w:hint="eastAsia"/>
                <w:bCs/>
                <w:kern w:val="2"/>
                <w:sz w:val="22"/>
                <w:szCs w:val="22"/>
              </w:rPr>
              <w:t>5%</w:t>
            </w:r>
            <w:r>
              <w:rPr>
                <w:rFonts w:asciiTheme="minorHAnsi" w:eastAsiaTheme="minorEastAsia" w:hAnsiTheme="minorHAnsi" w:cstheme="minorBidi" w:hint="eastAsia"/>
                <w:bCs/>
                <w:kern w:val="2"/>
                <w:sz w:val="22"/>
                <w:szCs w:val="22"/>
              </w:rPr>
              <w:t>的现金或到期日在一年以内的政府债券，其中现金不包括结算备付金、存出保证金、应收申购款等。</w:t>
            </w:r>
            <w:r>
              <w:rPr>
                <w:rFonts w:asciiTheme="minorHAnsi" w:eastAsiaTheme="minorEastAsia" w:hAnsiTheme="minorHAnsi" w:cstheme="minorBidi" w:hint="eastAsia"/>
                <w:b/>
                <w:kern w:val="2"/>
                <w:sz w:val="22"/>
                <w:szCs w:val="22"/>
                <w:u w:val="single"/>
              </w:rPr>
              <w:t>若法律法规的相关规定发生变更或监管机构允许，本基金管理人在履行适当程序后，可对上述资产配置比例进行调整。</w:t>
            </w: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2</w:t>
            </w:r>
            <w:r>
              <w:rPr>
                <w:rFonts w:asciiTheme="minorHAnsi" w:eastAsiaTheme="minorEastAsia" w:hAnsiTheme="minorHAnsi" w:cstheme="minorBidi" w:hint="eastAsia"/>
                <w:bCs/>
                <w:kern w:val="2"/>
                <w:sz w:val="22"/>
                <w:szCs w:val="22"/>
              </w:rPr>
              <w:t>、对基金投融资比例进行监督；</w:t>
            </w: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w:t>
            </w:r>
            <w:r>
              <w:rPr>
                <w:rFonts w:asciiTheme="minorHAnsi" w:eastAsiaTheme="minorEastAsia" w:hAnsiTheme="minorHAnsi" w:cstheme="minorBidi" w:hint="eastAsia"/>
                <w:bCs/>
                <w:kern w:val="2"/>
                <w:sz w:val="22"/>
                <w:szCs w:val="22"/>
              </w:rPr>
              <w:t>1</w:t>
            </w:r>
            <w:r>
              <w:rPr>
                <w:rFonts w:asciiTheme="minorHAnsi" w:eastAsiaTheme="minorEastAsia" w:hAnsiTheme="minorHAnsi" w:cstheme="minorBidi" w:hint="eastAsia"/>
                <w:bCs/>
                <w:kern w:val="2"/>
                <w:sz w:val="22"/>
                <w:szCs w:val="22"/>
              </w:rPr>
              <w:t>）</w:t>
            </w:r>
            <w:r>
              <w:rPr>
                <w:rFonts w:asciiTheme="minorHAnsi" w:eastAsiaTheme="minorEastAsia" w:hAnsiTheme="minorHAnsi" w:cstheme="minorBidi" w:hint="eastAsia"/>
                <w:b/>
                <w:kern w:val="2"/>
                <w:sz w:val="22"/>
                <w:szCs w:val="22"/>
                <w:u w:val="single"/>
              </w:rPr>
              <w:t>本基金投资于目标</w:t>
            </w:r>
            <w:r>
              <w:rPr>
                <w:rFonts w:asciiTheme="minorHAnsi" w:eastAsiaTheme="minorEastAsia" w:hAnsiTheme="minorHAnsi" w:cstheme="minorBidi" w:hint="eastAsia"/>
                <w:b/>
                <w:kern w:val="2"/>
                <w:sz w:val="22"/>
                <w:szCs w:val="22"/>
                <w:u w:val="single"/>
              </w:rPr>
              <w:t>ETF</w:t>
            </w:r>
            <w:r>
              <w:rPr>
                <w:rFonts w:asciiTheme="minorHAnsi" w:eastAsiaTheme="minorEastAsia" w:hAnsiTheme="minorHAnsi" w:cstheme="minorBidi" w:hint="eastAsia"/>
                <w:b/>
                <w:kern w:val="2"/>
                <w:sz w:val="22"/>
                <w:szCs w:val="22"/>
                <w:u w:val="single"/>
              </w:rPr>
              <w:t>的资产比例不低于基金资产净值的</w:t>
            </w:r>
            <w:r>
              <w:rPr>
                <w:rFonts w:asciiTheme="minorHAnsi" w:eastAsiaTheme="minorEastAsia" w:hAnsiTheme="minorHAnsi" w:cstheme="minorBidi" w:hint="eastAsia"/>
                <w:b/>
                <w:kern w:val="2"/>
                <w:sz w:val="22"/>
                <w:szCs w:val="22"/>
                <w:u w:val="single"/>
              </w:rPr>
              <w:t>90%</w:t>
            </w:r>
            <w:r>
              <w:rPr>
                <w:rFonts w:asciiTheme="minorHAnsi" w:eastAsiaTheme="minorEastAsia" w:hAnsiTheme="minorHAnsi" w:cstheme="minorBidi" w:hint="eastAsia"/>
                <w:b/>
                <w:kern w:val="2"/>
                <w:sz w:val="22"/>
                <w:szCs w:val="22"/>
                <w:u w:val="single"/>
              </w:rPr>
              <w:t>，且不低于非现金基金资产的</w:t>
            </w:r>
            <w:r>
              <w:rPr>
                <w:rFonts w:asciiTheme="minorHAnsi" w:eastAsiaTheme="minorEastAsia" w:hAnsiTheme="minorHAnsi" w:cstheme="minorBidi" w:hint="eastAsia"/>
                <w:b/>
                <w:kern w:val="2"/>
                <w:sz w:val="22"/>
                <w:szCs w:val="22"/>
                <w:u w:val="single"/>
              </w:rPr>
              <w:t>80%</w:t>
            </w:r>
            <w:r>
              <w:rPr>
                <w:rFonts w:asciiTheme="minorHAnsi" w:eastAsiaTheme="minorEastAsia" w:hAnsiTheme="minorHAnsi" w:cstheme="minorBidi" w:hint="eastAsia"/>
                <w:bCs/>
                <w:kern w:val="2"/>
                <w:sz w:val="22"/>
                <w:szCs w:val="22"/>
              </w:rPr>
              <w:t>；</w:t>
            </w:r>
          </w:p>
          <w:p w:rsidR="00534EA1" w:rsidRDefault="008B3FB3">
            <w:pPr>
              <w:rPr>
                <w:rFonts w:ascii="宋体" w:eastAsia="宋体" w:hAnsi="宋体"/>
                <w:bCs/>
                <w:sz w:val="22"/>
              </w:rPr>
            </w:pPr>
            <w:r>
              <w:rPr>
                <w:rFonts w:ascii="宋体" w:eastAsia="宋体" w:hAnsi="宋体" w:hint="eastAsia"/>
                <w:bCs/>
                <w:sz w:val="22"/>
              </w:rPr>
              <w:t>……</w:t>
            </w:r>
          </w:p>
          <w:p w:rsidR="00534EA1" w:rsidRDefault="00534EA1">
            <w:pPr>
              <w:rPr>
                <w:rFonts w:asciiTheme="minorHAnsi" w:eastAsiaTheme="minorEastAsia" w:hAnsiTheme="minorHAnsi" w:cstheme="minorBidi"/>
                <w:bCs/>
                <w:kern w:val="2"/>
                <w:sz w:val="22"/>
                <w:szCs w:val="22"/>
              </w:rPr>
            </w:pPr>
          </w:p>
          <w:p w:rsidR="00534EA1" w:rsidRDefault="00534EA1">
            <w:pPr>
              <w:rPr>
                <w:rFonts w:asciiTheme="minorHAnsi" w:eastAsiaTheme="minorEastAsia" w:hAnsiTheme="minorHAnsi" w:cstheme="minorBidi"/>
                <w:bCs/>
                <w:kern w:val="2"/>
                <w:sz w:val="22"/>
                <w:szCs w:val="22"/>
              </w:rPr>
            </w:pPr>
          </w:p>
          <w:p w:rsidR="00534EA1" w:rsidRDefault="00534EA1">
            <w:pPr>
              <w:rPr>
                <w:rFonts w:asciiTheme="minorHAnsi" w:eastAsiaTheme="minorEastAsia" w:hAnsiTheme="minorHAnsi" w:cstheme="minorBidi"/>
                <w:bCs/>
                <w:kern w:val="2"/>
                <w:sz w:val="22"/>
                <w:szCs w:val="22"/>
              </w:rPr>
            </w:pPr>
          </w:p>
          <w:p w:rsidR="00534EA1" w:rsidRDefault="00534EA1">
            <w:pPr>
              <w:rPr>
                <w:rFonts w:asciiTheme="minorHAnsi" w:eastAsiaTheme="minorEastAsia" w:hAnsiTheme="minorHAnsi" w:cstheme="minorBidi"/>
                <w:bCs/>
                <w:kern w:val="2"/>
                <w:sz w:val="22"/>
                <w:szCs w:val="22"/>
              </w:rPr>
            </w:pPr>
          </w:p>
          <w:p w:rsidR="00534EA1" w:rsidRDefault="00534EA1">
            <w:pPr>
              <w:rPr>
                <w:rFonts w:asciiTheme="minorHAnsi" w:eastAsiaTheme="minorEastAsia" w:hAnsiTheme="minorHAnsi" w:cstheme="minorBidi"/>
                <w:bCs/>
                <w:kern w:val="2"/>
                <w:sz w:val="22"/>
                <w:szCs w:val="22"/>
              </w:rPr>
            </w:pPr>
          </w:p>
          <w:p w:rsidR="00534EA1" w:rsidRDefault="00534EA1">
            <w:pPr>
              <w:rPr>
                <w:rFonts w:asciiTheme="minorHAnsi" w:eastAsiaTheme="minorEastAsia" w:hAnsiTheme="minorHAnsi" w:cstheme="minorBidi"/>
                <w:bCs/>
                <w:kern w:val="2"/>
                <w:sz w:val="22"/>
                <w:szCs w:val="22"/>
              </w:rPr>
            </w:pPr>
          </w:p>
          <w:p w:rsidR="00534EA1" w:rsidRDefault="00534EA1">
            <w:pPr>
              <w:rPr>
                <w:rFonts w:asciiTheme="minorHAnsi" w:eastAsiaTheme="minorEastAsia" w:hAnsiTheme="minorHAnsi" w:cstheme="minorBidi"/>
                <w:bCs/>
                <w:kern w:val="2"/>
                <w:sz w:val="22"/>
                <w:szCs w:val="22"/>
              </w:rPr>
            </w:pP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w:t>
            </w:r>
            <w:r>
              <w:rPr>
                <w:rFonts w:cstheme="minorBidi" w:hint="eastAsia"/>
                <w:b/>
                <w:kern w:val="2"/>
                <w:sz w:val="22"/>
                <w:szCs w:val="22"/>
                <w:u w:val="single"/>
              </w:rPr>
              <w:t>8</w:t>
            </w:r>
            <w:r>
              <w:rPr>
                <w:rFonts w:asciiTheme="minorHAnsi" w:eastAsiaTheme="minorEastAsia" w:hAnsiTheme="minorHAnsi" w:cstheme="minorBidi" w:hint="eastAsia"/>
                <w:bCs/>
                <w:kern w:val="2"/>
                <w:sz w:val="22"/>
                <w:szCs w:val="22"/>
              </w:rPr>
              <w:t>）本基金参与股指期货</w:t>
            </w:r>
            <w:r>
              <w:rPr>
                <w:rFonts w:asciiTheme="minorHAnsi" w:eastAsiaTheme="minorEastAsia" w:hAnsiTheme="minorHAnsi" w:cstheme="minorBidi" w:hint="eastAsia"/>
                <w:b/>
                <w:kern w:val="2"/>
                <w:sz w:val="22"/>
                <w:szCs w:val="22"/>
                <w:u w:val="single"/>
              </w:rPr>
              <w:t>交易</w:t>
            </w:r>
            <w:r>
              <w:rPr>
                <w:rFonts w:asciiTheme="minorHAnsi" w:eastAsiaTheme="minorEastAsia" w:hAnsiTheme="minorHAnsi" w:cstheme="minorBidi" w:hint="eastAsia"/>
                <w:bCs/>
                <w:kern w:val="2"/>
                <w:sz w:val="22"/>
                <w:szCs w:val="22"/>
              </w:rPr>
              <w:t>的，应遵循下列限制：</w:t>
            </w: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1</w:t>
            </w:r>
            <w:r>
              <w:rPr>
                <w:rFonts w:asciiTheme="minorHAnsi" w:eastAsiaTheme="minorEastAsia" w:hAnsiTheme="minorHAnsi" w:cstheme="minorBidi" w:hint="eastAsia"/>
                <w:bCs/>
                <w:kern w:val="2"/>
                <w:sz w:val="22"/>
                <w:szCs w:val="22"/>
              </w:rPr>
              <w:t>）本基金在任何交易日日终，持有的买入股指期货合约价值，不得超过基金资产净值的</w:t>
            </w:r>
            <w:r>
              <w:rPr>
                <w:rFonts w:asciiTheme="minorHAnsi" w:eastAsiaTheme="minorEastAsia" w:hAnsiTheme="minorHAnsi" w:cstheme="minorBidi" w:hint="eastAsia"/>
                <w:bCs/>
                <w:kern w:val="2"/>
                <w:sz w:val="22"/>
                <w:szCs w:val="22"/>
              </w:rPr>
              <w:t>10%</w:t>
            </w:r>
            <w:r>
              <w:rPr>
                <w:rFonts w:asciiTheme="minorHAnsi" w:eastAsiaTheme="minorEastAsia" w:hAnsiTheme="minorHAnsi" w:cstheme="minorBidi" w:hint="eastAsia"/>
                <w:bCs/>
                <w:kern w:val="2"/>
                <w:sz w:val="22"/>
                <w:szCs w:val="22"/>
              </w:rPr>
              <w:t>；</w:t>
            </w: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2</w:t>
            </w:r>
            <w:r>
              <w:rPr>
                <w:rFonts w:asciiTheme="minorHAnsi" w:eastAsiaTheme="minorEastAsia" w:hAnsiTheme="minorHAnsi" w:cstheme="minorBidi" w:hint="eastAsia"/>
                <w:bCs/>
                <w:kern w:val="2"/>
                <w:sz w:val="22"/>
                <w:szCs w:val="22"/>
              </w:rPr>
              <w:t>）本基金在任何交易日日终，持有的买入期货合约价值与有价证券市值之和，不得超过基金资产净值的</w:t>
            </w:r>
            <w:r>
              <w:rPr>
                <w:rFonts w:asciiTheme="minorHAnsi" w:eastAsiaTheme="minorEastAsia" w:hAnsiTheme="minorHAnsi" w:cstheme="minorBidi" w:hint="eastAsia"/>
                <w:bCs/>
                <w:kern w:val="2"/>
                <w:sz w:val="22"/>
                <w:szCs w:val="22"/>
              </w:rPr>
              <w:t>100%</w:t>
            </w:r>
            <w:r>
              <w:rPr>
                <w:rFonts w:asciiTheme="minorHAnsi" w:eastAsiaTheme="minorEastAsia" w:hAnsiTheme="minorHAnsi" w:cstheme="minorBidi" w:hint="eastAsia"/>
                <w:bCs/>
                <w:kern w:val="2"/>
                <w:sz w:val="22"/>
                <w:szCs w:val="22"/>
              </w:rPr>
              <w:t>；其中，有价证券指股票、债券（不含到期日在一年以内的政府债券）、权证、资产支持证券、买入返售金融资产（不含质押式回购）等；</w:t>
            </w:r>
          </w:p>
          <w:p w:rsidR="00534EA1" w:rsidRDefault="008B3FB3">
            <w:pPr>
              <w:rPr>
                <w:rFonts w:asciiTheme="minorHAnsi" w:eastAsiaTheme="minorEastAsia" w:hAnsiTheme="minorHAnsi" w:cstheme="minorBidi"/>
                <w:b/>
                <w:kern w:val="2"/>
                <w:sz w:val="22"/>
                <w:szCs w:val="22"/>
                <w:u w:val="single"/>
              </w:rPr>
            </w:pPr>
            <w:r>
              <w:rPr>
                <w:rFonts w:asciiTheme="minorHAnsi" w:eastAsiaTheme="minorEastAsia" w:hAnsiTheme="minorHAnsi" w:cstheme="minorBidi" w:hint="eastAsia"/>
                <w:bCs/>
                <w:kern w:val="2"/>
                <w:sz w:val="22"/>
                <w:szCs w:val="22"/>
              </w:rPr>
              <w:t>3</w:t>
            </w:r>
            <w:r>
              <w:rPr>
                <w:rFonts w:asciiTheme="minorHAnsi" w:eastAsiaTheme="minorEastAsia" w:hAnsiTheme="minorHAnsi" w:cstheme="minorBidi" w:hint="eastAsia"/>
                <w:bCs/>
                <w:kern w:val="2"/>
                <w:sz w:val="22"/>
                <w:szCs w:val="22"/>
              </w:rPr>
              <w:t>）本基金在任何交易日日终，持有的卖出期货合约价值不得超过基金持有的股票总市值的</w:t>
            </w:r>
            <w:r>
              <w:rPr>
                <w:rFonts w:asciiTheme="minorHAnsi" w:eastAsiaTheme="minorEastAsia" w:hAnsiTheme="minorHAnsi" w:cstheme="minorBidi" w:hint="eastAsia"/>
                <w:bCs/>
                <w:kern w:val="2"/>
                <w:sz w:val="22"/>
                <w:szCs w:val="22"/>
              </w:rPr>
              <w:t>20%</w:t>
            </w:r>
            <w:r>
              <w:rPr>
                <w:rFonts w:asciiTheme="minorHAnsi" w:eastAsiaTheme="minorEastAsia" w:hAnsiTheme="minorHAnsi" w:cstheme="minorBidi" w:hint="eastAsia"/>
                <w:bCs/>
                <w:kern w:val="2"/>
                <w:sz w:val="22"/>
                <w:szCs w:val="22"/>
              </w:rPr>
              <w:t>；</w:t>
            </w: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4</w:t>
            </w:r>
            <w:r>
              <w:rPr>
                <w:rFonts w:asciiTheme="minorHAnsi" w:eastAsiaTheme="minorEastAsia" w:hAnsiTheme="minorHAnsi" w:cstheme="minorBidi" w:hint="eastAsia"/>
                <w:bCs/>
                <w:kern w:val="2"/>
                <w:sz w:val="22"/>
                <w:szCs w:val="22"/>
              </w:rPr>
              <w:t>）本基金所持有的股票市值和买入、卖出股指期货合约价值，合计（轧差计算）应当不低于基金资产净值的</w:t>
            </w:r>
            <w:r>
              <w:rPr>
                <w:rFonts w:asciiTheme="minorHAnsi" w:eastAsiaTheme="minorEastAsia" w:hAnsiTheme="minorHAnsi" w:cstheme="minorBidi" w:hint="eastAsia"/>
                <w:bCs/>
                <w:kern w:val="2"/>
                <w:sz w:val="22"/>
                <w:szCs w:val="22"/>
              </w:rPr>
              <w:t>90%</w:t>
            </w:r>
            <w:r>
              <w:rPr>
                <w:rFonts w:asciiTheme="minorHAnsi" w:eastAsiaTheme="minorEastAsia" w:hAnsiTheme="minorHAnsi" w:cstheme="minorBidi" w:hint="eastAsia"/>
                <w:bCs/>
                <w:kern w:val="2"/>
                <w:sz w:val="22"/>
                <w:szCs w:val="22"/>
              </w:rPr>
              <w:t>；</w:t>
            </w: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5</w:t>
            </w:r>
            <w:r>
              <w:rPr>
                <w:rFonts w:asciiTheme="minorHAnsi" w:eastAsiaTheme="minorEastAsia" w:hAnsiTheme="minorHAnsi" w:cstheme="minorBidi" w:hint="eastAsia"/>
                <w:bCs/>
                <w:kern w:val="2"/>
                <w:sz w:val="22"/>
                <w:szCs w:val="22"/>
              </w:rPr>
              <w:t>）本基金在任何交易日内交易（不包括平仓）的股指期货合约的成交金额不得超过上一交易日基金资产净值的</w:t>
            </w:r>
            <w:r>
              <w:rPr>
                <w:rFonts w:asciiTheme="minorHAnsi" w:eastAsiaTheme="minorEastAsia" w:hAnsiTheme="minorHAnsi" w:cstheme="minorBidi" w:hint="eastAsia"/>
                <w:bCs/>
                <w:kern w:val="2"/>
                <w:sz w:val="22"/>
                <w:szCs w:val="22"/>
              </w:rPr>
              <w:t>20%</w:t>
            </w:r>
            <w:r>
              <w:rPr>
                <w:rFonts w:asciiTheme="minorHAnsi" w:eastAsiaTheme="minorEastAsia" w:hAnsiTheme="minorHAnsi" w:cstheme="minorBidi" w:hint="eastAsia"/>
                <w:bCs/>
                <w:kern w:val="2"/>
                <w:sz w:val="22"/>
                <w:szCs w:val="22"/>
              </w:rPr>
              <w:t>；</w:t>
            </w: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w:t>
            </w:r>
            <w:r>
              <w:rPr>
                <w:rFonts w:cstheme="minorBidi" w:hint="eastAsia"/>
                <w:b/>
                <w:kern w:val="2"/>
                <w:sz w:val="22"/>
                <w:szCs w:val="22"/>
                <w:u w:val="single"/>
              </w:rPr>
              <w:t>9</w:t>
            </w:r>
            <w:r>
              <w:rPr>
                <w:rFonts w:asciiTheme="minorHAnsi" w:eastAsiaTheme="minorEastAsia" w:hAnsiTheme="minorHAnsi" w:cstheme="minorBidi" w:hint="eastAsia"/>
                <w:bCs/>
                <w:kern w:val="2"/>
                <w:sz w:val="22"/>
                <w:szCs w:val="22"/>
              </w:rPr>
              <w:t>）本基金主动投资于流动性受限资产的市值合计不得超过本基金资产净值的</w:t>
            </w:r>
            <w:r>
              <w:rPr>
                <w:rFonts w:asciiTheme="minorHAnsi" w:eastAsiaTheme="minorEastAsia" w:hAnsiTheme="minorHAnsi" w:cstheme="minorBidi" w:hint="eastAsia"/>
                <w:bCs/>
                <w:kern w:val="2"/>
                <w:sz w:val="22"/>
                <w:szCs w:val="22"/>
              </w:rPr>
              <w:t>15%</w:t>
            </w:r>
            <w:r>
              <w:rPr>
                <w:rFonts w:asciiTheme="minorHAnsi" w:eastAsiaTheme="minorEastAsia" w:hAnsiTheme="minorHAnsi" w:cstheme="minorBidi" w:hint="eastAsia"/>
                <w:bCs/>
                <w:kern w:val="2"/>
                <w:sz w:val="22"/>
                <w:szCs w:val="22"/>
              </w:rPr>
              <w:t>；</w:t>
            </w: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因证券市场波动、上市公司股票停牌、基金规模变动等基金管理人之外的因素致使基金不符合前款所规定比例限制的，基金管理人不得主动新增</w:t>
            </w:r>
            <w:r>
              <w:rPr>
                <w:rFonts w:asciiTheme="minorHAnsi" w:eastAsiaTheme="minorEastAsia" w:hAnsiTheme="minorHAnsi" w:cstheme="minorBidi" w:hint="eastAsia"/>
                <w:bCs/>
                <w:kern w:val="2"/>
                <w:sz w:val="22"/>
                <w:szCs w:val="22"/>
              </w:rPr>
              <w:t>流动性受限资产的投资；</w:t>
            </w: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w:t>
            </w:r>
            <w:r>
              <w:rPr>
                <w:rFonts w:cstheme="minorBidi" w:hint="eastAsia"/>
                <w:b/>
                <w:kern w:val="2"/>
                <w:sz w:val="22"/>
                <w:szCs w:val="22"/>
                <w:u w:val="single"/>
              </w:rPr>
              <w:t>10</w:t>
            </w:r>
            <w:r>
              <w:rPr>
                <w:rFonts w:asciiTheme="minorHAnsi" w:eastAsiaTheme="minorEastAsia" w:hAnsiTheme="minorHAnsi" w:cstheme="minorBidi" w:hint="eastAsia"/>
                <w:bCs/>
                <w:kern w:val="2"/>
                <w:sz w:val="22"/>
                <w:szCs w:val="22"/>
              </w:rPr>
              <w:t>）本基金与私募类证券资管产品及中国证监会认定的其他主体为交易对手开展逆回购交易的，可接受质押品的资质要求应当与基金合同约定的投资范围保持一致。本基金管理人承诺本基金与私募类证券资管产品及中国证监会认定的其他主体为交易对手开展逆回购交易的，可接受质押品的资质要求应当与基金合同约定的投资范围保持一致，并承担由于不一致所导致的风险和损失；</w:t>
            </w:r>
          </w:p>
          <w:p w:rsidR="00534EA1" w:rsidRDefault="008B3FB3">
            <w:pPr>
              <w:rPr>
                <w:rFonts w:asciiTheme="minorHAnsi" w:eastAsiaTheme="minorEastAsia" w:hAnsiTheme="minorHAnsi" w:cstheme="minorBidi"/>
                <w:b/>
                <w:kern w:val="2"/>
                <w:sz w:val="22"/>
                <w:szCs w:val="22"/>
                <w:u w:val="single"/>
              </w:rPr>
            </w:pPr>
            <w:r>
              <w:rPr>
                <w:rFonts w:asciiTheme="minorHAnsi" w:eastAsiaTheme="minorEastAsia" w:hAnsiTheme="minorHAnsi" w:cstheme="minorBidi" w:hint="eastAsia"/>
                <w:b/>
                <w:kern w:val="2"/>
                <w:sz w:val="22"/>
                <w:szCs w:val="22"/>
                <w:u w:val="single"/>
              </w:rPr>
              <w:t>（</w:t>
            </w:r>
            <w:r>
              <w:rPr>
                <w:rFonts w:asciiTheme="minorHAnsi" w:eastAsiaTheme="minorEastAsia" w:hAnsiTheme="minorHAnsi" w:cstheme="minorBidi" w:hint="eastAsia"/>
                <w:b/>
                <w:kern w:val="2"/>
                <w:sz w:val="22"/>
                <w:szCs w:val="22"/>
                <w:u w:val="single"/>
              </w:rPr>
              <w:t>11</w:t>
            </w:r>
            <w:r>
              <w:rPr>
                <w:rFonts w:asciiTheme="minorHAnsi" w:eastAsiaTheme="minorEastAsia" w:hAnsiTheme="minorHAnsi" w:cstheme="minorBidi" w:hint="eastAsia"/>
                <w:b/>
                <w:kern w:val="2"/>
                <w:sz w:val="22"/>
                <w:szCs w:val="22"/>
                <w:u w:val="single"/>
              </w:rPr>
              <w:t>）本基金投资存托凭证的比例限制依照境内上市交易的股票执行，与境内上市交易的股票合并计算；</w:t>
            </w: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w:t>
            </w:r>
            <w:r>
              <w:rPr>
                <w:rFonts w:cstheme="minorBidi" w:hint="eastAsia"/>
                <w:bCs/>
                <w:kern w:val="2"/>
                <w:sz w:val="22"/>
                <w:szCs w:val="22"/>
              </w:rPr>
              <w:t>12</w:t>
            </w:r>
            <w:r>
              <w:rPr>
                <w:rFonts w:asciiTheme="minorHAnsi" w:eastAsiaTheme="minorEastAsia" w:hAnsiTheme="minorHAnsi" w:cstheme="minorBidi" w:hint="eastAsia"/>
                <w:bCs/>
                <w:kern w:val="2"/>
                <w:sz w:val="22"/>
                <w:szCs w:val="22"/>
              </w:rPr>
              <w:t>）法律法规及中国证监会规定的其他投资比例限制</w:t>
            </w:r>
            <w:r>
              <w:rPr>
                <w:rFonts w:asciiTheme="minorHAnsi" w:eastAsiaTheme="minorEastAsia" w:hAnsiTheme="minorHAnsi" w:cstheme="minorBidi" w:hint="eastAsia"/>
                <w:bCs/>
                <w:kern w:val="2"/>
                <w:sz w:val="22"/>
                <w:szCs w:val="22"/>
              </w:rPr>
              <w:t>。</w:t>
            </w:r>
          </w:p>
          <w:p w:rsidR="00534EA1" w:rsidRDefault="008B3FB3">
            <w:pPr>
              <w:rPr>
                <w:rFonts w:asciiTheme="minorHAnsi" w:eastAsiaTheme="minorEastAsia" w:hAnsiTheme="minorHAnsi" w:cstheme="minorBidi"/>
                <w:bCs/>
                <w:kern w:val="2"/>
                <w:sz w:val="22"/>
                <w:szCs w:val="22"/>
              </w:rPr>
            </w:pPr>
            <w:r>
              <w:rPr>
                <w:rFonts w:asciiTheme="minorHAnsi" w:eastAsiaTheme="minorEastAsia" w:hAnsiTheme="minorHAnsi" w:cstheme="minorBidi" w:hint="eastAsia"/>
                <w:bCs/>
                <w:kern w:val="2"/>
                <w:sz w:val="22"/>
                <w:szCs w:val="22"/>
              </w:rPr>
              <w:t>除上述第</w:t>
            </w:r>
            <w:r>
              <w:rPr>
                <w:rFonts w:asciiTheme="minorHAnsi" w:eastAsiaTheme="minorEastAsia" w:hAnsiTheme="minorHAnsi" w:cstheme="minorBidi" w:hint="eastAsia"/>
                <w:b/>
                <w:kern w:val="2"/>
                <w:sz w:val="22"/>
                <w:szCs w:val="22"/>
                <w:u w:val="single"/>
              </w:rPr>
              <w:t>（</w:t>
            </w:r>
            <w:r>
              <w:rPr>
                <w:rFonts w:asciiTheme="minorHAnsi" w:eastAsiaTheme="minorEastAsia" w:hAnsiTheme="minorHAnsi" w:cstheme="minorBidi" w:hint="eastAsia"/>
                <w:b/>
                <w:kern w:val="2"/>
                <w:sz w:val="22"/>
                <w:szCs w:val="22"/>
                <w:u w:val="single"/>
              </w:rPr>
              <w:t>1</w:t>
            </w:r>
            <w:r>
              <w:rPr>
                <w:rFonts w:asciiTheme="minorHAnsi" w:eastAsiaTheme="minorEastAsia" w:hAnsiTheme="minorHAnsi" w:cstheme="minorBidi" w:hint="eastAsia"/>
                <w:b/>
                <w:kern w:val="2"/>
                <w:sz w:val="22"/>
                <w:szCs w:val="22"/>
                <w:u w:val="single"/>
              </w:rPr>
              <w:t>）、</w:t>
            </w:r>
            <w:r>
              <w:rPr>
                <w:rFonts w:asciiTheme="minorHAnsi" w:eastAsiaTheme="minorEastAsia" w:hAnsiTheme="minorHAnsi" w:cstheme="minorBidi" w:hint="eastAsia"/>
                <w:bCs/>
                <w:kern w:val="2"/>
                <w:sz w:val="22"/>
                <w:szCs w:val="22"/>
              </w:rPr>
              <w:t>（</w:t>
            </w:r>
            <w:r>
              <w:rPr>
                <w:rFonts w:asciiTheme="minorHAnsi" w:eastAsiaTheme="minorEastAsia" w:hAnsiTheme="minorHAnsi" w:cstheme="minorBidi" w:hint="eastAsia"/>
                <w:bCs/>
                <w:kern w:val="2"/>
                <w:sz w:val="22"/>
                <w:szCs w:val="22"/>
              </w:rPr>
              <w:t>2</w:t>
            </w:r>
            <w:r>
              <w:rPr>
                <w:rFonts w:asciiTheme="minorHAnsi" w:eastAsiaTheme="minorEastAsia" w:hAnsiTheme="minorHAnsi" w:cstheme="minorBidi" w:hint="eastAsia"/>
                <w:bCs/>
                <w:kern w:val="2"/>
                <w:sz w:val="22"/>
                <w:szCs w:val="22"/>
              </w:rPr>
              <w:t>）、</w:t>
            </w:r>
            <w:r>
              <w:rPr>
                <w:rFonts w:cstheme="minorBidi" w:hint="eastAsia"/>
                <w:b/>
                <w:kern w:val="2"/>
                <w:sz w:val="22"/>
                <w:szCs w:val="22"/>
                <w:u w:val="single"/>
              </w:rPr>
              <w:t>（</w:t>
            </w:r>
            <w:r>
              <w:rPr>
                <w:rFonts w:cstheme="minorBidi" w:hint="eastAsia"/>
                <w:b/>
                <w:kern w:val="2"/>
                <w:sz w:val="22"/>
                <w:szCs w:val="22"/>
                <w:u w:val="single"/>
              </w:rPr>
              <w:t>9</w:t>
            </w:r>
            <w:r>
              <w:rPr>
                <w:rFonts w:cstheme="minorBidi" w:hint="eastAsia"/>
                <w:b/>
                <w:kern w:val="2"/>
                <w:sz w:val="22"/>
                <w:szCs w:val="22"/>
                <w:u w:val="single"/>
              </w:rPr>
              <w:t>）、</w:t>
            </w:r>
            <w:r>
              <w:rPr>
                <w:rFonts w:asciiTheme="minorHAnsi" w:eastAsiaTheme="minorEastAsia" w:hAnsiTheme="minorHAnsi" w:cstheme="minorBidi" w:hint="eastAsia"/>
                <w:bCs/>
                <w:kern w:val="2"/>
                <w:sz w:val="22"/>
                <w:szCs w:val="22"/>
              </w:rPr>
              <w:t>（</w:t>
            </w:r>
            <w:r>
              <w:rPr>
                <w:rFonts w:cstheme="minorBidi" w:hint="eastAsia"/>
                <w:bCs/>
                <w:kern w:val="2"/>
                <w:sz w:val="22"/>
                <w:szCs w:val="22"/>
              </w:rPr>
              <w:t>10</w:t>
            </w:r>
            <w:r>
              <w:rPr>
                <w:rFonts w:asciiTheme="minorHAnsi" w:eastAsiaTheme="minorEastAsia" w:hAnsiTheme="minorHAnsi" w:cstheme="minorBidi" w:hint="eastAsia"/>
                <w:bCs/>
                <w:kern w:val="2"/>
                <w:sz w:val="22"/>
                <w:szCs w:val="22"/>
              </w:rPr>
              <w:t>）项外，因证券</w:t>
            </w:r>
            <w:r>
              <w:rPr>
                <w:rFonts w:asciiTheme="minorHAnsi" w:eastAsiaTheme="minorEastAsia" w:hAnsiTheme="minorHAnsi" w:cstheme="minorBidi" w:hint="eastAsia"/>
                <w:b/>
                <w:kern w:val="2"/>
                <w:sz w:val="22"/>
                <w:szCs w:val="22"/>
                <w:u w:val="single"/>
              </w:rPr>
              <w:t>、期货</w:t>
            </w:r>
            <w:r>
              <w:rPr>
                <w:rFonts w:asciiTheme="minorHAnsi" w:eastAsiaTheme="minorEastAsia" w:hAnsiTheme="minorHAnsi" w:cstheme="minorBidi" w:hint="eastAsia"/>
                <w:bCs/>
                <w:kern w:val="2"/>
                <w:sz w:val="22"/>
                <w:szCs w:val="22"/>
              </w:rPr>
              <w:t>市场波动、</w:t>
            </w:r>
            <w:r>
              <w:rPr>
                <w:rFonts w:asciiTheme="minorHAnsi" w:eastAsiaTheme="minorEastAsia" w:hAnsiTheme="minorHAnsi" w:cstheme="minorBidi" w:hint="eastAsia"/>
                <w:b/>
                <w:kern w:val="2"/>
                <w:sz w:val="22"/>
                <w:szCs w:val="22"/>
                <w:u w:val="single"/>
              </w:rPr>
              <w:t>证券发行人</w:t>
            </w:r>
            <w:r>
              <w:rPr>
                <w:rFonts w:asciiTheme="minorHAnsi" w:eastAsiaTheme="minorEastAsia" w:hAnsiTheme="minorHAnsi" w:cstheme="minorBidi" w:hint="eastAsia"/>
                <w:bCs/>
                <w:kern w:val="2"/>
                <w:sz w:val="22"/>
                <w:szCs w:val="22"/>
              </w:rPr>
              <w:t>合并、基金规模变动</w:t>
            </w:r>
            <w:r>
              <w:rPr>
                <w:rFonts w:asciiTheme="minorHAnsi" w:eastAsiaTheme="minorEastAsia" w:hAnsiTheme="minorHAnsi" w:cstheme="minorBidi" w:hint="eastAsia"/>
                <w:b/>
                <w:kern w:val="2"/>
                <w:sz w:val="22"/>
                <w:szCs w:val="22"/>
                <w:u w:val="single"/>
              </w:rPr>
              <w:t>、标的指数成份股调整、标的指数成份股流动性限制、目标</w:t>
            </w:r>
            <w:r>
              <w:rPr>
                <w:rFonts w:asciiTheme="minorHAnsi" w:eastAsiaTheme="minorEastAsia" w:hAnsiTheme="minorHAnsi" w:cstheme="minorBidi" w:hint="eastAsia"/>
                <w:b/>
                <w:kern w:val="2"/>
                <w:sz w:val="22"/>
                <w:szCs w:val="22"/>
                <w:u w:val="single"/>
              </w:rPr>
              <w:t>ETF</w:t>
            </w:r>
            <w:r>
              <w:rPr>
                <w:rFonts w:asciiTheme="minorHAnsi" w:eastAsiaTheme="minorEastAsia" w:hAnsiTheme="minorHAnsi" w:cstheme="minorBidi" w:hint="eastAsia"/>
                <w:b/>
                <w:kern w:val="2"/>
                <w:sz w:val="22"/>
                <w:szCs w:val="22"/>
                <w:u w:val="single"/>
              </w:rPr>
              <w:t>暂停申购</w:t>
            </w:r>
            <w:r>
              <w:rPr>
                <w:rFonts w:asciiTheme="minorHAnsi" w:eastAsiaTheme="minorEastAsia" w:hAnsiTheme="minorHAnsi" w:cstheme="minorBidi" w:hint="eastAsia"/>
                <w:b/>
                <w:kern w:val="2"/>
                <w:sz w:val="22"/>
                <w:szCs w:val="22"/>
                <w:u w:val="single"/>
              </w:rPr>
              <w:t>/</w:t>
            </w:r>
            <w:r>
              <w:rPr>
                <w:rFonts w:asciiTheme="minorHAnsi" w:eastAsiaTheme="minorEastAsia" w:hAnsiTheme="minorHAnsi" w:cstheme="minorBidi" w:hint="eastAsia"/>
                <w:b/>
                <w:kern w:val="2"/>
                <w:sz w:val="22"/>
                <w:szCs w:val="22"/>
                <w:u w:val="single"/>
              </w:rPr>
              <w:t>赎回或二级市场交易停牌</w:t>
            </w:r>
            <w:r>
              <w:rPr>
                <w:rFonts w:asciiTheme="minorHAnsi" w:eastAsiaTheme="minorEastAsia" w:hAnsiTheme="minorHAnsi" w:cstheme="minorBidi" w:hint="eastAsia"/>
                <w:bCs/>
                <w:kern w:val="2"/>
                <w:sz w:val="22"/>
                <w:szCs w:val="22"/>
              </w:rPr>
              <w:t>等基金管理人之外的因素致使基金投资比例不符合上述规定投资比例的，基金管理人应当在</w:t>
            </w:r>
            <w:r>
              <w:rPr>
                <w:rFonts w:asciiTheme="minorHAnsi" w:eastAsiaTheme="minorEastAsia" w:hAnsiTheme="minorHAnsi" w:cstheme="minorBidi" w:hint="eastAsia"/>
                <w:bCs/>
                <w:kern w:val="2"/>
                <w:sz w:val="22"/>
                <w:szCs w:val="22"/>
              </w:rPr>
              <w:t>10</w:t>
            </w:r>
            <w:r>
              <w:rPr>
                <w:rFonts w:asciiTheme="minorHAnsi" w:eastAsiaTheme="minorEastAsia" w:hAnsiTheme="minorHAnsi" w:cstheme="minorBidi" w:hint="eastAsia"/>
                <w:bCs/>
                <w:kern w:val="2"/>
                <w:sz w:val="22"/>
                <w:szCs w:val="22"/>
              </w:rPr>
              <w:t>个交易日内进行调整，但中国证监会规定的特殊情形除外。</w:t>
            </w:r>
            <w:r>
              <w:rPr>
                <w:rFonts w:asciiTheme="minorHAnsi" w:eastAsiaTheme="minorEastAsia" w:hAnsiTheme="minorHAnsi" w:cstheme="minorBidi" w:hint="eastAsia"/>
                <w:b/>
                <w:kern w:val="2"/>
                <w:sz w:val="22"/>
                <w:szCs w:val="22"/>
                <w:u w:val="single"/>
              </w:rPr>
              <w:t>因证券、期货市场波动、证券发行人合并、基金规模变动、标的指数成份股调整、标的指数成份股流动性限制、目标</w:t>
            </w:r>
            <w:r>
              <w:rPr>
                <w:rFonts w:asciiTheme="minorHAnsi" w:eastAsiaTheme="minorEastAsia" w:hAnsiTheme="minorHAnsi" w:cstheme="minorBidi" w:hint="eastAsia"/>
                <w:b/>
                <w:kern w:val="2"/>
                <w:sz w:val="22"/>
                <w:szCs w:val="22"/>
                <w:u w:val="single"/>
              </w:rPr>
              <w:t>ETF</w:t>
            </w:r>
            <w:r>
              <w:rPr>
                <w:rFonts w:asciiTheme="minorHAnsi" w:eastAsiaTheme="minorEastAsia" w:hAnsiTheme="minorHAnsi" w:cstheme="minorBidi" w:hint="eastAsia"/>
                <w:b/>
                <w:kern w:val="2"/>
                <w:sz w:val="22"/>
                <w:szCs w:val="22"/>
                <w:u w:val="single"/>
              </w:rPr>
              <w:t>暂停申购</w:t>
            </w:r>
            <w:r>
              <w:rPr>
                <w:rFonts w:asciiTheme="minorHAnsi" w:eastAsiaTheme="minorEastAsia" w:hAnsiTheme="minorHAnsi" w:cstheme="minorBidi" w:hint="eastAsia"/>
                <w:b/>
                <w:kern w:val="2"/>
                <w:sz w:val="22"/>
                <w:szCs w:val="22"/>
                <w:u w:val="single"/>
              </w:rPr>
              <w:t>/</w:t>
            </w:r>
            <w:r>
              <w:rPr>
                <w:rFonts w:asciiTheme="minorHAnsi" w:eastAsiaTheme="minorEastAsia" w:hAnsiTheme="minorHAnsi" w:cstheme="minorBidi" w:hint="eastAsia"/>
                <w:b/>
                <w:kern w:val="2"/>
                <w:sz w:val="22"/>
                <w:szCs w:val="22"/>
                <w:u w:val="single"/>
              </w:rPr>
              <w:t>赎回或二级市场交易停牌等基金管理人之外的因素致使基金投资比例不符合上述第（</w:t>
            </w:r>
            <w:r>
              <w:rPr>
                <w:rFonts w:asciiTheme="minorHAnsi" w:eastAsiaTheme="minorEastAsia" w:hAnsiTheme="minorHAnsi" w:cstheme="minorBidi" w:hint="eastAsia"/>
                <w:b/>
                <w:kern w:val="2"/>
                <w:sz w:val="22"/>
                <w:szCs w:val="22"/>
                <w:u w:val="single"/>
              </w:rPr>
              <w:t>1</w:t>
            </w:r>
            <w:r>
              <w:rPr>
                <w:rFonts w:asciiTheme="minorHAnsi" w:eastAsiaTheme="minorEastAsia" w:hAnsiTheme="minorHAnsi" w:cstheme="minorBidi" w:hint="eastAsia"/>
                <w:b/>
                <w:kern w:val="2"/>
                <w:sz w:val="22"/>
                <w:szCs w:val="22"/>
                <w:u w:val="single"/>
              </w:rPr>
              <w:t>）项规定的比例的，基金管理人应当在</w:t>
            </w:r>
            <w:r>
              <w:rPr>
                <w:rFonts w:asciiTheme="minorHAnsi" w:eastAsiaTheme="minorEastAsia" w:hAnsiTheme="minorHAnsi" w:cstheme="minorBidi" w:hint="eastAsia"/>
                <w:b/>
                <w:kern w:val="2"/>
                <w:sz w:val="22"/>
                <w:szCs w:val="22"/>
                <w:u w:val="single"/>
              </w:rPr>
              <w:t>20</w:t>
            </w:r>
            <w:r>
              <w:rPr>
                <w:rFonts w:asciiTheme="minorHAnsi" w:eastAsiaTheme="minorEastAsia" w:hAnsiTheme="minorHAnsi" w:cstheme="minorBidi" w:hint="eastAsia"/>
                <w:b/>
                <w:kern w:val="2"/>
                <w:sz w:val="22"/>
                <w:szCs w:val="22"/>
                <w:u w:val="single"/>
              </w:rPr>
              <w:t>个交易日内进行调整。</w:t>
            </w:r>
            <w:r>
              <w:rPr>
                <w:rFonts w:asciiTheme="minorHAnsi" w:eastAsiaTheme="minorEastAsia" w:hAnsiTheme="minorHAnsi" w:cstheme="minorBidi" w:hint="eastAsia"/>
                <w:bCs/>
                <w:kern w:val="2"/>
                <w:sz w:val="22"/>
                <w:szCs w:val="22"/>
              </w:rPr>
              <w:t>法律法规另有规定的，从其规定。</w:t>
            </w:r>
          </w:p>
        </w:tc>
      </w:tr>
      <w:tr w:rsidR="00534EA1">
        <w:tc>
          <w:tcPr>
            <w:tcW w:w="814" w:type="dxa"/>
            <w:tcBorders>
              <w:top w:val="single" w:sz="4" w:space="0" w:color="auto"/>
              <w:left w:val="single" w:sz="4" w:space="0" w:color="000000"/>
              <w:bottom w:val="single" w:sz="4" w:space="0" w:color="auto"/>
              <w:right w:val="single" w:sz="4" w:space="0" w:color="auto"/>
            </w:tcBorders>
          </w:tcPr>
          <w:p w:rsidR="00534EA1" w:rsidRDefault="008B3FB3">
            <w:pPr>
              <w:rPr>
                <w:rFonts w:ascii="宋体" w:hAnsi="宋体"/>
                <w:b/>
                <w:sz w:val="22"/>
              </w:rPr>
            </w:pPr>
            <w:r>
              <w:rPr>
                <w:rFonts w:ascii="宋体" w:hAnsi="宋体" w:hint="eastAsia"/>
                <w:b/>
                <w:sz w:val="22"/>
              </w:rPr>
              <w:t>八、基金资产净值计算和会计核算</w:t>
            </w:r>
          </w:p>
        </w:tc>
        <w:tc>
          <w:tcPr>
            <w:tcW w:w="4035" w:type="dxa"/>
            <w:tcBorders>
              <w:top w:val="single" w:sz="4" w:space="0" w:color="auto"/>
              <w:left w:val="single" w:sz="4" w:space="0" w:color="auto"/>
              <w:bottom w:val="single" w:sz="4" w:space="0" w:color="auto"/>
              <w:right w:val="single" w:sz="4" w:space="0" w:color="auto"/>
            </w:tcBorders>
          </w:tcPr>
          <w:p w:rsidR="00534EA1" w:rsidRDefault="008B3FB3">
            <w:pPr>
              <w:rPr>
                <w:rFonts w:ascii="宋体" w:hAnsi="宋体"/>
                <w:bCs/>
                <w:sz w:val="22"/>
              </w:rPr>
            </w:pPr>
            <w:r>
              <w:rPr>
                <w:rFonts w:ascii="宋体" w:eastAsia="宋体" w:hAnsi="宋体" w:hint="eastAsia"/>
                <w:bCs/>
                <w:sz w:val="22"/>
              </w:rPr>
              <w:t>……</w:t>
            </w:r>
          </w:p>
          <w:p w:rsidR="00534EA1" w:rsidRDefault="008B3FB3">
            <w:pPr>
              <w:pStyle w:val="a4"/>
              <w:rPr>
                <w:bCs/>
                <w:sz w:val="22"/>
              </w:rPr>
            </w:pPr>
            <w:r>
              <w:rPr>
                <w:bCs/>
                <w:sz w:val="22"/>
              </w:rPr>
              <w:t>（二）基金会计核算</w:t>
            </w:r>
          </w:p>
          <w:p w:rsidR="00534EA1" w:rsidRDefault="008B3FB3">
            <w:pPr>
              <w:pStyle w:val="a4"/>
              <w:rPr>
                <w:bCs/>
                <w:sz w:val="22"/>
              </w:rPr>
            </w:pPr>
            <w:r>
              <w:rPr>
                <w:bCs/>
                <w:sz w:val="22"/>
              </w:rPr>
              <w:t>1</w:t>
            </w:r>
            <w:r>
              <w:rPr>
                <w:bCs/>
                <w:sz w:val="22"/>
              </w:rPr>
              <w:t>、基金账册的建立</w:t>
            </w:r>
          </w:p>
          <w:p w:rsidR="00534EA1" w:rsidRDefault="008B3FB3">
            <w:pPr>
              <w:pStyle w:val="a4"/>
              <w:rPr>
                <w:bCs/>
                <w:sz w:val="22"/>
              </w:rPr>
            </w:pPr>
            <w:r>
              <w:rPr>
                <w:bCs/>
                <w:sz w:val="22"/>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534EA1" w:rsidRDefault="008B3FB3">
            <w:pPr>
              <w:pStyle w:val="a4"/>
              <w:rPr>
                <w:bCs/>
                <w:sz w:val="22"/>
              </w:rPr>
            </w:pPr>
            <w:r>
              <w:rPr>
                <w:bCs/>
                <w:sz w:val="22"/>
              </w:rPr>
              <w:t>2</w:t>
            </w:r>
            <w:r>
              <w:rPr>
                <w:bCs/>
                <w:sz w:val="22"/>
              </w:rPr>
              <w:t>、会计数据和财务指标的核对</w:t>
            </w:r>
          </w:p>
          <w:p w:rsidR="00534EA1" w:rsidRDefault="008B3FB3">
            <w:pPr>
              <w:pStyle w:val="a4"/>
              <w:rPr>
                <w:bCs/>
                <w:sz w:val="22"/>
              </w:rPr>
            </w:pPr>
            <w:r>
              <w:rPr>
                <w:bCs/>
                <w:sz w:val="22"/>
              </w:rPr>
              <w:t>基金管理人和基金托管人应定期就会计数据和财务指标进行核对。如发现存在不符，双方应及时查明原因并纠正。</w:t>
            </w:r>
          </w:p>
          <w:p w:rsidR="00534EA1" w:rsidRDefault="008B3FB3">
            <w:pPr>
              <w:pStyle w:val="a4"/>
              <w:rPr>
                <w:bCs/>
                <w:sz w:val="22"/>
              </w:rPr>
            </w:pPr>
            <w:r>
              <w:rPr>
                <w:bCs/>
                <w:sz w:val="22"/>
              </w:rPr>
              <w:t>3</w:t>
            </w:r>
            <w:r>
              <w:rPr>
                <w:bCs/>
                <w:sz w:val="22"/>
              </w:rPr>
              <w:t>、基金财务报表和定期报告的编制和复核</w:t>
            </w:r>
          </w:p>
          <w:p w:rsidR="00534EA1" w:rsidRDefault="008B3FB3">
            <w:pPr>
              <w:pStyle w:val="a4"/>
              <w:rPr>
                <w:bCs/>
                <w:strike/>
                <w:sz w:val="22"/>
              </w:rPr>
            </w:pPr>
            <w:r>
              <w:rPr>
                <w:bCs/>
                <w:sz w:val="22"/>
              </w:rPr>
              <w:t>基金财务报表由基金管理人和基金托管人每月分别独立编制。月度报表的编制，应于每月终了后</w:t>
            </w:r>
            <w:r>
              <w:rPr>
                <w:bCs/>
                <w:sz w:val="22"/>
              </w:rPr>
              <w:t>5</w:t>
            </w:r>
            <w:r>
              <w:rPr>
                <w:bCs/>
                <w:sz w:val="22"/>
              </w:rPr>
              <w:t>个工作日内完成；招募说明书在《基金合同》生效后每六个月更新并公告一次，于该等期间届满后</w:t>
            </w:r>
            <w:r>
              <w:rPr>
                <w:bCs/>
                <w:sz w:val="22"/>
              </w:rPr>
              <w:t>45</w:t>
            </w:r>
            <w:r>
              <w:rPr>
                <w:bCs/>
                <w:sz w:val="22"/>
              </w:rPr>
              <w:t>日内公告。季度报告应在每个季度结束之日起</w:t>
            </w:r>
            <w:r>
              <w:rPr>
                <w:bCs/>
                <w:sz w:val="22"/>
              </w:rPr>
              <w:t>10</w:t>
            </w:r>
            <w:r>
              <w:rPr>
                <w:bCs/>
                <w:sz w:val="22"/>
              </w:rPr>
              <w:t>个工作日内编制完毕并于每个季度结束之日起</w:t>
            </w:r>
            <w:r>
              <w:rPr>
                <w:bCs/>
                <w:sz w:val="22"/>
              </w:rPr>
              <w:t>15</w:t>
            </w:r>
            <w:r>
              <w:rPr>
                <w:bCs/>
                <w:sz w:val="22"/>
              </w:rPr>
              <w:t>个工作日内予以公告；中期报告在会计年度半年终了后</w:t>
            </w:r>
            <w:r>
              <w:rPr>
                <w:bCs/>
                <w:sz w:val="22"/>
              </w:rPr>
              <w:t>40</w:t>
            </w:r>
            <w:r>
              <w:rPr>
                <w:bCs/>
                <w:sz w:val="22"/>
              </w:rPr>
              <w:t>日内编制完毕并于会计年度半年终了后两个月内予以公告；年度报告在会计年度结束后</w:t>
            </w:r>
            <w:r>
              <w:rPr>
                <w:bCs/>
                <w:sz w:val="22"/>
              </w:rPr>
              <w:t>60</w:t>
            </w:r>
            <w:r>
              <w:rPr>
                <w:bCs/>
                <w:sz w:val="22"/>
              </w:rPr>
              <w:t>日内编制完毕并于会计年度终了后三个月内予以公告。</w:t>
            </w:r>
            <w:r>
              <w:rPr>
                <w:b/>
                <w:strike/>
                <w:sz w:val="22"/>
              </w:rPr>
              <w:t>基金合同生效不足两个月的，基金管理人可以不编制当期季度报告、中期报告或者年度报告。</w:t>
            </w:r>
          </w:p>
          <w:p w:rsidR="00534EA1" w:rsidRDefault="008B3FB3">
            <w:pPr>
              <w:rPr>
                <w:bCs/>
                <w:sz w:val="22"/>
              </w:rPr>
            </w:pPr>
            <w:r>
              <w:rPr>
                <w:rFonts w:ascii="宋体" w:eastAsia="宋体" w:hAnsi="宋体" w:hint="eastAsia"/>
                <w:bCs/>
                <w:sz w:val="22"/>
              </w:rPr>
              <w:t>……</w:t>
            </w:r>
          </w:p>
        </w:tc>
        <w:tc>
          <w:tcPr>
            <w:tcW w:w="4224" w:type="dxa"/>
            <w:tcBorders>
              <w:top w:val="single" w:sz="4" w:space="0" w:color="auto"/>
              <w:left w:val="single" w:sz="4" w:space="0" w:color="auto"/>
              <w:bottom w:val="single" w:sz="4" w:space="0" w:color="auto"/>
              <w:right w:val="single" w:sz="4" w:space="0" w:color="000000"/>
            </w:tcBorders>
          </w:tcPr>
          <w:p w:rsidR="00534EA1" w:rsidRDefault="008B3FB3">
            <w:pPr>
              <w:rPr>
                <w:rFonts w:ascii="宋体" w:hAnsi="宋体"/>
                <w:bCs/>
                <w:sz w:val="22"/>
              </w:rPr>
            </w:pPr>
            <w:r>
              <w:rPr>
                <w:rFonts w:ascii="宋体" w:eastAsia="宋体" w:hAnsi="宋体" w:hint="eastAsia"/>
                <w:bCs/>
                <w:sz w:val="22"/>
              </w:rPr>
              <w:t>……</w:t>
            </w:r>
          </w:p>
          <w:p w:rsidR="00534EA1" w:rsidRDefault="008B3FB3">
            <w:pPr>
              <w:pStyle w:val="a4"/>
              <w:rPr>
                <w:bCs/>
                <w:sz w:val="22"/>
              </w:rPr>
            </w:pPr>
            <w:r>
              <w:rPr>
                <w:bCs/>
                <w:sz w:val="22"/>
              </w:rPr>
              <w:t>（二）基金会计核算</w:t>
            </w:r>
          </w:p>
          <w:p w:rsidR="00534EA1" w:rsidRDefault="008B3FB3">
            <w:pPr>
              <w:pStyle w:val="a4"/>
              <w:rPr>
                <w:bCs/>
                <w:sz w:val="22"/>
              </w:rPr>
            </w:pPr>
            <w:r>
              <w:rPr>
                <w:bCs/>
                <w:sz w:val="22"/>
              </w:rPr>
              <w:t>1</w:t>
            </w:r>
            <w:r>
              <w:rPr>
                <w:bCs/>
                <w:sz w:val="22"/>
              </w:rPr>
              <w:t>、基金账册的建立</w:t>
            </w:r>
          </w:p>
          <w:p w:rsidR="00534EA1" w:rsidRDefault="008B3FB3">
            <w:pPr>
              <w:pStyle w:val="a4"/>
              <w:rPr>
                <w:bCs/>
                <w:sz w:val="22"/>
              </w:rPr>
            </w:pPr>
            <w:r>
              <w:rPr>
                <w:bCs/>
                <w:sz w:val="22"/>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534EA1" w:rsidRDefault="008B3FB3">
            <w:pPr>
              <w:pStyle w:val="a4"/>
              <w:rPr>
                <w:bCs/>
                <w:sz w:val="22"/>
              </w:rPr>
            </w:pPr>
            <w:r>
              <w:rPr>
                <w:bCs/>
                <w:sz w:val="22"/>
              </w:rPr>
              <w:t>2</w:t>
            </w:r>
            <w:r>
              <w:rPr>
                <w:bCs/>
                <w:sz w:val="22"/>
              </w:rPr>
              <w:t>、会计数据和财务指标的核对</w:t>
            </w:r>
          </w:p>
          <w:p w:rsidR="00534EA1" w:rsidRDefault="008B3FB3">
            <w:pPr>
              <w:pStyle w:val="a4"/>
              <w:rPr>
                <w:bCs/>
                <w:sz w:val="22"/>
              </w:rPr>
            </w:pPr>
            <w:r>
              <w:rPr>
                <w:bCs/>
                <w:sz w:val="22"/>
              </w:rPr>
              <w:t>基金管理人和基金托管人应定期就会计数据和财务指标进行核对。如发现存在不符，双方应及时查明原因并纠正。</w:t>
            </w:r>
          </w:p>
          <w:p w:rsidR="00534EA1" w:rsidRDefault="008B3FB3">
            <w:pPr>
              <w:pStyle w:val="a4"/>
              <w:rPr>
                <w:bCs/>
                <w:sz w:val="22"/>
              </w:rPr>
            </w:pPr>
            <w:r>
              <w:rPr>
                <w:bCs/>
                <w:sz w:val="22"/>
              </w:rPr>
              <w:t>3</w:t>
            </w:r>
            <w:r>
              <w:rPr>
                <w:bCs/>
                <w:sz w:val="22"/>
              </w:rPr>
              <w:t>、基金财务报表和定期报告的编制和复核</w:t>
            </w:r>
          </w:p>
          <w:p w:rsidR="00534EA1" w:rsidRDefault="008B3FB3">
            <w:pPr>
              <w:pStyle w:val="a4"/>
              <w:rPr>
                <w:bCs/>
                <w:sz w:val="22"/>
              </w:rPr>
            </w:pPr>
            <w:r>
              <w:rPr>
                <w:bCs/>
                <w:sz w:val="22"/>
              </w:rPr>
              <w:t>基金财务报表由基金管理人和基金托管人每月分别独立编制。月度报表的编制，应于每月终了后</w:t>
            </w:r>
            <w:r>
              <w:rPr>
                <w:bCs/>
                <w:sz w:val="22"/>
              </w:rPr>
              <w:t>5</w:t>
            </w:r>
            <w:r>
              <w:rPr>
                <w:bCs/>
                <w:sz w:val="22"/>
              </w:rPr>
              <w:t>个工作日内完成；招募说明书在《基金合同》生效后每六个月更新并公告一次，于该等期间届满后</w:t>
            </w:r>
            <w:r>
              <w:rPr>
                <w:bCs/>
                <w:sz w:val="22"/>
              </w:rPr>
              <w:t>45</w:t>
            </w:r>
            <w:r>
              <w:rPr>
                <w:bCs/>
                <w:sz w:val="22"/>
              </w:rPr>
              <w:t>日内公告。季度报告应在每个季度结束之日起</w:t>
            </w:r>
            <w:r>
              <w:rPr>
                <w:bCs/>
                <w:sz w:val="22"/>
              </w:rPr>
              <w:t>10</w:t>
            </w:r>
            <w:r>
              <w:rPr>
                <w:bCs/>
                <w:sz w:val="22"/>
              </w:rPr>
              <w:t>个工作日内编制完毕并于每个季度结束之日起</w:t>
            </w:r>
            <w:r>
              <w:rPr>
                <w:bCs/>
                <w:sz w:val="22"/>
              </w:rPr>
              <w:t>15</w:t>
            </w:r>
            <w:r>
              <w:rPr>
                <w:bCs/>
                <w:sz w:val="22"/>
              </w:rPr>
              <w:t>个工作日内予以公告；中期报告在会计年度半年终了后</w:t>
            </w:r>
            <w:r>
              <w:rPr>
                <w:bCs/>
                <w:sz w:val="22"/>
              </w:rPr>
              <w:t>40</w:t>
            </w:r>
            <w:r>
              <w:rPr>
                <w:bCs/>
                <w:sz w:val="22"/>
              </w:rPr>
              <w:t>日内编制完毕并于会计年度半年终了后两个月内予以公告；年度报告在会计年度结束后</w:t>
            </w:r>
            <w:r>
              <w:rPr>
                <w:bCs/>
                <w:sz w:val="22"/>
              </w:rPr>
              <w:t>60</w:t>
            </w:r>
            <w:r>
              <w:rPr>
                <w:bCs/>
                <w:sz w:val="22"/>
              </w:rPr>
              <w:t>日内编制完毕并于会计年度终了后三个月内予以公告。</w:t>
            </w:r>
          </w:p>
          <w:p w:rsidR="00534EA1" w:rsidRDefault="008B3FB3">
            <w:pPr>
              <w:rPr>
                <w:rFonts w:ascii="宋体" w:hAnsi="宋体"/>
                <w:bCs/>
                <w:sz w:val="22"/>
              </w:rPr>
            </w:pPr>
            <w:r>
              <w:rPr>
                <w:rFonts w:ascii="宋体" w:eastAsia="宋体" w:hAnsi="宋体" w:hint="eastAsia"/>
                <w:bCs/>
                <w:sz w:val="22"/>
              </w:rPr>
              <w:t>……</w:t>
            </w:r>
          </w:p>
          <w:p w:rsidR="00534EA1" w:rsidRDefault="00534EA1">
            <w:pPr>
              <w:pStyle w:val="a4"/>
              <w:rPr>
                <w:bCs/>
                <w:sz w:val="22"/>
              </w:rPr>
            </w:pPr>
          </w:p>
        </w:tc>
      </w:tr>
      <w:tr w:rsidR="00534EA1">
        <w:tc>
          <w:tcPr>
            <w:tcW w:w="814" w:type="dxa"/>
            <w:tcBorders>
              <w:top w:val="single" w:sz="4" w:space="0" w:color="auto"/>
              <w:left w:val="single" w:sz="4" w:space="0" w:color="000000"/>
              <w:bottom w:val="single" w:sz="4" w:space="0" w:color="auto"/>
              <w:right w:val="single" w:sz="4" w:space="0" w:color="auto"/>
            </w:tcBorders>
          </w:tcPr>
          <w:p w:rsidR="00534EA1" w:rsidRDefault="008B3FB3">
            <w:pPr>
              <w:rPr>
                <w:rFonts w:ascii="宋体" w:hAnsi="宋体"/>
                <w:b/>
                <w:sz w:val="22"/>
              </w:rPr>
            </w:pPr>
            <w:r>
              <w:rPr>
                <w:rFonts w:ascii="宋体" w:hAnsi="宋体" w:hint="eastAsia"/>
                <w:b/>
                <w:sz w:val="22"/>
              </w:rPr>
              <w:t>十一、基金费用</w:t>
            </w:r>
          </w:p>
        </w:tc>
        <w:tc>
          <w:tcPr>
            <w:tcW w:w="4035" w:type="dxa"/>
            <w:tcBorders>
              <w:top w:val="single" w:sz="4" w:space="0" w:color="auto"/>
              <w:left w:val="single" w:sz="4" w:space="0" w:color="auto"/>
              <w:bottom w:val="single" w:sz="4" w:space="0" w:color="auto"/>
              <w:right w:val="single" w:sz="4" w:space="0" w:color="auto"/>
            </w:tcBorders>
          </w:tcPr>
          <w:p w:rsidR="00534EA1" w:rsidRDefault="008B3FB3">
            <w:pPr>
              <w:pStyle w:val="a4"/>
              <w:rPr>
                <w:bCs/>
                <w:sz w:val="22"/>
              </w:rPr>
            </w:pPr>
            <w:r>
              <w:rPr>
                <w:bCs/>
                <w:sz w:val="22"/>
              </w:rPr>
              <w:t>（一）基金管理人的管理费</w:t>
            </w:r>
          </w:p>
          <w:p w:rsidR="00534EA1" w:rsidRDefault="008B3FB3">
            <w:pPr>
              <w:pStyle w:val="a4"/>
              <w:rPr>
                <w:bCs/>
                <w:sz w:val="22"/>
              </w:rPr>
            </w:pPr>
            <w:r>
              <w:rPr>
                <w:bCs/>
                <w:sz w:val="22"/>
              </w:rPr>
              <w:t>本基金的管理费按前一日基金资产净值的</w:t>
            </w:r>
            <w:r>
              <w:rPr>
                <w:bCs/>
                <w:sz w:val="22"/>
              </w:rPr>
              <w:t>0.50%</w:t>
            </w:r>
            <w:r>
              <w:rPr>
                <w:bCs/>
                <w:sz w:val="22"/>
              </w:rPr>
              <w:t>年费率计提。管理费的计算方法如下：</w:t>
            </w:r>
          </w:p>
          <w:p w:rsidR="00534EA1" w:rsidRDefault="008B3FB3">
            <w:pPr>
              <w:pStyle w:val="a4"/>
              <w:rPr>
                <w:bCs/>
                <w:sz w:val="22"/>
              </w:rPr>
            </w:pPr>
            <w:r>
              <w:rPr>
                <w:bCs/>
                <w:sz w:val="22"/>
              </w:rPr>
              <w:t>H</w:t>
            </w:r>
            <w:r>
              <w:rPr>
                <w:bCs/>
                <w:sz w:val="22"/>
              </w:rPr>
              <w:t>＝</w:t>
            </w:r>
            <w:r>
              <w:rPr>
                <w:bCs/>
                <w:sz w:val="22"/>
              </w:rPr>
              <w:t>E×0.50%÷</w:t>
            </w:r>
            <w:r>
              <w:rPr>
                <w:bCs/>
                <w:sz w:val="22"/>
              </w:rPr>
              <w:t>当年天数</w:t>
            </w:r>
          </w:p>
          <w:p w:rsidR="00534EA1" w:rsidRDefault="008B3FB3">
            <w:pPr>
              <w:pStyle w:val="a4"/>
              <w:rPr>
                <w:bCs/>
                <w:sz w:val="22"/>
              </w:rPr>
            </w:pPr>
            <w:r>
              <w:rPr>
                <w:bCs/>
                <w:sz w:val="22"/>
              </w:rPr>
              <w:t>H</w:t>
            </w:r>
            <w:r>
              <w:rPr>
                <w:bCs/>
                <w:sz w:val="22"/>
              </w:rPr>
              <w:t>为每日应计提的基金管理费</w:t>
            </w:r>
          </w:p>
          <w:p w:rsidR="00534EA1" w:rsidRDefault="008B3FB3">
            <w:pPr>
              <w:pStyle w:val="a4"/>
              <w:rPr>
                <w:bCs/>
                <w:sz w:val="22"/>
              </w:rPr>
            </w:pPr>
            <w:r>
              <w:rPr>
                <w:bCs/>
                <w:sz w:val="22"/>
              </w:rPr>
              <w:t>E</w:t>
            </w:r>
            <w:r>
              <w:rPr>
                <w:bCs/>
                <w:sz w:val="22"/>
              </w:rPr>
              <w:t>为前一日的基金资产净值</w:t>
            </w:r>
          </w:p>
          <w:p w:rsidR="00534EA1" w:rsidRDefault="008B3FB3">
            <w:pPr>
              <w:pStyle w:val="a4"/>
              <w:rPr>
                <w:bCs/>
                <w:sz w:val="22"/>
              </w:rPr>
            </w:pPr>
            <w:r>
              <w:rPr>
                <w:bCs/>
                <w:sz w:val="22"/>
              </w:rPr>
              <w:t>基金管理费每日计算，逐日累计至每月月末，按月支付，经基金管理人与基金托管人核对一致后，由基金托管人于次月首日起</w:t>
            </w:r>
            <w:r>
              <w:rPr>
                <w:bCs/>
                <w:sz w:val="22"/>
              </w:rPr>
              <w:t>3</w:t>
            </w:r>
            <w:r>
              <w:rPr>
                <w:bCs/>
                <w:sz w:val="22"/>
              </w:rPr>
              <w:t>个工作日内从基金财产中一次性支付给基金管理人。若遇法定节假日、公休假等，支付日期顺延。</w:t>
            </w:r>
          </w:p>
          <w:p w:rsidR="00534EA1" w:rsidRDefault="008B3FB3">
            <w:pPr>
              <w:pStyle w:val="a4"/>
              <w:rPr>
                <w:bCs/>
                <w:sz w:val="22"/>
              </w:rPr>
            </w:pPr>
            <w:r>
              <w:rPr>
                <w:bCs/>
                <w:sz w:val="22"/>
              </w:rPr>
              <w:t>在首期支付基金管理费前，基金管理人应向托管人出具正式函件指定基金管理费的收款账户。基金管理人如需要变更此账户，应提前</w:t>
            </w:r>
            <w:r>
              <w:rPr>
                <w:bCs/>
                <w:sz w:val="22"/>
              </w:rPr>
              <w:t>10</w:t>
            </w:r>
            <w:r>
              <w:rPr>
                <w:bCs/>
                <w:sz w:val="22"/>
              </w:rPr>
              <w:t>个工作日向托管人出具书面的收款账户变更通知。</w:t>
            </w:r>
          </w:p>
          <w:p w:rsidR="00534EA1" w:rsidRDefault="008B3FB3">
            <w:pPr>
              <w:pStyle w:val="a4"/>
              <w:rPr>
                <w:bCs/>
                <w:sz w:val="22"/>
              </w:rPr>
            </w:pPr>
            <w:r>
              <w:rPr>
                <w:bCs/>
                <w:sz w:val="22"/>
              </w:rPr>
              <w:t>（二）基金托管人的托管费</w:t>
            </w:r>
          </w:p>
          <w:p w:rsidR="00534EA1" w:rsidRDefault="008B3FB3">
            <w:pPr>
              <w:pStyle w:val="a4"/>
              <w:rPr>
                <w:bCs/>
                <w:sz w:val="22"/>
              </w:rPr>
            </w:pPr>
            <w:r>
              <w:rPr>
                <w:bCs/>
                <w:sz w:val="22"/>
              </w:rPr>
              <w:t>本基金的托管费按前一日基金资产净值的</w:t>
            </w:r>
            <w:r>
              <w:rPr>
                <w:bCs/>
                <w:sz w:val="22"/>
              </w:rPr>
              <w:t>0.10%</w:t>
            </w:r>
            <w:r>
              <w:rPr>
                <w:bCs/>
                <w:sz w:val="22"/>
              </w:rPr>
              <w:t>的年费率计提。托管费的计算方法如下：</w:t>
            </w:r>
          </w:p>
          <w:p w:rsidR="00534EA1" w:rsidRDefault="008B3FB3">
            <w:pPr>
              <w:pStyle w:val="a4"/>
              <w:rPr>
                <w:bCs/>
                <w:sz w:val="22"/>
              </w:rPr>
            </w:pPr>
            <w:r>
              <w:rPr>
                <w:bCs/>
                <w:sz w:val="22"/>
              </w:rPr>
              <w:t>H</w:t>
            </w:r>
            <w:r>
              <w:rPr>
                <w:bCs/>
                <w:sz w:val="22"/>
              </w:rPr>
              <w:t>＝</w:t>
            </w:r>
            <w:r>
              <w:rPr>
                <w:bCs/>
                <w:sz w:val="22"/>
              </w:rPr>
              <w:t>E×0.10%÷</w:t>
            </w:r>
            <w:r>
              <w:rPr>
                <w:bCs/>
                <w:sz w:val="22"/>
              </w:rPr>
              <w:t>当年天数</w:t>
            </w:r>
          </w:p>
          <w:p w:rsidR="00534EA1" w:rsidRDefault="008B3FB3">
            <w:pPr>
              <w:pStyle w:val="a4"/>
              <w:rPr>
                <w:bCs/>
                <w:sz w:val="22"/>
              </w:rPr>
            </w:pPr>
            <w:r>
              <w:rPr>
                <w:bCs/>
                <w:sz w:val="22"/>
              </w:rPr>
              <w:t>H</w:t>
            </w:r>
            <w:r>
              <w:rPr>
                <w:bCs/>
                <w:sz w:val="22"/>
              </w:rPr>
              <w:t>为每日应计提的基金托管费</w:t>
            </w:r>
          </w:p>
          <w:p w:rsidR="00534EA1" w:rsidRDefault="008B3FB3">
            <w:pPr>
              <w:pStyle w:val="a4"/>
              <w:rPr>
                <w:bCs/>
                <w:sz w:val="22"/>
              </w:rPr>
            </w:pPr>
            <w:r>
              <w:rPr>
                <w:bCs/>
                <w:sz w:val="22"/>
              </w:rPr>
              <w:t>E</w:t>
            </w:r>
            <w:r>
              <w:rPr>
                <w:bCs/>
                <w:sz w:val="22"/>
              </w:rPr>
              <w:t>为前一日的基金资产净值</w:t>
            </w:r>
          </w:p>
          <w:p w:rsidR="00534EA1" w:rsidRDefault="008B3FB3">
            <w:pPr>
              <w:pStyle w:val="a4"/>
              <w:rPr>
                <w:bCs/>
                <w:sz w:val="22"/>
              </w:rPr>
            </w:pPr>
            <w:r>
              <w:rPr>
                <w:bCs/>
                <w:sz w:val="22"/>
              </w:rPr>
              <w:t>基金托管费每日计算，逐日累计至每月月末，按月支付，经基金管理人与基金托管人核对一致后，由基金托管人于次月首日起</w:t>
            </w:r>
            <w:r>
              <w:rPr>
                <w:bCs/>
                <w:sz w:val="22"/>
              </w:rPr>
              <w:t>3</w:t>
            </w:r>
            <w:r>
              <w:rPr>
                <w:bCs/>
                <w:sz w:val="22"/>
              </w:rPr>
              <w:t>个工作日内从基金财产中一次性支取。若遇法定节假日、公休假等，支付日期顺延。</w:t>
            </w:r>
          </w:p>
          <w:p w:rsidR="00534EA1" w:rsidRDefault="008B3FB3">
            <w:pPr>
              <w:pStyle w:val="a4"/>
              <w:rPr>
                <w:bCs/>
                <w:sz w:val="22"/>
              </w:rPr>
            </w:pPr>
            <w:r>
              <w:rPr>
                <w:bCs/>
                <w:sz w:val="22"/>
              </w:rPr>
              <w:t>（三）</w:t>
            </w:r>
            <w:r>
              <w:rPr>
                <w:bCs/>
                <w:sz w:val="22"/>
              </w:rPr>
              <w:t>C</w:t>
            </w:r>
            <w:r>
              <w:rPr>
                <w:bCs/>
                <w:sz w:val="22"/>
              </w:rPr>
              <w:t>类基金份额的销售服务费</w:t>
            </w:r>
          </w:p>
          <w:p w:rsidR="00534EA1" w:rsidRDefault="008B3FB3">
            <w:pPr>
              <w:pStyle w:val="a4"/>
              <w:rPr>
                <w:bCs/>
                <w:sz w:val="22"/>
              </w:rPr>
            </w:pPr>
            <w:r>
              <w:rPr>
                <w:bCs/>
                <w:sz w:val="22"/>
              </w:rPr>
              <w:t>本基金</w:t>
            </w:r>
            <w:r>
              <w:rPr>
                <w:bCs/>
                <w:sz w:val="22"/>
              </w:rPr>
              <w:t>A</w:t>
            </w:r>
            <w:r>
              <w:rPr>
                <w:bCs/>
                <w:sz w:val="22"/>
              </w:rPr>
              <w:t>类基金份额不收取销售服务费，</w:t>
            </w:r>
            <w:r>
              <w:rPr>
                <w:bCs/>
                <w:sz w:val="22"/>
              </w:rPr>
              <w:t>C</w:t>
            </w:r>
            <w:r>
              <w:rPr>
                <w:bCs/>
                <w:sz w:val="22"/>
              </w:rPr>
              <w:t>类基金份额的销售服务费年费率为</w:t>
            </w:r>
            <w:r>
              <w:rPr>
                <w:bCs/>
                <w:sz w:val="22"/>
              </w:rPr>
              <w:t>0.30%</w:t>
            </w:r>
            <w:r>
              <w:rPr>
                <w:bCs/>
                <w:sz w:val="22"/>
              </w:rPr>
              <w:t>。本基金销售服务费主要用于本基金持续销售以及基金份额持有人服务等各项费用。</w:t>
            </w:r>
          </w:p>
          <w:p w:rsidR="00534EA1" w:rsidRDefault="008B3FB3">
            <w:pPr>
              <w:pStyle w:val="a4"/>
              <w:rPr>
                <w:bCs/>
                <w:sz w:val="22"/>
              </w:rPr>
            </w:pPr>
            <w:r>
              <w:rPr>
                <w:bCs/>
                <w:sz w:val="22"/>
              </w:rPr>
              <w:t>本基金</w:t>
            </w:r>
            <w:r>
              <w:rPr>
                <w:bCs/>
                <w:sz w:val="22"/>
              </w:rPr>
              <w:t>的销售服务费按前一日</w:t>
            </w:r>
            <w:r>
              <w:rPr>
                <w:bCs/>
                <w:sz w:val="22"/>
              </w:rPr>
              <w:t>C</w:t>
            </w:r>
            <w:r>
              <w:rPr>
                <w:bCs/>
                <w:sz w:val="22"/>
              </w:rPr>
              <w:t>类基金份额基金资产净值的</w:t>
            </w:r>
            <w:r>
              <w:rPr>
                <w:bCs/>
                <w:sz w:val="22"/>
              </w:rPr>
              <w:t>0.30%</w:t>
            </w:r>
            <w:r>
              <w:rPr>
                <w:bCs/>
                <w:sz w:val="22"/>
              </w:rPr>
              <w:t>的年费率计提。销售服务费的计算方法如下：</w:t>
            </w:r>
          </w:p>
          <w:p w:rsidR="00534EA1" w:rsidRDefault="008B3FB3">
            <w:pPr>
              <w:pStyle w:val="a4"/>
              <w:rPr>
                <w:bCs/>
                <w:sz w:val="22"/>
              </w:rPr>
            </w:pPr>
            <w:r>
              <w:rPr>
                <w:bCs/>
                <w:sz w:val="22"/>
              </w:rPr>
              <w:t>H</w:t>
            </w:r>
            <w:r>
              <w:rPr>
                <w:bCs/>
                <w:sz w:val="22"/>
              </w:rPr>
              <w:t>＝</w:t>
            </w:r>
            <w:r>
              <w:rPr>
                <w:bCs/>
                <w:sz w:val="22"/>
              </w:rPr>
              <w:t>E×0.30%÷</w:t>
            </w:r>
            <w:r>
              <w:rPr>
                <w:bCs/>
                <w:sz w:val="22"/>
              </w:rPr>
              <w:t>当年天数</w:t>
            </w:r>
          </w:p>
          <w:p w:rsidR="00534EA1" w:rsidRDefault="008B3FB3">
            <w:pPr>
              <w:pStyle w:val="a4"/>
              <w:rPr>
                <w:bCs/>
                <w:sz w:val="22"/>
              </w:rPr>
            </w:pPr>
            <w:r>
              <w:rPr>
                <w:bCs/>
                <w:sz w:val="22"/>
              </w:rPr>
              <w:t>H</w:t>
            </w:r>
            <w:r>
              <w:rPr>
                <w:bCs/>
                <w:sz w:val="22"/>
              </w:rPr>
              <w:t>为每日应计提的</w:t>
            </w:r>
            <w:r>
              <w:rPr>
                <w:bCs/>
                <w:sz w:val="22"/>
              </w:rPr>
              <w:t>C</w:t>
            </w:r>
            <w:r>
              <w:rPr>
                <w:bCs/>
                <w:sz w:val="22"/>
              </w:rPr>
              <w:t>类基金份额的销售服务费</w:t>
            </w:r>
          </w:p>
          <w:p w:rsidR="00534EA1" w:rsidRDefault="008B3FB3">
            <w:pPr>
              <w:pStyle w:val="a4"/>
              <w:rPr>
                <w:bCs/>
                <w:sz w:val="22"/>
              </w:rPr>
            </w:pPr>
            <w:r>
              <w:rPr>
                <w:bCs/>
                <w:sz w:val="22"/>
              </w:rPr>
              <w:t>E</w:t>
            </w:r>
            <w:r>
              <w:rPr>
                <w:bCs/>
                <w:sz w:val="22"/>
              </w:rPr>
              <w:t>为前一日的</w:t>
            </w:r>
            <w:r>
              <w:rPr>
                <w:bCs/>
                <w:sz w:val="22"/>
              </w:rPr>
              <w:t>C</w:t>
            </w:r>
            <w:r>
              <w:rPr>
                <w:bCs/>
                <w:sz w:val="22"/>
              </w:rPr>
              <w:t>类基金份额基金资产净值</w:t>
            </w:r>
          </w:p>
          <w:p w:rsidR="00534EA1" w:rsidRDefault="008B3FB3">
            <w:pPr>
              <w:pStyle w:val="a4"/>
              <w:rPr>
                <w:bCs/>
                <w:sz w:val="22"/>
              </w:rPr>
            </w:pPr>
            <w:r>
              <w:rPr>
                <w:bCs/>
                <w:sz w:val="22"/>
              </w:rPr>
              <w:t>基金销售服务费每日计算，逐日累计至每月月末，按月支付，</w:t>
            </w:r>
            <w:r>
              <w:rPr>
                <w:b/>
                <w:strike/>
                <w:sz w:val="22"/>
              </w:rPr>
              <w:t>由基金管理人与基金托管人核对一致后，基金托管人根据与基金管理人协商一致的方式</w:t>
            </w:r>
            <w:r>
              <w:rPr>
                <w:bCs/>
                <w:sz w:val="22"/>
              </w:rPr>
              <w:t>于次月</w:t>
            </w:r>
            <w:r>
              <w:rPr>
                <w:b/>
                <w:strike/>
                <w:sz w:val="22"/>
              </w:rPr>
              <w:t>初五个工作日内进行</w:t>
            </w:r>
            <w:r>
              <w:rPr>
                <w:bCs/>
                <w:sz w:val="22"/>
              </w:rPr>
              <w:t>支付。若遇法定节假日、公休假</w:t>
            </w:r>
            <w:r>
              <w:rPr>
                <w:b/>
                <w:strike/>
                <w:sz w:val="22"/>
              </w:rPr>
              <w:t>或不可抗力</w:t>
            </w:r>
            <w:r>
              <w:rPr>
                <w:bCs/>
                <w:sz w:val="22"/>
              </w:rPr>
              <w:t>等，支付日期顺延。</w:t>
            </w:r>
          </w:p>
        </w:tc>
        <w:tc>
          <w:tcPr>
            <w:tcW w:w="4224" w:type="dxa"/>
            <w:tcBorders>
              <w:top w:val="single" w:sz="4" w:space="0" w:color="auto"/>
              <w:left w:val="single" w:sz="4" w:space="0" w:color="auto"/>
              <w:bottom w:val="single" w:sz="4" w:space="0" w:color="auto"/>
              <w:right w:val="single" w:sz="4" w:space="0" w:color="000000"/>
            </w:tcBorders>
          </w:tcPr>
          <w:p w:rsidR="00534EA1" w:rsidRDefault="008B3FB3">
            <w:pPr>
              <w:pStyle w:val="a4"/>
              <w:rPr>
                <w:bCs/>
                <w:sz w:val="22"/>
              </w:rPr>
            </w:pPr>
            <w:r>
              <w:rPr>
                <w:bCs/>
                <w:sz w:val="22"/>
              </w:rPr>
              <w:t>（一）基金管理人的管理费</w:t>
            </w:r>
          </w:p>
          <w:p w:rsidR="00534EA1" w:rsidRDefault="008B3FB3">
            <w:pPr>
              <w:pStyle w:val="a4"/>
              <w:rPr>
                <w:bCs/>
                <w:sz w:val="22"/>
              </w:rPr>
            </w:pPr>
            <w:r>
              <w:rPr>
                <w:bCs/>
                <w:sz w:val="22"/>
              </w:rPr>
              <w:t>本基金的管理费按前一日基金资产净值的</w:t>
            </w:r>
            <w:r>
              <w:rPr>
                <w:bCs/>
                <w:sz w:val="22"/>
              </w:rPr>
              <w:t>0.50%</w:t>
            </w:r>
            <w:r>
              <w:rPr>
                <w:bCs/>
                <w:sz w:val="22"/>
              </w:rPr>
              <w:t>年费率计提。管理费的</w:t>
            </w:r>
            <w:r>
              <w:rPr>
                <w:bCs/>
                <w:sz w:val="22"/>
              </w:rPr>
              <w:t>计算方法如下：</w:t>
            </w:r>
          </w:p>
          <w:p w:rsidR="00534EA1" w:rsidRDefault="008B3FB3">
            <w:pPr>
              <w:pStyle w:val="a4"/>
              <w:rPr>
                <w:bCs/>
                <w:sz w:val="22"/>
              </w:rPr>
            </w:pPr>
            <w:r>
              <w:rPr>
                <w:bCs/>
                <w:sz w:val="22"/>
              </w:rPr>
              <w:t>H</w:t>
            </w:r>
            <w:r>
              <w:rPr>
                <w:bCs/>
                <w:sz w:val="22"/>
              </w:rPr>
              <w:t>＝</w:t>
            </w:r>
            <w:r>
              <w:rPr>
                <w:bCs/>
                <w:sz w:val="22"/>
              </w:rPr>
              <w:t>E×0.50%÷</w:t>
            </w:r>
            <w:r>
              <w:rPr>
                <w:bCs/>
                <w:sz w:val="22"/>
              </w:rPr>
              <w:t>当年天数</w:t>
            </w:r>
          </w:p>
          <w:p w:rsidR="00534EA1" w:rsidRDefault="008B3FB3">
            <w:pPr>
              <w:pStyle w:val="a4"/>
              <w:rPr>
                <w:bCs/>
                <w:sz w:val="22"/>
              </w:rPr>
            </w:pPr>
            <w:r>
              <w:rPr>
                <w:bCs/>
                <w:sz w:val="22"/>
              </w:rPr>
              <w:t>H</w:t>
            </w:r>
            <w:r>
              <w:rPr>
                <w:bCs/>
                <w:sz w:val="22"/>
              </w:rPr>
              <w:t>为每日应计提的基金管理费</w:t>
            </w:r>
          </w:p>
          <w:p w:rsidR="00534EA1" w:rsidRDefault="008B3FB3">
            <w:pPr>
              <w:pStyle w:val="a4"/>
              <w:rPr>
                <w:b/>
                <w:sz w:val="22"/>
                <w:u w:val="single"/>
              </w:rPr>
            </w:pPr>
            <w:r>
              <w:rPr>
                <w:bCs/>
                <w:sz w:val="22"/>
              </w:rPr>
              <w:t>E</w:t>
            </w:r>
            <w:r>
              <w:rPr>
                <w:bCs/>
                <w:sz w:val="22"/>
              </w:rPr>
              <w:t>为前一日的基金资产净值</w:t>
            </w:r>
            <w:r>
              <w:rPr>
                <w:b/>
                <w:sz w:val="22"/>
                <w:u w:val="single"/>
              </w:rPr>
              <w:t>已扣除本基金投资于目标</w:t>
            </w:r>
            <w:r>
              <w:rPr>
                <w:b/>
                <w:sz w:val="22"/>
                <w:u w:val="single"/>
              </w:rPr>
              <w:t>ETF</w:t>
            </w:r>
            <w:r>
              <w:rPr>
                <w:b/>
                <w:sz w:val="22"/>
                <w:u w:val="single"/>
              </w:rPr>
              <w:t>部分基金资产净值后的净额，金额为负时以零计。</w:t>
            </w:r>
          </w:p>
          <w:p w:rsidR="00534EA1" w:rsidRDefault="008B3FB3">
            <w:pPr>
              <w:pStyle w:val="a4"/>
              <w:rPr>
                <w:b/>
                <w:sz w:val="22"/>
                <w:u w:val="single"/>
              </w:rPr>
            </w:pPr>
            <w:r>
              <w:rPr>
                <w:b/>
                <w:sz w:val="22"/>
                <w:u w:val="single"/>
              </w:rPr>
              <w:t>基金管理人对本基金投资组合中投资于目标</w:t>
            </w:r>
            <w:r>
              <w:rPr>
                <w:b/>
                <w:sz w:val="22"/>
                <w:u w:val="single"/>
              </w:rPr>
              <w:t>ETF</w:t>
            </w:r>
            <w:r>
              <w:rPr>
                <w:b/>
                <w:sz w:val="22"/>
                <w:u w:val="single"/>
              </w:rPr>
              <w:t>部分的基金资产净值不计提基金管理费。</w:t>
            </w:r>
          </w:p>
          <w:p w:rsidR="00534EA1" w:rsidRDefault="008B3FB3">
            <w:pPr>
              <w:pStyle w:val="a4"/>
              <w:rPr>
                <w:bCs/>
                <w:sz w:val="22"/>
              </w:rPr>
            </w:pPr>
            <w:r>
              <w:rPr>
                <w:bCs/>
                <w:sz w:val="22"/>
              </w:rPr>
              <w:t>基金管理费每日计算，逐日累计至每月月末，按月支付，经基金管理人与基金托管人核对一致后，由基金托管人于次月首日起</w:t>
            </w:r>
            <w:r>
              <w:rPr>
                <w:bCs/>
                <w:sz w:val="22"/>
              </w:rPr>
              <w:t>3</w:t>
            </w:r>
            <w:r>
              <w:rPr>
                <w:bCs/>
                <w:sz w:val="22"/>
              </w:rPr>
              <w:t>个工作日内从基金财产中一次性支付给基金管理人。若遇法定节假日、公休假等，支付日期顺延。</w:t>
            </w:r>
          </w:p>
          <w:p w:rsidR="00534EA1" w:rsidRDefault="008B3FB3">
            <w:pPr>
              <w:pStyle w:val="a4"/>
              <w:rPr>
                <w:bCs/>
                <w:sz w:val="22"/>
              </w:rPr>
            </w:pPr>
            <w:r>
              <w:rPr>
                <w:bCs/>
                <w:sz w:val="22"/>
              </w:rPr>
              <w:t>在首期支付基金管理费前，基金管理人应向托管人出具正式函件指定基金管理费的收款账户。基金管理人如需要变更此账户，应提前</w:t>
            </w:r>
            <w:r>
              <w:rPr>
                <w:bCs/>
                <w:sz w:val="22"/>
              </w:rPr>
              <w:t>10</w:t>
            </w:r>
            <w:r>
              <w:rPr>
                <w:bCs/>
                <w:sz w:val="22"/>
              </w:rPr>
              <w:t>个工作日向托管人出具书面的收款账户变更通知。</w:t>
            </w:r>
          </w:p>
          <w:p w:rsidR="00534EA1" w:rsidRDefault="008B3FB3">
            <w:pPr>
              <w:pStyle w:val="a4"/>
              <w:rPr>
                <w:bCs/>
                <w:sz w:val="22"/>
              </w:rPr>
            </w:pPr>
            <w:r>
              <w:rPr>
                <w:bCs/>
                <w:sz w:val="22"/>
              </w:rPr>
              <w:t>（二）基金托管人的托管费</w:t>
            </w:r>
          </w:p>
          <w:p w:rsidR="00534EA1" w:rsidRDefault="008B3FB3">
            <w:pPr>
              <w:pStyle w:val="a4"/>
              <w:rPr>
                <w:bCs/>
                <w:sz w:val="22"/>
              </w:rPr>
            </w:pPr>
            <w:r>
              <w:rPr>
                <w:bCs/>
                <w:sz w:val="22"/>
              </w:rPr>
              <w:t>本基金的托管费按前一日基金资产净值的</w:t>
            </w:r>
            <w:r>
              <w:rPr>
                <w:bCs/>
                <w:sz w:val="22"/>
              </w:rPr>
              <w:t>0.10%</w:t>
            </w:r>
            <w:r>
              <w:rPr>
                <w:bCs/>
                <w:sz w:val="22"/>
              </w:rPr>
              <w:t>的年费率计提。托管费的计算方法如下：</w:t>
            </w:r>
          </w:p>
          <w:p w:rsidR="00534EA1" w:rsidRDefault="008B3FB3">
            <w:pPr>
              <w:pStyle w:val="a4"/>
              <w:rPr>
                <w:bCs/>
                <w:sz w:val="22"/>
              </w:rPr>
            </w:pPr>
            <w:r>
              <w:rPr>
                <w:bCs/>
                <w:sz w:val="22"/>
              </w:rPr>
              <w:t>H</w:t>
            </w:r>
            <w:r>
              <w:rPr>
                <w:bCs/>
                <w:sz w:val="22"/>
              </w:rPr>
              <w:t>＝</w:t>
            </w:r>
            <w:r>
              <w:rPr>
                <w:bCs/>
                <w:sz w:val="22"/>
              </w:rPr>
              <w:t>E×0.10%÷</w:t>
            </w:r>
            <w:r>
              <w:rPr>
                <w:bCs/>
                <w:sz w:val="22"/>
              </w:rPr>
              <w:t>当年天数</w:t>
            </w:r>
          </w:p>
          <w:p w:rsidR="00534EA1" w:rsidRDefault="008B3FB3">
            <w:pPr>
              <w:pStyle w:val="a4"/>
              <w:rPr>
                <w:bCs/>
                <w:sz w:val="22"/>
              </w:rPr>
            </w:pPr>
            <w:r>
              <w:rPr>
                <w:bCs/>
                <w:sz w:val="22"/>
              </w:rPr>
              <w:t>H</w:t>
            </w:r>
            <w:r>
              <w:rPr>
                <w:bCs/>
                <w:sz w:val="22"/>
              </w:rPr>
              <w:t>为每日应计提的基金托管费</w:t>
            </w:r>
          </w:p>
          <w:p w:rsidR="00534EA1" w:rsidRDefault="008B3FB3">
            <w:pPr>
              <w:pStyle w:val="a4"/>
              <w:rPr>
                <w:b/>
                <w:sz w:val="22"/>
                <w:u w:val="single"/>
              </w:rPr>
            </w:pPr>
            <w:r>
              <w:rPr>
                <w:bCs/>
                <w:sz w:val="22"/>
              </w:rPr>
              <w:t>E</w:t>
            </w:r>
            <w:r>
              <w:rPr>
                <w:bCs/>
                <w:sz w:val="22"/>
              </w:rPr>
              <w:t>为前一日的基金资产净值</w:t>
            </w:r>
            <w:r>
              <w:rPr>
                <w:b/>
                <w:sz w:val="22"/>
                <w:u w:val="single"/>
              </w:rPr>
              <w:t>已扣除本基金投资于目标</w:t>
            </w:r>
            <w:r>
              <w:rPr>
                <w:b/>
                <w:sz w:val="22"/>
                <w:u w:val="single"/>
              </w:rPr>
              <w:t>ETF</w:t>
            </w:r>
            <w:r>
              <w:rPr>
                <w:b/>
                <w:sz w:val="22"/>
                <w:u w:val="single"/>
              </w:rPr>
              <w:t>部分基金资产净值后的净额，金额为负时以零计。</w:t>
            </w:r>
          </w:p>
          <w:p w:rsidR="00534EA1" w:rsidRDefault="008B3FB3">
            <w:pPr>
              <w:pStyle w:val="a4"/>
              <w:rPr>
                <w:b/>
                <w:sz w:val="22"/>
                <w:u w:val="single"/>
              </w:rPr>
            </w:pPr>
            <w:r>
              <w:rPr>
                <w:b/>
                <w:sz w:val="22"/>
                <w:u w:val="single"/>
              </w:rPr>
              <w:t>基金托管人对本基金投资组合中投资于目标</w:t>
            </w:r>
            <w:r>
              <w:rPr>
                <w:b/>
                <w:sz w:val="22"/>
                <w:u w:val="single"/>
              </w:rPr>
              <w:t>ETF</w:t>
            </w:r>
            <w:r>
              <w:rPr>
                <w:b/>
                <w:sz w:val="22"/>
                <w:u w:val="single"/>
              </w:rPr>
              <w:t>部分的基金资产净值不计提基金托管费。</w:t>
            </w:r>
          </w:p>
          <w:p w:rsidR="00534EA1" w:rsidRDefault="008B3FB3">
            <w:pPr>
              <w:pStyle w:val="a4"/>
              <w:rPr>
                <w:bCs/>
                <w:sz w:val="22"/>
              </w:rPr>
            </w:pPr>
            <w:r>
              <w:rPr>
                <w:bCs/>
                <w:sz w:val="22"/>
              </w:rPr>
              <w:t>基金托管费每日计算，逐日累计至每月月末，按月支付，经基金管理人与基金托管人核对一致后，由基金托管人于次月首日起</w:t>
            </w:r>
            <w:r>
              <w:rPr>
                <w:bCs/>
                <w:sz w:val="22"/>
              </w:rPr>
              <w:t>3</w:t>
            </w:r>
            <w:r>
              <w:rPr>
                <w:bCs/>
                <w:sz w:val="22"/>
              </w:rPr>
              <w:t>个工作日内从基金财产中一次性支取。若遇法定节假日、公休假等，支付日期顺延。</w:t>
            </w:r>
          </w:p>
          <w:p w:rsidR="00534EA1" w:rsidRDefault="008B3FB3">
            <w:pPr>
              <w:pStyle w:val="a4"/>
              <w:rPr>
                <w:bCs/>
                <w:sz w:val="22"/>
              </w:rPr>
            </w:pPr>
            <w:r>
              <w:rPr>
                <w:bCs/>
                <w:sz w:val="22"/>
              </w:rPr>
              <w:t>（三）</w:t>
            </w:r>
            <w:r>
              <w:rPr>
                <w:bCs/>
                <w:sz w:val="22"/>
              </w:rPr>
              <w:t>C</w:t>
            </w:r>
            <w:r>
              <w:rPr>
                <w:bCs/>
                <w:sz w:val="22"/>
              </w:rPr>
              <w:t>类基金份额的销售服务费</w:t>
            </w:r>
          </w:p>
          <w:p w:rsidR="00534EA1" w:rsidRDefault="008B3FB3">
            <w:pPr>
              <w:pStyle w:val="a4"/>
              <w:rPr>
                <w:bCs/>
                <w:sz w:val="22"/>
              </w:rPr>
            </w:pPr>
            <w:r>
              <w:rPr>
                <w:bCs/>
                <w:sz w:val="22"/>
              </w:rPr>
              <w:t>本基金</w:t>
            </w:r>
            <w:r>
              <w:rPr>
                <w:bCs/>
                <w:sz w:val="22"/>
              </w:rPr>
              <w:t>A</w:t>
            </w:r>
            <w:r>
              <w:rPr>
                <w:bCs/>
                <w:sz w:val="22"/>
              </w:rPr>
              <w:t>类基金份额不收取销售服务费，</w:t>
            </w:r>
            <w:r>
              <w:rPr>
                <w:bCs/>
                <w:sz w:val="22"/>
              </w:rPr>
              <w:t>C</w:t>
            </w:r>
            <w:r>
              <w:rPr>
                <w:bCs/>
                <w:sz w:val="22"/>
              </w:rPr>
              <w:t>类基金份额的销售服务费年费率为</w:t>
            </w:r>
            <w:r>
              <w:rPr>
                <w:bCs/>
                <w:sz w:val="22"/>
              </w:rPr>
              <w:t>0.30%</w:t>
            </w:r>
            <w:r>
              <w:rPr>
                <w:bCs/>
                <w:sz w:val="22"/>
              </w:rPr>
              <w:t>。本基金销售服务费主要用于本基金持续销售以及基金份额持有人服务等各项费用。</w:t>
            </w:r>
          </w:p>
          <w:p w:rsidR="00534EA1" w:rsidRDefault="008B3FB3">
            <w:pPr>
              <w:pStyle w:val="a4"/>
              <w:rPr>
                <w:bCs/>
                <w:sz w:val="22"/>
              </w:rPr>
            </w:pPr>
            <w:r>
              <w:rPr>
                <w:bCs/>
                <w:sz w:val="22"/>
              </w:rPr>
              <w:t>本基金的销售服务费按前一日</w:t>
            </w:r>
            <w:r>
              <w:rPr>
                <w:bCs/>
                <w:sz w:val="22"/>
              </w:rPr>
              <w:t>C</w:t>
            </w:r>
            <w:r>
              <w:rPr>
                <w:bCs/>
                <w:sz w:val="22"/>
              </w:rPr>
              <w:t>类基金份额基金资产净值的</w:t>
            </w:r>
            <w:r>
              <w:rPr>
                <w:bCs/>
                <w:sz w:val="22"/>
              </w:rPr>
              <w:t>0.30%</w:t>
            </w:r>
            <w:r>
              <w:rPr>
                <w:bCs/>
                <w:sz w:val="22"/>
              </w:rPr>
              <w:t>的年费率计提。销售服务费的计算方法如下：</w:t>
            </w:r>
          </w:p>
          <w:p w:rsidR="00534EA1" w:rsidRDefault="008B3FB3">
            <w:pPr>
              <w:pStyle w:val="a4"/>
              <w:rPr>
                <w:bCs/>
                <w:sz w:val="22"/>
              </w:rPr>
            </w:pPr>
            <w:r>
              <w:rPr>
                <w:bCs/>
                <w:sz w:val="22"/>
              </w:rPr>
              <w:t>H</w:t>
            </w:r>
            <w:r>
              <w:rPr>
                <w:bCs/>
                <w:sz w:val="22"/>
              </w:rPr>
              <w:t>＝</w:t>
            </w:r>
            <w:r>
              <w:rPr>
                <w:bCs/>
                <w:sz w:val="22"/>
              </w:rPr>
              <w:t>E×0.30%÷</w:t>
            </w:r>
            <w:r>
              <w:rPr>
                <w:bCs/>
                <w:sz w:val="22"/>
              </w:rPr>
              <w:t>当年天数</w:t>
            </w:r>
          </w:p>
          <w:p w:rsidR="00534EA1" w:rsidRDefault="008B3FB3">
            <w:pPr>
              <w:pStyle w:val="a4"/>
              <w:rPr>
                <w:bCs/>
                <w:sz w:val="22"/>
              </w:rPr>
            </w:pPr>
            <w:r>
              <w:rPr>
                <w:bCs/>
                <w:sz w:val="22"/>
              </w:rPr>
              <w:t>H</w:t>
            </w:r>
            <w:r>
              <w:rPr>
                <w:bCs/>
                <w:sz w:val="22"/>
              </w:rPr>
              <w:t>为每日应计提的</w:t>
            </w:r>
            <w:r>
              <w:rPr>
                <w:bCs/>
                <w:sz w:val="22"/>
              </w:rPr>
              <w:t>C</w:t>
            </w:r>
            <w:r>
              <w:rPr>
                <w:bCs/>
                <w:sz w:val="22"/>
              </w:rPr>
              <w:t>类基金份额的销售服务费</w:t>
            </w:r>
          </w:p>
          <w:p w:rsidR="00534EA1" w:rsidRDefault="008B3FB3">
            <w:pPr>
              <w:pStyle w:val="a4"/>
              <w:rPr>
                <w:bCs/>
                <w:sz w:val="22"/>
              </w:rPr>
            </w:pPr>
            <w:r>
              <w:rPr>
                <w:bCs/>
                <w:sz w:val="22"/>
              </w:rPr>
              <w:t>E</w:t>
            </w:r>
            <w:r>
              <w:rPr>
                <w:bCs/>
                <w:sz w:val="22"/>
              </w:rPr>
              <w:t>为前一日的</w:t>
            </w:r>
            <w:r>
              <w:rPr>
                <w:bCs/>
                <w:sz w:val="22"/>
              </w:rPr>
              <w:t>C</w:t>
            </w:r>
            <w:r>
              <w:rPr>
                <w:bCs/>
                <w:sz w:val="22"/>
              </w:rPr>
              <w:t>类基金份额基金资产净值</w:t>
            </w:r>
          </w:p>
          <w:p w:rsidR="00534EA1" w:rsidRDefault="008B3FB3">
            <w:pPr>
              <w:pStyle w:val="a4"/>
              <w:rPr>
                <w:bCs/>
                <w:sz w:val="22"/>
              </w:rPr>
            </w:pPr>
            <w:r>
              <w:rPr>
                <w:bCs/>
                <w:sz w:val="22"/>
              </w:rPr>
              <w:t>基金销售服务费每日计算，逐日累计至每月月末，按月支付，</w:t>
            </w:r>
            <w:r>
              <w:rPr>
                <w:b/>
                <w:sz w:val="22"/>
                <w:u w:val="single"/>
              </w:rPr>
              <w:t>经基金管理人与基金托管人核对一致后，由基金托管人</w:t>
            </w:r>
            <w:r>
              <w:rPr>
                <w:bCs/>
                <w:sz w:val="22"/>
              </w:rPr>
              <w:t>于次月</w:t>
            </w:r>
            <w:r>
              <w:rPr>
                <w:b/>
                <w:sz w:val="22"/>
                <w:u w:val="single"/>
              </w:rPr>
              <w:t>首日起</w:t>
            </w:r>
            <w:r>
              <w:rPr>
                <w:b/>
                <w:sz w:val="22"/>
                <w:u w:val="single"/>
              </w:rPr>
              <w:t>3</w:t>
            </w:r>
            <w:r>
              <w:rPr>
                <w:b/>
                <w:sz w:val="22"/>
                <w:u w:val="single"/>
              </w:rPr>
              <w:t>个工作日内从基金财产中一次性</w:t>
            </w:r>
            <w:r>
              <w:rPr>
                <w:bCs/>
                <w:sz w:val="22"/>
              </w:rPr>
              <w:t>支付。若遇法定节假日、公休假等，支付日期顺延。</w:t>
            </w:r>
          </w:p>
        </w:tc>
      </w:tr>
      <w:tr w:rsidR="00534EA1">
        <w:tc>
          <w:tcPr>
            <w:tcW w:w="814" w:type="dxa"/>
            <w:tcBorders>
              <w:top w:val="single" w:sz="4" w:space="0" w:color="auto"/>
              <w:left w:val="single" w:sz="4" w:space="0" w:color="000000"/>
              <w:bottom w:val="single" w:sz="4" w:space="0" w:color="auto"/>
              <w:right w:val="single" w:sz="4" w:space="0" w:color="auto"/>
            </w:tcBorders>
          </w:tcPr>
          <w:p w:rsidR="00534EA1" w:rsidRDefault="008B3FB3">
            <w:pPr>
              <w:rPr>
                <w:rFonts w:ascii="宋体" w:hAnsi="宋体"/>
                <w:b/>
                <w:sz w:val="22"/>
              </w:rPr>
            </w:pPr>
            <w:r>
              <w:rPr>
                <w:rFonts w:ascii="宋体" w:hAnsi="宋体" w:hint="eastAsia"/>
                <w:b/>
                <w:sz w:val="22"/>
              </w:rPr>
              <w:t>十九、托管协议的效力</w:t>
            </w:r>
          </w:p>
        </w:tc>
        <w:tc>
          <w:tcPr>
            <w:tcW w:w="4035" w:type="dxa"/>
            <w:tcBorders>
              <w:top w:val="single" w:sz="4" w:space="0" w:color="auto"/>
              <w:left w:val="single" w:sz="4" w:space="0" w:color="auto"/>
              <w:bottom w:val="single" w:sz="4" w:space="0" w:color="auto"/>
              <w:right w:val="single" w:sz="4" w:space="0" w:color="auto"/>
            </w:tcBorders>
          </w:tcPr>
          <w:p w:rsidR="00534EA1" w:rsidRDefault="008B3FB3">
            <w:pPr>
              <w:rPr>
                <w:bCs/>
                <w:sz w:val="22"/>
              </w:rPr>
            </w:pPr>
            <w:r>
              <w:rPr>
                <w:rFonts w:hint="eastAsia"/>
                <w:bCs/>
                <w:sz w:val="22"/>
              </w:rPr>
              <w:t>（一）</w:t>
            </w:r>
            <w:r>
              <w:rPr>
                <w:rFonts w:hint="eastAsia"/>
                <w:b/>
                <w:strike/>
                <w:sz w:val="22"/>
              </w:rPr>
              <w:t>基金管理人在向中国证监会申请变更注册时提交的</w:t>
            </w:r>
            <w:r>
              <w:rPr>
                <w:rFonts w:hint="eastAsia"/>
                <w:bCs/>
                <w:sz w:val="22"/>
              </w:rPr>
              <w:t>基金托管协议</w:t>
            </w:r>
            <w:r>
              <w:rPr>
                <w:rFonts w:hint="eastAsia"/>
                <w:b/>
                <w:strike/>
                <w:sz w:val="22"/>
              </w:rPr>
              <w:t>草案，</w:t>
            </w:r>
            <w:r>
              <w:rPr>
                <w:rFonts w:hint="eastAsia"/>
                <w:bCs/>
                <w:sz w:val="22"/>
              </w:rPr>
              <w:t>应经托管协议双方当事人的法定代表人或授权签字人签字并加盖公章</w:t>
            </w:r>
            <w:r>
              <w:rPr>
                <w:rFonts w:hint="eastAsia"/>
                <w:b/>
                <w:strike/>
                <w:sz w:val="22"/>
              </w:rPr>
              <w:t>，协议当事人双方根据中国证监会的意见修改托管协议草案。托管协议以中国证监会备案的文本为正式文本</w:t>
            </w:r>
            <w:r>
              <w:rPr>
                <w:rFonts w:hint="eastAsia"/>
                <w:bCs/>
                <w:sz w:val="22"/>
              </w:rPr>
              <w:t>。</w:t>
            </w:r>
          </w:p>
          <w:p w:rsidR="00534EA1" w:rsidRDefault="008B3FB3">
            <w:pPr>
              <w:rPr>
                <w:bCs/>
                <w:sz w:val="22"/>
              </w:rPr>
            </w:pPr>
            <w:r>
              <w:rPr>
                <w:rFonts w:hint="eastAsia"/>
                <w:bCs/>
                <w:sz w:val="22"/>
              </w:rPr>
              <w:t>（二）本协议</w:t>
            </w:r>
            <w:r>
              <w:rPr>
                <w:rFonts w:hint="eastAsia"/>
                <w:b/>
                <w:strike/>
                <w:sz w:val="22"/>
              </w:rPr>
              <w:t>自基金合同成立之日起成立，</w:t>
            </w:r>
            <w:r>
              <w:rPr>
                <w:rFonts w:hint="eastAsia"/>
                <w:bCs/>
                <w:sz w:val="22"/>
              </w:rPr>
              <w:t>自基金合同生效之日起生效。本协议的有效期自其生效之日起至基金财产清算结果报中国证监会备案并公告之日止。</w:t>
            </w:r>
          </w:p>
          <w:p w:rsidR="00534EA1" w:rsidRDefault="008B3FB3">
            <w:pPr>
              <w:rPr>
                <w:bCs/>
                <w:sz w:val="22"/>
              </w:rPr>
            </w:pPr>
            <w:r>
              <w:rPr>
                <w:rFonts w:hint="eastAsia"/>
                <w:bCs/>
                <w:sz w:val="22"/>
              </w:rPr>
              <w:t>（三）本协议自生效之日起对双方当事人具有同等的法律约束力。</w:t>
            </w:r>
          </w:p>
          <w:p w:rsidR="00534EA1" w:rsidRDefault="008B3FB3">
            <w:pPr>
              <w:rPr>
                <w:bCs/>
                <w:sz w:val="22"/>
              </w:rPr>
            </w:pPr>
            <w:r>
              <w:rPr>
                <w:rFonts w:hint="eastAsia"/>
                <w:bCs/>
                <w:sz w:val="22"/>
              </w:rPr>
              <w:t>（四）本协议正本一式陆份，协议双方各执贰份，上报有关监管机构一式二份，每份具有同等法律效力。</w:t>
            </w:r>
          </w:p>
        </w:tc>
        <w:tc>
          <w:tcPr>
            <w:tcW w:w="4224" w:type="dxa"/>
            <w:tcBorders>
              <w:top w:val="single" w:sz="4" w:space="0" w:color="auto"/>
              <w:left w:val="single" w:sz="4" w:space="0" w:color="auto"/>
              <w:bottom w:val="single" w:sz="4" w:space="0" w:color="auto"/>
              <w:right w:val="single" w:sz="4" w:space="0" w:color="000000"/>
            </w:tcBorders>
          </w:tcPr>
          <w:p w:rsidR="00534EA1" w:rsidRDefault="008B3FB3">
            <w:pPr>
              <w:rPr>
                <w:bCs/>
                <w:sz w:val="22"/>
              </w:rPr>
            </w:pPr>
            <w:r>
              <w:rPr>
                <w:rFonts w:hint="eastAsia"/>
                <w:bCs/>
                <w:sz w:val="22"/>
              </w:rPr>
              <w:t>（一）基金托管协议应经托管协议双方当事人的法定代表人或授权签字人签字并加盖公章。</w:t>
            </w:r>
          </w:p>
          <w:p w:rsidR="00534EA1" w:rsidRDefault="008B3FB3">
            <w:pPr>
              <w:rPr>
                <w:bCs/>
                <w:sz w:val="22"/>
              </w:rPr>
            </w:pPr>
            <w:r>
              <w:rPr>
                <w:rFonts w:hint="eastAsia"/>
                <w:bCs/>
                <w:sz w:val="22"/>
              </w:rPr>
              <w:t>（二）本协议自基金合同生效之日起生效</w:t>
            </w:r>
            <w:r>
              <w:rPr>
                <w:rFonts w:hint="eastAsia"/>
                <w:bCs/>
                <w:sz w:val="22"/>
              </w:rPr>
              <w:t>。本协议的有效期自其生效之日起至基金财产清算结果报中国证监会备案并公告之日止。</w:t>
            </w:r>
          </w:p>
          <w:p w:rsidR="00534EA1" w:rsidRDefault="008B3FB3">
            <w:pPr>
              <w:rPr>
                <w:bCs/>
                <w:sz w:val="22"/>
              </w:rPr>
            </w:pPr>
            <w:r>
              <w:rPr>
                <w:rFonts w:hint="eastAsia"/>
                <w:bCs/>
                <w:sz w:val="22"/>
              </w:rPr>
              <w:t>（三）本协议自生效之日起对双方当事人具有同等的法律约束力。</w:t>
            </w:r>
          </w:p>
          <w:p w:rsidR="00534EA1" w:rsidRDefault="008B3FB3">
            <w:pPr>
              <w:rPr>
                <w:bCs/>
                <w:sz w:val="22"/>
              </w:rPr>
            </w:pPr>
            <w:r>
              <w:rPr>
                <w:rFonts w:hint="eastAsia"/>
                <w:bCs/>
                <w:sz w:val="22"/>
              </w:rPr>
              <w:t>（四）本协议正本一式陆份，协议双方各执贰份，上报有关监管机构一式二份，每份具有同等法律效力。</w:t>
            </w:r>
          </w:p>
        </w:tc>
      </w:tr>
    </w:tbl>
    <w:p w:rsidR="00534EA1" w:rsidRDefault="00534EA1">
      <w:pPr>
        <w:pStyle w:val="a4"/>
        <w:rPr>
          <w:b/>
          <w:sz w:val="24"/>
        </w:rPr>
      </w:pPr>
    </w:p>
    <w:sectPr w:rsidR="00534EA1" w:rsidSect="00534EA1">
      <w:pgSz w:w="11907" w:h="16839"/>
      <w:pgMar w:top="1431" w:right="1785" w:bottom="1887" w:left="1785" w:header="0" w:footer="172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EA1" w:rsidRDefault="00534EA1" w:rsidP="00534EA1">
      <w:r>
        <w:separator/>
      </w:r>
    </w:p>
  </w:endnote>
  <w:endnote w:type="continuationSeparator" w:id="0">
    <w:p w:rsidR="00534EA1" w:rsidRDefault="00534EA1" w:rsidP="00534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EA1" w:rsidRDefault="00534EA1">
    <w:pPr>
      <w:pStyle w:val="a5"/>
    </w:pPr>
    <w:r w:rsidRPr="00534EA1">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534EA1" w:rsidRDefault="00534EA1">
                <w:pPr>
                  <w:pStyle w:val="a5"/>
                </w:pPr>
                <w:r>
                  <w:fldChar w:fldCharType="begin"/>
                </w:r>
                <w:r w:rsidR="008B3FB3">
                  <w:instrText xml:space="preserve"> PAGE  \* MERGEFORMAT </w:instrText>
                </w:r>
                <w:r>
                  <w:fldChar w:fldCharType="separate"/>
                </w:r>
                <w:r w:rsidR="008B3FB3">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EA1" w:rsidRDefault="00534EA1" w:rsidP="00534EA1">
      <w:r>
        <w:separator/>
      </w:r>
    </w:p>
  </w:footnote>
  <w:footnote w:type="continuationSeparator" w:id="0">
    <w:p w:rsidR="00534EA1" w:rsidRDefault="00534EA1" w:rsidP="00534E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BB62DB"/>
    <w:multiLevelType w:val="singleLevel"/>
    <w:tmpl w:val="BEBB62DB"/>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bordersDoNotSurroundHeader/>
  <w:bordersDoNotSurroundFooter/>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
  <w:docVars>
    <w:docVar w:name="commondata" w:val="eyJoZGlkIjoiZTVhNzFkNWVhMWE5NGMyZWFlYjNiN2ZkZjExOGM2OGIifQ=="/>
  </w:docVars>
  <w:rsids>
    <w:rsidRoot w:val="008B1FD3"/>
    <w:rsid w:val="000020F6"/>
    <w:rsid w:val="000A1D26"/>
    <w:rsid w:val="001830C4"/>
    <w:rsid w:val="00363B13"/>
    <w:rsid w:val="00471A90"/>
    <w:rsid w:val="00534EA1"/>
    <w:rsid w:val="007219CA"/>
    <w:rsid w:val="008B1FD3"/>
    <w:rsid w:val="008B3FB3"/>
    <w:rsid w:val="00B67A85"/>
    <w:rsid w:val="00C00F90"/>
    <w:rsid w:val="00EB6398"/>
    <w:rsid w:val="00F45C43"/>
    <w:rsid w:val="036E28E9"/>
    <w:rsid w:val="08B526D9"/>
    <w:rsid w:val="0D2D4D46"/>
    <w:rsid w:val="11C6198A"/>
    <w:rsid w:val="1DA07636"/>
    <w:rsid w:val="1F291C22"/>
    <w:rsid w:val="211A5CFB"/>
    <w:rsid w:val="229B4175"/>
    <w:rsid w:val="284F59AF"/>
    <w:rsid w:val="29093BA3"/>
    <w:rsid w:val="2F90506A"/>
    <w:rsid w:val="302B4F16"/>
    <w:rsid w:val="317315BA"/>
    <w:rsid w:val="369E37F0"/>
    <w:rsid w:val="3ACF66BD"/>
    <w:rsid w:val="3C25667C"/>
    <w:rsid w:val="40704F26"/>
    <w:rsid w:val="45F26157"/>
    <w:rsid w:val="48711DDB"/>
    <w:rsid w:val="4AB03EE4"/>
    <w:rsid w:val="4EE90CA1"/>
    <w:rsid w:val="51611098"/>
    <w:rsid w:val="556A6265"/>
    <w:rsid w:val="591305C0"/>
    <w:rsid w:val="5B742E96"/>
    <w:rsid w:val="63F0052A"/>
    <w:rsid w:val="64E14FEE"/>
    <w:rsid w:val="6660198E"/>
    <w:rsid w:val="674979FD"/>
    <w:rsid w:val="68B824DE"/>
    <w:rsid w:val="6A4F6A97"/>
    <w:rsid w:val="6A80060A"/>
    <w:rsid w:val="6D047D47"/>
    <w:rsid w:val="75E372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4EA1"/>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534EA1"/>
  </w:style>
  <w:style w:type="paragraph" w:styleId="a4">
    <w:name w:val="Balloon Text"/>
    <w:basedOn w:val="a"/>
    <w:link w:val="Char0"/>
    <w:qFormat/>
    <w:rsid w:val="00534EA1"/>
    <w:rPr>
      <w:sz w:val="18"/>
      <w:szCs w:val="18"/>
    </w:rPr>
  </w:style>
  <w:style w:type="paragraph" w:styleId="a5">
    <w:name w:val="footer"/>
    <w:basedOn w:val="a"/>
    <w:link w:val="Char1"/>
    <w:qFormat/>
    <w:rsid w:val="00534EA1"/>
    <w:pPr>
      <w:tabs>
        <w:tab w:val="center" w:pos="4153"/>
        <w:tab w:val="right" w:pos="8306"/>
      </w:tabs>
    </w:pPr>
    <w:rPr>
      <w:sz w:val="18"/>
      <w:szCs w:val="18"/>
    </w:rPr>
  </w:style>
  <w:style w:type="paragraph" w:styleId="a6">
    <w:name w:val="header"/>
    <w:basedOn w:val="a"/>
    <w:link w:val="Char2"/>
    <w:qFormat/>
    <w:rsid w:val="00534EA1"/>
    <w:pPr>
      <w:pBdr>
        <w:bottom w:val="single" w:sz="6" w:space="1" w:color="auto"/>
      </w:pBdr>
      <w:tabs>
        <w:tab w:val="center" w:pos="4153"/>
        <w:tab w:val="right" w:pos="8306"/>
      </w:tabs>
      <w:jc w:val="center"/>
    </w:pPr>
    <w:rPr>
      <w:sz w:val="18"/>
      <w:szCs w:val="18"/>
    </w:rPr>
  </w:style>
  <w:style w:type="paragraph" w:styleId="a7">
    <w:name w:val="annotation subject"/>
    <w:basedOn w:val="a3"/>
    <w:next w:val="a3"/>
    <w:link w:val="Char3"/>
    <w:qFormat/>
    <w:rsid w:val="00534EA1"/>
    <w:rPr>
      <w:b/>
      <w:bCs/>
    </w:rPr>
  </w:style>
  <w:style w:type="table" w:styleId="a8">
    <w:name w:val="Table Grid"/>
    <w:basedOn w:val="a1"/>
    <w:qFormat/>
    <w:rsid w:val="00534E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qFormat/>
    <w:rsid w:val="00534EA1"/>
    <w:rPr>
      <w:color w:val="0000FF"/>
      <w:u w:val="single"/>
    </w:rPr>
  </w:style>
  <w:style w:type="character" w:styleId="aa">
    <w:name w:val="annotation reference"/>
    <w:basedOn w:val="a0"/>
    <w:qFormat/>
    <w:rsid w:val="00534EA1"/>
    <w:rPr>
      <w:sz w:val="21"/>
      <w:szCs w:val="21"/>
    </w:rPr>
  </w:style>
  <w:style w:type="table" w:customStyle="1" w:styleId="TableNormal">
    <w:name w:val="Table Normal"/>
    <w:semiHidden/>
    <w:unhideWhenUsed/>
    <w:qFormat/>
    <w:rsid w:val="00534EA1"/>
    <w:tblPr>
      <w:tblCellMar>
        <w:top w:w="0" w:type="dxa"/>
        <w:left w:w="0" w:type="dxa"/>
        <w:bottom w:w="0" w:type="dxa"/>
        <w:right w:w="0" w:type="dxa"/>
      </w:tblCellMar>
    </w:tblPr>
  </w:style>
  <w:style w:type="character" w:customStyle="1" w:styleId="Char2">
    <w:name w:val="页眉 Char"/>
    <w:basedOn w:val="a0"/>
    <w:link w:val="a6"/>
    <w:qFormat/>
    <w:rsid w:val="00534EA1"/>
    <w:rPr>
      <w:rFonts w:eastAsia="Arial"/>
      <w:snapToGrid w:val="0"/>
      <w:color w:val="000000"/>
      <w:sz w:val="18"/>
      <w:szCs w:val="18"/>
    </w:rPr>
  </w:style>
  <w:style w:type="character" w:customStyle="1" w:styleId="Char1">
    <w:name w:val="页脚 Char"/>
    <w:basedOn w:val="a0"/>
    <w:link w:val="a5"/>
    <w:qFormat/>
    <w:rsid w:val="00534EA1"/>
    <w:rPr>
      <w:rFonts w:eastAsia="Arial"/>
      <w:snapToGrid w:val="0"/>
      <w:color w:val="000000"/>
      <w:sz w:val="18"/>
      <w:szCs w:val="18"/>
    </w:rPr>
  </w:style>
  <w:style w:type="character" w:customStyle="1" w:styleId="Char0">
    <w:name w:val="批注框文本 Char"/>
    <w:basedOn w:val="a0"/>
    <w:link w:val="a4"/>
    <w:qFormat/>
    <w:rsid w:val="00534EA1"/>
    <w:rPr>
      <w:rFonts w:ascii="Arial" w:eastAsia="Arial" w:hAnsi="Arial" w:cs="Arial"/>
      <w:snapToGrid w:val="0"/>
      <w:color w:val="000000"/>
      <w:sz w:val="18"/>
      <w:szCs w:val="18"/>
    </w:rPr>
  </w:style>
  <w:style w:type="character" w:customStyle="1" w:styleId="Char">
    <w:name w:val="批注文字 Char"/>
    <w:basedOn w:val="a0"/>
    <w:link w:val="a3"/>
    <w:qFormat/>
    <w:rsid w:val="00534EA1"/>
    <w:rPr>
      <w:rFonts w:ascii="Arial" w:eastAsia="Arial" w:hAnsi="Arial" w:cs="Arial"/>
      <w:snapToGrid w:val="0"/>
      <w:color w:val="000000"/>
      <w:sz w:val="21"/>
      <w:szCs w:val="21"/>
    </w:rPr>
  </w:style>
  <w:style w:type="character" w:customStyle="1" w:styleId="Char3">
    <w:name w:val="批注主题 Char"/>
    <w:basedOn w:val="Char"/>
    <w:link w:val="a7"/>
    <w:qFormat/>
    <w:rsid w:val="00534EA1"/>
    <w:rPr>
      <w:rFonts w:ascii="Arial" w:eastAsia="Arial" w:hAnsi="Arial" w:cs="Arial"/>
      <w:b/>
      <w:bCs/>
      <w:snapToGrid w:val="0"/>
      <w:color w:val="000000"/>
      <w:sz w:val="21"/>
      <w:szCs w:val="21"/>
    </w:rPr>
  </w:style>
  <w:style w:type="paragraph" w:customStyle="1" w:styleId="Default">
    <w:name w:val="Default"/>
    <w:uiPriority w:val="99"/>
    <w:unhideWhenUsed/>
    <w:qFormat/>
    <w:rsid w:val="00534EA1"/>
    <w:pPr>
      <w:widowControl w:val="0"/>
      <w:autoSpaceDE w:val="0"/>
      <w:autoSpaceDN w:val="0"/>
      <w:adjustRightInd w:val="0"/>
    </w:pPr>
    <w:rPr>
      <w:rFonts w:ascii="宋体" w:hAnsi="宋体"/>
      <w:color w:val="000000"/>
      <w:sz w:val="24"/>
      <w:szCs w:val="24"/>
    </w:rPr>
  </w:style>
  <w:style w:type="paragraph" w:styleId="ab">
    <w:name w:val="List Paragraph"/>
    <w:basedOn w:val="a"/>
    <w:uiPriority w:val="99"/>
    <w:qFormat/>
    <w:rsid w:val="00534EA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5755</Words>
  <Characters>32810</Characters>
  <Application>Microsoft Office Word</Application>
  <DocSecurity>4</DocSecurity>
  <Lines>273</Lines>
  <Paragraphs>76</Paragraphs>
  <ScaleCrop>false</ScaleCrop>
  <Company>CNSTOCK</Company>
  <LinksUpToDate>false</LinksUpToDate>
  <CharactersWithSpaces>38489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ZHONGM</cp:lastModifiedBy>
  <cp:revision>2</cp:revision>
  <dcterms:created xsi:type="dcterms:W3CDTF">2025-12-01T16:03:00Z</dcterms:created>
  <dcterms:modified xsi:type="dcterms:W3CDTF">2025-12-01T16:03:00Z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2023-03-21T14:41:35Z</vt:filetime>
  </property>
  <property fmtid="{D5CDD505-2E9C-101B-9397-08002B2CF9AE}" pid="4" name="KSOProductBuildVer">
    <vt:lpwstr>2052-12.8.2.19795</vt:lpwstr>
  </property>
  <property fmtid="{D5CDD505-2E9C-101B-9397-08002B2CF9AE}" pid="5" name="ICV">
    <vt:lpwstr>3DF1D26D07A64A028DD1BDF92F0B5C02</vt:lpwstr>
  </property>
</Properties>
</file>