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0F" w:rsidRDefault="0051429D" w:rsidP="002669E9">
      <w:pPr>
        <w:pStyle w:val="a4"/>
        <w:kinsoku w:val="0"/>
        <w:overflowPunct w:val="0"/>
        <w:spacing w:line="360" w:lineRule="auto"/>
        <w:ind w:left="0"/>
        <w:jc w:val="center"/>
        <w:rPr>
          <w:spacing w:val="-1"/>
          <w:sz w:val="32"/>
        </w:rPr>
      </w:pPr>
      <w:r w:rsidRPr="002669E9">
        <w:rPr>
          <w:rFonts w:hint="eastAsia"/>
          <w:spacing w:val="-1"/>
          <w:sz w:val="32"/>
        </w:rPr>
        <w:t>关于</w:t>
      </w:r>
      <w:r w:rsidR="002F4A0F">
        <w:rPr>
          <w:rFonts w:hint="eastAsia"/>
          <w:spacing w:val="-1"/>
          <w:sz w:val="32"/>
        </w:rPr>
        <w:t>平安产业竞争力混合型证券投资基金</w:t>
      </w:r>
    </w:p>
    <w:p w:rsidR="0051429D" w:rsidRPr="002669E9" w:rsidRDefault="0051429D" w:rsidP="002669E9">
      <w:pPr>
        <w:pStyle w:val="a4"/>
        <w:kinsoku w:val="0"/>
        <w:overflowPunct w:val="0"/>
        <w:spacing w:line="360" w:lineRule="auto"/>
        <w:ind w:left="0"/>
        <w:jc w:val="center"/>
        <w:rPr>
          <w:spacing w:val="-1"/>
          <w:sz w:val="32"/>
        </w:rPr>
      </w:pPr>
      <w:r w:rsidRPr="002669E9">
        <w:rPr>
          <w:rFonts w:hint="eastAsia"/>
          <w:spacing w:val="-1"/>
          <w:sz w:val="32"/>
        </w:rPr>
        <w:t>提前结束募集的公告</w:t>
      </w:r>
    </w:p>
    <w:p w:rsidR="0051429D" w:rsidRDefault="0051429D">
      <w:pPr>
        <w:pStyle w:val="a3"/>
        <w:kinsoku w:val="0"/>
        <w:overflowPunct w:val="0"/>
        <w:spacing w:before="144"/>
        <w:rPr>
          <w:b/>
          <w:bCs/>
          <w:sz w:val="27"/>
          <w:szCs w:val="27"/>
        </w:rPr>
      </w:pPr>
    </w:p>
    <w:p w:rsidR="00DB222A" w:rsidRPr="00D45419" w:rsidRDefault="002F4A0F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>
        <w:rPr>
          <w:rFonts w:ascii="Times New Roman" w:cs="Times New Roman"/>
          <w:sz w:val="23"/>
          <w:szCs w:val="23"/>
        </w:rPr>
        <w:t>平安产业竞争力混合型证券投资基金</w:t>
      </w:r>
      <w:r w:rsidR="00DB222A" w:rsidRPr="002669E9">
        <w:rPr>
          <w:rFonts w:ascii="Times New Roman" w:cs="Times New Roman"/>
          <w:sz w:val="23"/>
          <w:szCs w:val="23"/>
        </w:rPr>
        <w:t>（以下简称</w:t>
      </w:r>
      <w:r w:rsidR="00DB222A" w:rsidRPr="002669E9">
        <w:rPr>
          <w:rFonts w:ascii="Times New Roman" w:cs="Times New Roman"/>
          <w:sz w:val="23"/>
          <w:szCs w:val="23"/>
        </w:rPr>
        <w:t>“</w:t>
      </w:r>
      <w:r w:rsidR="00DB222A" w:rsidRPr="002669E9">
        <w:rPr>
          <w:rFonts w:ascii="Times New Roman" w:cs="Times New Roman"/>
          <w:sz w:val="23"/>
          <w:szCs w:val="23"/>
        </w:rPr>
        <w:t>本基金</w:t>
      </w:r>
      <w:r w:rsidR="00DB222A" w:rsidRPr="002669E9">
        <w:rPr>
          <w:rFonts w:ascii="Times New Roman" w:cs="Times New Roman"/>
          <w:sz w:val="23"/>
          <w:szCs w:val="23"/>
        </w:rPr>
        <w:t>”</w:t>
      </w:r>
      <w:r w:rsidR="00DB222A" w:rsidRPr="002669E9">
        <w:rPr>
          <w:rFonts w:ascii="Times New Roman" w:cs="Times New Roman"/>
          <w:sz w:val="23"/>
          <w:szCs w:val="23"/>
        </w:rPr>
        <w:t>，</w:t>
      </w:r>
      <w:r w:rsidR="00F238D8">
        <w:rPr>
          <w:rFonts w:ascii="Times New Roman" w:cs="Times New Roman"/>
          <w:sz w:val="23"/>
          <w:szCs w:val="23"/>
        </w:rPr>
        <w:t>A</w:t>
      </w:r>
      <w:r w:rsidR="00DB222A" w:rsidRPr="002669E9">
        <w:rPr>
          <w:rFonts w:ascii="Times New Roman" w:cs="Times New Roman"/>
          <w:sz w:val="23"/>
          <w:szCs w:val="23"/>
        </w:rPr>
        <w:t>类</w:t>
      </w:r>
      <w:r w:rsidR="00F238D8">
        <w:rPr>
          <w:rFonts w:ascii="Times New Roman" w:cs="Times New Roman" w:hint="eastAsia"/>
          <w:sz w:val="23"/>
          <w:szCs w:val="23"/>
        </w:rPr>
        <w:t>份额基金</w:t>
      </w:r>
      <w:r w:rsidR="00F238D8">
        <w:rPr>
          <w:rFonts w:ascii="Times New Roman" w:cs="Times New Roman"/>
          <w:sz w:val="23"/>
          <w:szCs w:val="23"/>
        </w:rPr>
        <w:t>代码</w:t>
      </w:r>
      <w:r w:rsidRPr="002F4A0F">
        <w:rPr>
          <w:rFonts w:ascii="Times New Roman" w:cs="Times New Roman"/>
          <w:sz w:val="23"/>
          <w:szCs w:val="23"/>
        </w:rPr>
        <w:t>022673</w:t>
      </w:r>
      <w:r w:rsidR="00DB222A" w:rsidRPr="002669E9">
        <w:rPr>
          <w:rFonts w:ascii="Times New Roman" w:cs="Times New Roman"/>
          <w:sz w:val="23"/>
          <w:szCs w:val="23"/>
        </w:rPr>
        <w:t>；</w:t>
      </w:r>
      <w:r w:rsidRPr="002669E9">
        <w:rPr>
          <w:rFonts w:ascii="Times New Roman" w:cs="Times New Roman"/>
          <w:sz w:val="23"/>
          <w:szCs w:val="23"/>
        </w:rPr>
        <w:t>C</w:t>
      </w:r>
      <w:r w:rsidR="00F238D8" w:rsidRPr="002669E9">
        <w:rPr>
          <w:rFonts w:ascii="Times New Roman" w:cs="Times New Roman"/>
          <w:sz w:val="23"/>
          <w:szCs w:val="23"/>
        </w:rPr>
        <w:t>类</w:t>
      </w:r>
      <w:r w:rsidR="00F238D8">
        <w:rPr>
          <w:rFonts w:ascii="Times New Roman" w:cs="Times New Roman" w:hint="eastAsia"/>
          <w:sz w:val="23"/>
          <w:szCs w:val="23"/>
        </w:rPr>
        <w:t>份额基金</w:t>
      </w:r>
      <w:r w:rsidRPr="002669E9">
        <w:rPr>
          <w:rFonts w:ascii="Times New Roman" w:cs="Times New Roman"/>
          <w:sz w:val="23"/>
          <w:szCs w:val="23"/>
        </w:rPr>
        <w:t>代码</w:t>
      </w:r>
      <w:r w:rsidRPr="002F4A0F">
        <w:rPr>
          <w:rFonts w:ascii="Times New Roman" w:cs="Times New Roman"/>
          <w:sz w:val="23"/>
          <w:szCs w:val="23"/>
        </w:rPr>
        <w:t>022672</w:t>
      </w:r>
      <w:r w:rsidR="00DB222A" w:rsidRPr="002669E9">
        <w:rPr>
          <w:rFonts w:ascii="Times New Roman" w:cs="Times New Roman"/>
          <w:sz w:val="23"/>
          <w:szCs w:val="23"/>
        </w:rPr>
        <w:t>）</w:t>
      </w:r>
      <w:r w:rsidR="00D45419" w:rsidRPr="00D45419">
        <w:rPr>
          <w:rFonts w:ascii="Times New Roman" w:cs="Times New Roman" w:hint="eastAsia"/>
          <w:sz w:val="23"/>
          <w:szCs w:val="23"/>
        </w:rPr>
        <w:t>经中国证监会</w:t>
      </w:r>
      <w:r w:rsidR="00D45419" w:rsidRPr="00D45419">
        <w:rPr>
          <w:rFonts w:ascii="Times New Roman" w:cs="Times New Roman" w:hint="eastAsia"/>
          <w:sz w:val="23"/>
          <w:szCs w:val="23"/>
        </w:rPr>
        <w:t>2024</w:t>
      </w:r>
      <w:r w:rsidR="00D45419" w:rsidRPr="00D45419">
        <w:rPr>
          <w:rFonts w:ascii="Times New Roman" w:cs="Times New Roman" w:hint="eastAsia"/>
          <w:sz w:val="23"/>
          <w:szCs w:val="23"/>
        </w:rPr>
        <w:t>年</w:t>
      </w:r>
      <w:r w:rsidR="00D45419" w:rsidRPr="00D45419">
        <w:rPr>
          <w:rFonts w:ascii="Times New Roman" w:cs="Times New Roman" w:hint="eastAsia"/>
          <w:sz w:val="23"/>
          <w:szCs w:val="23"/>
        </w:rPr>
        <w:t>7</w:t>
      </w:r>
      <w:r w:rsidR="00D45419" w:rsidRPr="00D45419">
        <w:rPr>
          <w:rFonts w:ascii="Times New Roman" w:cs="Times New Roman" w:hint="eastAsia"/>
          <w:sz w:val="23"/>
          <w:szCs w:val="23"/>
        </w:rPr>
        <w:t>月</w:t>
      </w:r>
      <w:r w:rsidR="00D45419" w:rsidRPr="00D45419">
        <w:rPr>
          <w:rFonts w:ascii="Times New Roman" w:cs="Times New Roman" w:hint="eastAsia"/>
          <w:sz w:val="23"/>
          <w:szCs w:val="23"/>
        </w:rPr>
        <w:t>2</w:t>
      </w:r>
      <w:r w:rsidR="00D45419" w:rsidRPr="00D45419">
        <w:rPr>
          <w:rFonts w:ascii="Times New Roman" w:cs="Times New Roman" w:hint="eastAsia"/>
          <w:sz w:val="23"/>
          <w:szCs w:val="23"/>
        </w:rPr>
        <w:t>日证监许可</w:t>
      </w:r>
      <w:r w:rsidR="00D45419" w:rsidRPr="00D45419">
        <w:rPr>
          <w:rFonts w:ascii="Times New Roman" w:cs="Times New Roman" w:hint="eastAsia"/>
          <w:sz w:val="23"/>
          <w:szCs w:val="23"/>
        </w:rPr>
        <w:t>[2024]1019</w:t>
      </w:r>
      <w:r w:rsidR="00D45419" w:rsidRPr="00D45419">
        <w:rPr>
          <w:rFonts w:ascii="Times New Roman" w:cs="Times New Roman" w:hint="eastAsia"/>
          <w:sz w:val="23"/>
          <w:szCs w:val="23"/>
        </w:rPr>
        <w:t>号文注册，原定募集期为</w:t>
      </w:r>
      <w:r w:rsidR="00D45419" w:rsidRPr="00D45419">
        <w:rPr>
          <w:rFonts w:ascii="Times New Roman" w:cs="Times New Roman" w:hint="eastAsia"/>
          <w:sz w:val="23"/>
          <w:szCs w:val="23"/>
        </w:rPr>
        <w:t>2025</w:t>
      </w:r>
      <w:r w:rsidR="00D45419" w:rsidRPr="00D45419">
        <w:rPr>
          <w:rFonts w:ascii="Times New Roman" w:cs="Times New Roman" w:hint="eastAsia"/>
          <w:sz w:val="23"/>
          <w:szCs w:val="23"/>
        </w:rPr>
        <w:t>年</w:t>
      </w:r>
      <w:r w:rsidR="00D45419" w:rsidRPr="00D45419">
        <w:rPr>
          <w:rFonts w:ascii="Times New Roman" w:cs="Times New Roman" w:hint="eastAsia"/>
          <w:sz w:val="23"/>
          <w:szCs w:val="23"/>
        </w:rPr>
        <w:t>11</w:t>
      </w:r>
      <w:r w:rsidR="00D45419" w:rsidRPr="00D45419">
        <w:rPr>
          <w:rFonts w:ascii="Times New Roman" w:cs="Times New Roman" w:hint="eastAsia"/>
          <w:sz w:val="23"/>
          <w:szCs w:val="23"/>
        </w:rPr>
        <w:t>月</w:t>
      </w:r>
      <w:r w:rsidR="00D45419" w:rsidRPr="00D45419">
        <w:rPr>
          <w:rFonts w:ascii="Times New Roman" w:cs="Times New Roman" w:hint="eastAsia"/>
          <w:sz w:val="23"/>
          <w:szCs w:val="23"/>
        </w:rPr>
        <w:t>14</w:t>
      </w:r>
      <w:r w:rsidR="00D45419" w:rsidRPr="00D45419">
        <w:rPr>
          <w:rFonts w:ascii="Times New Roman" w:cs="Times New Roman" w:hint="eastAsia"/>
          <w:sz w:val="23"/>
          <w:szCs w:val="23"/>
        </w:rPr>
        <w:t>日至</w:t>
      </w:r>
      <w:r w:rsidR="00D45419" w:rsidRPr="00D45419">
        <w:rPr>
          <w:rFonts w:ascii="Times New Roman" w:cs="Times New Roman" w:hint="eastAsia"/>
          <w:sz w:val="23"/>
          <w:szCs w:val="23"/>
        </w:rPr>
        <w:t>2026</w:t>
      </w:r>
      <w:r w:rsidR="00D45419" w:rsidRPr="00D45419">
        <w:rPr>
          <w:rFonts w:ascii="Times New Roman" w:cs="Times New Roman" w:hint="eastAsia"/>
          <w:sz w:val="23"/>
          <w:szCs w:val="23"/>
        </w:rPr>
        <w:t>年</w:t>
      </w:r>
      <w:r w:rsidR="00D45419" w:rsidRPr="00D45419">
        <w:rPr>
          <w:rFonts w:ascii="Times New Roman" w:cs="Times New Roman" w:hint="eastAsia"/>
          <w:sz w:val="23"/>
          <w:szCs w:val="23"/>
        </w:rPr>
        <w:t>2</w:t>
      </w:r>
      <w:r w:rsidR="00D45419" w:rsidRPr="00D45419">
        <w:rPr>
          <w:rFonts w:ascii="Times New Roman" w:cs="Times New Roman" w:hint="eastAsia"/>
          <w:sz w:val="23"/>
          <w:szCs w:val="23"/>
        </w:rPr>
        <w:t>月</w:t>
      </w:r>
      <w:r w:rsidR="00D45419" w:rsidRPr="00D45419">
        <w:rPr>
          <w:rFonts w:ascii="Times New Roman" w:cs="Times New Roman" w:hint="eastAsia"/>
          <w:sz w:val="23"/>
          <w:szCs w:val="23"/>
        </w:rPr>
        <w:t>13</w:t>
      </w:r>
      <w:r w:rsidR="00D45419" w:rsidRPr="00D45419">
        <w:rPr>
          <w:rFonts w:ascii="Times New Roman" w:cs="Times New Roman" w:hint="eastAsia"/>
          <w:sz w:val="23"/>
          <w:szCs w:val="23"/>
        </w:rPr>
        <w:t>日。</w:t>
      </w:r>
    </w:p>
    <w:p w:rsidR="00DB222A" w:rsidRPr="002669E9" w:rsidRDefault="00DB222A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2669E9">
        <w:rPr>
          <w:rFonts w:ascii="Times New Roman" w:cs="Times New Roman"/>
          <w:sz w:val="23"/>
          <w:szCs w:val="23"/>
        </w:rPr>
        <w:t>为充分保护基金份额持有人利益</w:t>
      </w:r>
      <w:r w:rsidRPr="002669E9">
        <w:rPr>
          <w:rFonts w:ascii="Times New Roman" w:cs="Times New Roman"/>
          <w:sz w:val="23"/>
          <w:szCs w:val="23"/>
        </w:rPr>
        <w:t>,</w:t>
      </w:r>
      <w:r w:rsidRPr="002669E9">
        <w:rPr>
          <w:rFonts w:ascii="Times New Roman" w:cs="Times New Roman"/>
          <w:sz w:val="23"/>
          <w:szCs w:val="23"/>
        </w:rPr>
        <w:t>根据《</w:t>
      </w:r>
      <w:r w:rsidR="002F4A0F">
        <w:rPr>
          <w:rFonts w:ascii="Times New Roman" w:cs="Times New Roman"/>
          <w:sz w:val="23"/>
          <w:szCs w:val="23"/>
        </w:rPr>
        <w:t>平安产业竞争力混合型证券投资基金</w:t>
      </w:r>
      <w:r w:rsidRPr="002669E9">
        <w:rPr>
          <w:rFonts w:ascii="Times New Roman" w:cs="Times New Roman"/>
          <w:sz w:val="23"/>
          <w:szCs w:val="23"/>
        </w:rPr>
        <w:t>基金合同》、《</w:t>
      </w:r>
      <w:r w:rsidR="002F4A0F">
        <w:rPr>
          <w:rFonts w:ascii="Times New Roman" w:cs="Times New Roman"/>
          <w:sz w:val="23"/>
          <w:szCs w:val="23"/>
        </w:rPr>
        <w:t>平安产业竞争力混合型证券投资基金</w:t>
      </w:r>
      <w:r w:rsidRPr="002669E9">
        <w:rPr>
          <w:rFonts w:ascii="Times New Roman" w:cs="Times New Roman"/>
          <w:sz w:val="23"/>
          <w:szCs w:val="23"/>
        </w:rPr>
        <w:t>招募说明书》和《</w:t>
      </w:r>
      <w:r w:rsidR="002F4A0F">
        <w:rPr>
          <w:rFonts w:ascii="Times New Roman" w:cs="Times New Roman"/>
          <w:sz w:val="23"/>
          <w:szCs w:val="23"/>
        </w:rPr>
        <w:t>平安产业竞争力混合型证券投资基金</w:t>
      </w:r>
      <w:r w:rsidRPr="002669E9">
        <w:rPr>
          <w:rFonts w:ascii="Times New Roman" w:cs="Times New Roman"/>
          <w:sz w:val="23"/>
          <w:szCs w:val="23"/>
        </w:rPr>
        <w:t>基金份额发售公告》等文件的相关规定</w:t>
      </w:r>
      <w:r w:rsidRPr="002669E9">
        <w:rPr>
          <w:rFonts w:ascii="Times New Roman" w:cs="Times New Roman"/>
          <w:sz w:val="23"/>
          <w:szCs w:val="23"/>
        </w:rPr>
        <w:t>,</w:t>
      </w:r>
      <w:r w:rsidRPr="002669E9">
        <w:rPr>
          <w:rFonts w:ascii="Times New Roman" w:cs="Times New Roman"/>
          <w:sz w:val="23"/>
          <w:szCs w:val="23"/>
        </w:rPr>
        <w:t>本基金管理人平安基金管理有限公司（以下简称</w:t>
      </w:r>
      <w:r w:rsidRPr="002669E9">
        <w:rPr>
          <w:rFonts w:ascii="Times New Roman" w:cs="Times New Roman"/>
          <w:sz w:val="23"/>
          <w:szCs w:val="23"/>
        </w:rPr>
        <w:t>“</w:t>
      </w:r>
      <w:r w:rsidRPr="002669E9">
        <w:rPr>
          <w:rFonts w:ascii="Times New Roman" w:cs="Times New Roman"/>
          <w:sz w:val="23"/>
          <w:szCs w:val="23"/>
        </w:rPr>
        <w:t>本公司</w:t>
      </w:r>
      <w:r w:rsidRPr="002669E9">
        <w:rPr>
          <w:rFonts w:ascii="Times New Roman" w:cs="Times New Roman"/>
          <w:sz w:val="23"/>
          <w:szCs w:val="23"/>
        </w:rPr>
        <w:t>”</w:t>
      </w:r>
      <w:r w:rsidRPr="002669E9">
        <w:rPr>
          <w:rFonts w:ascii="Times New Roman" w:cs="Times New Roman"/>
          <w:sz w:val="23"/>
          <w:szCs w:val="23"/>
        </w:rPr>
        <w:t>）决定提前结束本基金的募集</w:t>
      </w:r>
      <w:r w:rsidR="00D45419">
        <w:rPr>
          <w:rFonts w:ascii="Times New Roman" w:cs="Times New Roman" w:hint="eastAsia"/>
          <w:sz w:val="23"/>
          <w:szCs w:val="23"/>
        </w:rPr>
        <w:t>，</w:t>
      </w:r>
      <w:r w:rsidRPr="002669E9">
        <w:rPr>
          <w:rFonts w:ascii="Times New Roman" w:cs="Times New Roman"/>
          <w:sz w:val="23"/>
          <w:szCs w:val="23"/>
        </w:rPr>
        <w:t>自</w:t>
      </w:r>
      <w:r w:rsidR="002F4A0F" w:rsidRPr="002F4A0F">
        <w:rPr>
          <w:rFonts w:ascii="Times New Roman" w:cs="Times New Roman" w:hint="eastAsia"/>
          <w:sz w:val="23"/>
          <w:szCs w:val="23"/>
        </w:rPr>
        <w:t>202</w:t>
      </w:r>
      <w:r w:rsidR="002F4A0F">
        <w:rPr>
          <w:rFonts w:ascii="Times New Roman" w:cs="Times New Roman"/>
          <w:sz w:val="23"/>
          <w:szCs w:val="23"/>
        </w:rPr>
        <w:t>5</w:t>
      </w:r>
      <w:r w:rsidR="002F4A0F" w:rsidRPr="002F4A0F">
        <w:rPr>
          <w:rFonts w:ascii="Times New Roman" w:cs="Times New Roman" w:hint="eastAsia"/>
          <w:sz w:val="23"/>
          <w:szCs w:val="23"/>
        </w:rPr>
        <w:t>年</w:t>
      </w:r>
      <w:r w:rsidR="002F4A0F">
        <w:rPr>
          <w:rFonts w:ascii="Times New Roman" w:cs="Times New Roman" w:hint="eastAsia"/>
          <w:sz w:val="23"/>
          <w:szCs w:val="23"/>
        </w:rPr>
        <w:t>1</w:t>
      </w:r>
      <w:r w:rsidR="002F4A0F" w:rsidRPr="002F4A0F">
        <w:rPr>
          <w:rFonts w:ascii="Times New Roman" w:cs="Times New Roman" w:hint="eastAsia"/>
          <w:sz w:val="23"/>
          <w:szCs w:val="23"/>
        </w:rPr>
        <w:t>2</w:t>
      </w:r>
      <w:r w:rsidR="002F4A0F" w:rsidRPr="002F4A0F">
        <w:rPr>
          <w:rFonts w:ascii="Times New Roman" w:cs="Times New Roman" w:hint="eastAsia"/>
          <w:sz w:val="23"/>
          <w:szCs w:val="23"/>
        </w:rPr>
        <w:t>月</w:t>
      </w:r>
      <w:r w:rsidR="002F4A0F">
        <w:rPr>
          <w:rFonts w:ascii="Times New Roman" w:cs="Times New Roman"/>
          <w:sz w:val="23"/>
          <w:szCs w:val="23"/>
        </w:rPr>
        <w:t>20</w:t>
      </w:r>
      <w:r w:rsidR="002F4A0F" w:rsidRPr="002F4A0F">
        <w:rPr>
          <w:rFonts w:ascii="Times New Roman" w:cs="Times New Roman" w:hint="eastAsia"/>
          <w:sz w:val="23"/>
          <w:szCs w:val="23"/>
        </w:rPr>
        <w:t>日</w:t>
      </w:r>
      <w:r w:rsidRPr="002669E9">
        <w:rPr>
          <w:rFonts w:ascii="Times New Roman" w:cs="Times New Roman"/>
          <w:sz w:val="23"/>
          <w:szCs w:val="23"/>
        </w:rPr>
        <w:t>(</w:t>
      </w:r>
      <w:r w:rsidRPr="002669E9">
        <w:rPr>
          <w:rFonts w:ascii="Times New Roman" w:cs="Times New Roman"/>
          <w:sz w:val="23"/>
          <w:szCs w:val="23"/>
        </w:rPr>
        <w:t>含当日</w:t>
      </w:r>
      <w:r w:rsidRPr="002669E9">
        <w:rPr>
          <w:rFonts w:ascii="Times New Roman" w:cs="Times New Roman"/>
          <w:sz w:val="23"/>
          <w:szCs w:val="23"/>
        </w:rPr>
        <w:t>)</w:t>
      </w:r>
      <w:r w:rsidRPr="002669E9">
        <w:rPr>
          <w:rFonts w:ascii="Times New Roman" w:cs="Times New Roman"/>
          <w:sz w:val="23"/>
          <w:szCs w:val="23"/>
        </w:rPr>
        <w:t>起不再接受投资者认购申请，即本基金最后一个募集日为</w:t>
      </w:r>
      <w:r w:rsidR="002F4A0F" w:rsidRPr="002F4A0F">
        <w:rPr>
          <w:rFonts w:ascii="Times New Roman" w:cs="Times New Roman" w:hint="eastAsia"/>
          <w:sz w:val="23"/>
          <w:szCs w:val="23"/>
        </w:rPr>
        <w:t>202</w:t>
      </w:r>
      <w:r w:rsidR="002F4A0F">
        <w:rPr>
          <w:rFonts w:ascii="Times New Roman" w:cs="Times New Roman"/>
          <w:sz w:val="23"/>
          <w:szCs w:val="23"/>
        </w:rPr>
        <w:t>5</w:t>
      </w:r>
      <w:r w:rsidR="002F4A0F" w:rsidRPr="002F4A0F">
        <w:rPr>
          <w:rFonts w:ascii="Times New Roman" w:cs="Times New Roman" w:hint="eastAsia"/>
          <w:sz w:val="23"/>
          <w:szCs w:val="23"/>
        </w:rPr>
        <w:t>年</w:t>
      </w:r>
      <w:r w:rsidR="002F4A0F">
        <w:rPr>
          <w:rFonts w:ascii="Times New Roman" w:cs="Times New Roman" w:hint="eastAsia"/>
          <w:sz w:val="23"/>
          <w:szCs w:val="23"/>
        </w:rPr>
        <w:t>1</w:t>
      </w:r>
      <w:r w:rsidR="002F4A0F" w:rsidRPr="002F4A0F">
        <w:rPr>
          <w:rFonts w:ascii="Times New Roman" w:cs="Times New Roman" w:hint="eastAsia"/>
          <w:sz w:val="23"/>
          <w:szCs w:val="23"/>
        </w:rPr>
        <w:t>2</w:t>
      </w:r>
      <w:r w:rsidR="002F4A0F" w:rsidRPr="002F4A0F">
        <w:rPr>
          <w:rFonts w:ascii="Times New Roman" w:cs="Times New Roman" w:hint="eastAsia"/>
          <w:sz w:val="23"/>
          <w:szCs w:val="23"/>
        </w:rPr>
        <w:t>月</w:t>
      </w:r>
      <w:r w:rsidR="002F4A0F">
        <w:rPr>
          <w:rFonts w:ascii="Times New Roman" w:cs="Times New Roman"/>
          <w:sz w:val="23"/>
          <w:szCs w:val="23"/>
        </w:rPr>
        <w:t>19</w:t>
      </w:r>
      <w:r w:rsidR="002F4A0F" w:rsidRPr="002F4A0F">
        <w:rPr>
          <w:rFonts w:ascii="Times New Roman" w:cs="Times New Roman" w:hint="eastAsia"/>
          <w:sz w:val="23"/>
          <w:szCs w:val="23"/>
        </w:rPr>
        <w:t>日</w:t>
      </w:r>
      <w:r w:rsidR="002F4A0F" w:rsidRPr="002669E9">
        <w:rPr>
          <w:rFonts w:ascii="Times New Roman" w:cs="Times New Roman"/>
          <w:sz w:val="23"/>
          <w:szCs w:val="23"/>
        </w:rPr>
        <w:t>(</w:t>
      </w:r>
      <w:r w:rsidR="002F4A0F" w:rsidRPr="002669E9">
        <w:rPr>
          <w:rFonts w:ascii="Times New Roman" w:cs="Times New Roman"/>
          <w:sz w:val="23"/>
          <w:szCs w:val="23"/>
        </w:rPr>
        <w:t>含当日</w:t>
      </w:r>
      <w:r w:rsidR="002F4A0F" w:rsidRPr="002669E9">
        <w:rPr>
          <w:rFonts w:ascii="Times New Roman" w:cs="Times New Roman"/>
          <w:sz w:val="23"/>
          <w:szCs w:val="23"/>
        </w:rPr>
        <w:t>)</w:t>
      </w:r>
      <w:r w:rsidRPr="002669E9">
        <w:rPr>
          <w:rFonts w:ascii="Times New Roman" w:cs="Times New Roman"/>
          <w:sz w:val="23"/>
          <w:szCs w:val="23"/>
        </w:rPr>
        <w:t>。</w:t>
      </w:r>
    </w:p>
    <w:p w:rsidR="00DB222A" w:rsidRPr="002669E9" w:rsidRDefault="00EF35EF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EF35EF">
        <w:rPr>
          <w:rFonts w:ascii="Times New Roman" w:cs="Times New Roman" w:hint="eastAsia"/>
          <w:sz w:val="23"/>
          <w:szCs w:val="23"/>
        </w:rPr>
        <w:t>本公司可根据募集情况适当调整本基金的募集期限并及时公告。</w:t>
      </w:r>
      <w:r w:rsidR="00DB222A" w:rsidRPr="002669E9">
        <w:rPr>
          <w:rFonts w:ascii="Times New Roman" w:cs="Times New Roman"/>
          <w:sz w:val="23"/>
          <w:szCs w:val="23"/>
        </w:rPr>
        <w:t>投资者欲了解本基金的详细情况，请阅读本基金的基金合同、招募说明书及相关公告。投资者也可访问本公司网站</w:t>
      </w:r>
      <w:r w:rsidR="00DB222A" w:rsidRPr="002669E9">
        <w:rPr>
          <w:rFonts w:ascii="Times New Roman" w:cs="Times New Roman"/>
          <w:sz w:val="23"/>
          <w:szCs w:val="23"/>
        </w:rPr>
        <w:t>(fund.pingan.com)</w:t>
      </w:r>
      <w:r w:rsidR="00DB222A" w:rsidRPr="002669E9">
        <w:rPr>
          <w:rFonts w:ascii="Times New Roman" w:cs="Times New Roman"/>
          <w:sz w:val="23"/>
          <w:szCs w:val="23"/>
        </w:rPr>
        <w:t>或拨打客户服务电话（</w:t>
      </w:r>
      <w:r w:rsidR="00DB222A" w:rsidRPr="002669E9">
        <w:rPr>
          <w:rFonts w:ascii="Times New Roman" w:cs="Times New Roman"/>
          <w:sz w:val="23"/>
          <w:szCs w:val="23"/>
        </w:rPr>
        <w:t>400</w:t>
      </w:r>
      <w:r w:rsidR="002669E9">
        <w:rPr>
          <w:rFonts w:ascii="Times New Roman" w:cs="Times New Roman" w:hint="eastAsia"/>
          <w:sz w:val="23"/>
          <w:szCs w:val="23"/>
        </w:rPr>
        <w:t>-</w:t>
      </w:r>
      <w:r w:rsidR="00DB222A" w:rsidRPr="002669E9">
        <w:rPr>
          <w:rFonts w:ascii="Times New Roman" w:cs="Times New Roman"/>
          <w:sz w:val="23"/>
          <w:szCs w:val="23"/>
        </w:rPr>
        <w:t>800</w:t>
      </w:r>
      <w:r w:rsidR="002669E9">
        <w:rPr>
          <w:rFonts w:ascii="Times New Roman" w:cs="Times New Roman" w:hint="eastAsia"/>
          <w:sz w:val="23"/>
          <w:szCs w:val="23"/>
        </w:rPr>
        <w:t>-</w:t>
      </w:r>
      <w:r w:rsidR="00DB222A" w:rsidRPr="002669E9">
        <w:rPr>
          <w:rFonts w:ascii="Times New Roman" w:cs="Times New Roman"/>
          <w:sz w:val="23"/>
          <w:szCs w:val="23"/>
        </w:rPr>
        <w:t>4800</w:t>
      </w:r>
      <w:r w:rsidR="00DB222A" w:rsidRPr="002669E9">
        <w:rPr>
          <w:rFonts w:ascii="Times New Roman" w:cs="Times New Roman"/>
          <w:sz w:val="23"/>
          <w:szCs w:val="23"/>
        </w:rPr>
        <w:t>）咨询相关情况。</w:t>
      </w:r>
    </w:p>
    <w:p w:rsidR="00DB222A" w:rsidRPr="002669E9" w:rsidRDefault="00DB222A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2669E9">
        <w:rPr>
          <w:rFonts w:ascii="Times New Roman" w:cs="Times New Roman"/>
          <w:sz w:val="23"/>
          <w:szCs w:val="23"/>
        </w:rPr>
        <w:t>风险提示：本公司承诺以诚实信用、勤勉尽责的原</w:t>
      </w:r>
      <w:bookmarkStart w:id="0" w:name="_GoBack"/>
      <w:bookmarkEnd w:id="0"/>
      <w:r w:rsidRPr="002669E9">
        <w:rPr>
          <w:rFonts w:ascii="Times New Roman" w:cs="Times New Roman"/>
          <w:sz w:val="23"/>
          <w:szCs w:val="23"/>
        </w:rPr>
        <w:t>则管理和运用基金资产，但不保证本基金一定盈利，也不保证最低收益。敬请投资者留意投资风险。</w:t>
      </w:r>
    </w:p>
    <w:p w:rsidR="0051429D" w:rsidRPr="002669E9" w:rsidRDefault="00DB222A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  <w:r w:rsidRPr="002669E9">
        <w:rPr>
          <w:rFonts w:ascii="Times New Roman" w:cs="Times New Roman"/>
          <w:sz w:val="23"/>
          <w:szCs w:val="23"/>
        </w:rPr>
        <w:t>特此公告。</w:t>
      </w:r>
    </w:p>
    <w:p w:rsidR="002669E9" w:rsidRPr="002669E9" w:rsidRDefault="002669E9" w:rsidP="00DB222A">
      <w:pPr>
        <w:pStyle w:val="a3"/>
        <w:kinsoku w:val="0"/>
        <w:overflowPunct w:val="0"/>
        <w:spacing w:before="156" w:line="360" w:lineRule="auto"/>
        <w:ind w:left="120" w:right="216" w:firstLine="479"/>
        <w:jc w:val="both"/>
        <w:rPr>
          <w:rFonts w:ascii="Times New Roman" w:cs="Times New Roman"/>
          <w:sz w:val="23"/>
          <w:szCs w:val="23"/>
        </w:rPr>
      </w:pPr>
    </w:p>
    <w:p w:rsidR="0097348E" w:rsidRDefault="0051429D" w:rsidP="0097348E">
      <w:pPr>
        <w:pStyle w:val="a3"/>
        <w:kinsoku w:val="0"/>
        <w:overflowPunct w:val="0"/>
        <w:spacing w:line="360" w:lineRule="auto"/>
        <w:ind w:left="6687" w:right="216" w:hanging="660"/>
        <w:jc w:val="right"/>
        <w:rPr>
          <w:rFonts w:ascii="Times New Roman" w:cs="Times New Roman"/>
          <w:spacing w:val="-2"/>
        </w:rPr>
      </w:pPr>
      <w:r w:rsidRPr="002669E9">
        <w:rPr>
          <w:rFonts w:ascii="Times New Roman" w:cs="Times New Roman"/>
          <w:spacing w:val="-2"/>
        </w:rPr>
        <w:t>平安基金管理有限公司</w:t>
      </w:r>
    </w:p>
    <w:p w:rsidR="0051429D" w:rsidRPr="002669E9" w:rsidRDefault="0051429D" w:rsidP="0097348E">
      <w:pPr>
        <w:pStyle w:val="a3"/>
        <w:kinsoku w:val="0"/>
        <w:overflowPunct w:val="0"/>
        <w:spacing w:line="360" w:lineRule="auto"/>
        <w:ind w:left="6687" w:right="216" w:hanging="660"/>
        <w:jc w:val="right"/>
        <w:rPr>
          <w:rFonts w:ascii="Times New Roman" w:cs="Times New Roman"/>
          <w:spacing w:val="-35"/>
        </w:rPr>
      </w:pPr>
      <w:r w:rsidRPr="002669E9">
        <w:rPr>
          <w:rFonts w:ascii="Times New Roman" w:cs="Times New Roman"/>
        </w:rPr>
        <w:t>20</w:t>
      </w:r>
      <w:r w:rsidR="00DB222A" w:rsidRPr="002669E9">
        <w:rPr>
          <w:rFonts w:ascii="Times New Roman" w:cs="Times New Roman"/>
        </w:rPr>
        <w:t>2</w:t>
      </w:r>
      <w:r w:rsidR="007F66C1" w:rsidRPr="002669E9">
        <w:rPr>
          <w:rFonts w:ascii="Times New Roman" w:cs="Times New Roman"/>
        </w:rPr>
        <w:t>5</w:t>
      </w:r>
      <w:r w:rsidRPr="002669E9">
        <w:rPr>
          <w:rFonts w:ascii="Times New Roman" w:cs="Times New Roman"/>
          <w:spacing w:val="-40"/>
        </w:rPr>
        <w:t>年</w:t>
      </w:r>
      <w:r w:rsidR="002F4A0F">
        <w:rPr>
          <w:rFonts w:ascii="Times New Roman" w:cs="Times New Roman"/>
        </w:rPr>
        <w:t>12</w:t>
      </w:r>
      <w:r w:rsidRPr="002669E9">
        <w:rPr>
          <w:rFonts w:ascii="Times New Roman" w:cs="Times New Roman"/>
          <w:spacing w:val="-40"/>
        </w:rPr>
        <w:t>月</w:t>
      </w:r>
      <w:r w:rsidR="002F4A0F">
        <w:rPr>
          <w:rFonts w:ascii="Times New Roman" w:cs="Times New Roman"/>
        </w:rPr>
        <w:t>2</w:t>
      </w:r>
      <w:r w:rsidRPr="002669E9">
        <w:rPr>
          <w:rFonts w:ascii="Times New Roman" w:cs="Times New Roman"/>
          <w:spacing w:val="-35"/>
        </w:rPr>
        <w:t>日</w:t>
      </w:r>
    </w:p>
    <w:sectPr w:rsidR="0051429D" w:rsidRPr="002669E9" w:rsidSect="001864CA">
      <w:type w:val="continuous"/>
      <w:pgSz w:w="11910" w:h="16840"/>
      <w:pgMar w:top="1520" w:right="1580" w:bottom="280" w:left="16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6E" w:rsidRDefault="00525A6E" w:rsidP="002F4A0F">
      <w:r>
        <w:separator/>
      </w:r>
    </w:p>
  </w:endnote>
  <w:endnote w:type="continuationSeparator" w:id="0">
    <w:p w:rsidR="00525A6E" w:rsidRDefault="00525A6E" w:rsidP="002F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6E" w:rsidRDefault="00525A6E" w:rsidP="002F4A0F">
      <w:r>
        <w:separator/>
      </w:r>
    </w:p>
  </w:footnote>
  <w:footnote w:type="continuationSeparator" w:id="0">
    <w:p w:rsidR="00525A6E" w:rsidRDefault="00525A6E" w:rsidP="002F4A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</w:compat>
  <w:rsids>
    <w:rsidRoot w:val="00DB222A"/>
    <w:rsid w:val="0011640A"/>
    <w:rsid w:val="001864CA"/>
    <w:rsid w:val="001A1E7D"/>
    <w:rsid w:val="002669E9"/>
    <w:rsid w:val="002F4A0F"/>
    <w:rsid w:val="00474413"/>
    <w:rsid w:val="0051429D"/>
    <w:rsid w:val="00525A6E"/>
    <w:rsid w:val="006F3301"/>
    <w:rsid w:val="00785553"/>
    <w:rsid w:val="007F66C1"/>
    <w:rsid w:val="0081043E"/>
    <w:rsid w:val="008536EC"/>
    <w:rsid w:val="0096445E"/>
    <w:rsid w:val="0097348E"/>
    <w:rsid w:val="00A51243"/>
    <w:rsid w:val="00D45419"/>
    <w:rsid w:val="00DB222A"/>
    <w:rsid w:val="00EF35EF"/>
    <w:rsid w:val="00F2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4C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1864CA"/>
    <w:rPr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1864CA"/>
    <w:rPr>
      <w:rFonts w:ascii="宋体" w:eastAsia="宋体" w:hAnsi="Times New Roman" w:cs="宋体"/>
      <w:kern w:val="0"/>
      <w:sz w:val="22"/>
    </w:rPr>
  </w:style>
  <w:style w:type="paragraph" w:styleId="a4">
    <w:name w:val="Title"/>
    <w:basedOn w:val="a"/>
    <w:next w:val="a"/>
    <w:link w:val="Char0"/>
    <w:uiPriority w:val="1"/>
    <w:qFormat/>
    <w:rsid w:val="001864CA"/>
    <w:pPr>
      <w:spacing w:before="35"/>
      <w:ind w:left="746"/>
    </w:pPr>
    <w:rPr>
      <w:b/>
      <w:bCs/>
      <w:sz w:val="27"/>
      <w:szCs w:val="27"/>
    </w:rPr>
  </w:style>
  <w:style w:type="character" w:customStyle="1" w:styleId="Char0">
    <w:name w:val="标题 Char"/>
    <w:basedOn w:val="a0"/>
    <w:link w:val="a4"/>
    <w:uiPriority w:val="10"/>
    <w:locked/>
    <w:rsid w:val="001864CA"/>
    <w:rPr>
      <w:rFonts w:asciiTheme="majorHAnsi" w:eastAsia="宋体" w:hAnsiTheme="majorHAnsi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rsid w:val="001864CA"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864CA"/>
    <w:rPr>
      <w:rFonts w:ascii="Times New Roman" w:eastAsiaTheme="minorEastAsia" w:cs="Times New Roman"/>
      <w:sz w:val="24"/>
      <w:szCs w:val="24"/>
    </w:rPr>
  </w:style>
  <w:style w:type="paragraph" w:customStyle="1" w:styleId="Default">
    <w:name w:val="Default"/>
    <w:rsid w:val="00DB222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2F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2F4A0F"/>
    <w:rPr>
      <w:rFonts w:ascii="宋体" w:eastAsia="宋体" w:hAnsi="Times New Roman" w:cs="宋体"/>
      <w:kern w:val="0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2F4A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2F4A0F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4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ZHONGM</cp:lastModifiedBy>
  <cp:revision>2</cp:revision>
  <dcterms:created xsi:type="dcterms:W3CDTF">2025-12-01T16:02:00Z</dcterms:created>
  <dcterms:modified xsi:type="dcterms:W3CDTF">2025-12-01T16:02:00Z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