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FF" w:rsidRDefault="00A203FF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  <w:bookmarkStart w:id="0" w:name="_GoBack"/>
      <w:bookmarkEnd w:id="0"/>
    </w:p>
    <w:p w:rsidR="00667B7C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36736C" w:rsidRDefault="006D68A7" w:rsidP="009575B7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44"/>
        </w:rPr>
      </w:pPr>
      <w:r w:rsidRPr="006D68A7">
        <w:rPr>
          <w:rFonts w:ascii="宋体" w:eastAsia="宋体" w:hAnsi="宋体" w:hint="eastAsia"/>
          <w:b/>
          <w:bCs/>
          <w:sz w:val="52"/>
          <w:szCs w:val="44"/>
        </w:rPr>
        <w:t>汇泉</w:t>
      </w:r>
      <w:r w:rsidR="0036736C" w:rsidRPr="0036736C">
        <w:rPr>
          <w:rFonts w:ascii="宋体" w:eastAsia="宋体" w:hAnsi="宋体" w:hint="eastAsia"/>
          <w:b/>
          <w:bCs/>
          <w:sz w:val="52"/>
          <w:szCs w:val="44"/>
        </w:rPr>
        <w:t>臻心致远混合型证券投资基金</w:t>
      </w:r>
    </w:p>
    <w:p w:rsidR="00862DA9" w:rsidRPr="004A0BC7" w:rsidRDefault="00C165A6" w:rsidP="009575B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  <w:r w:rsidRPr="00C165A6">
        <w:rPr>
          <w:rFonts w:ascii="宋体" w:eastAsia="宋体" w:hAnsi="宋体" w:hint="eastAsia"/>
          <w:b/>
          <w:bCs/>
          <w:sz w:val="52"/>
          <w:szCs w:val="44"/>
        </w:rPr>
        <w:t>基金经理变更公告</w:t>
      </w: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667B7C" w:rsidRPr="004A0BC7" w:rsidRDefault="00667B7C" w:rsidP="00A203FF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0"/>
        </w:rPr>
      </w:pPr>
    </w:p>
    <w:p w:rsidR="007D2B83" w:rsidRDefault="007D2B83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</w:p>
    <w:p w:rsidR="007D2B83" w:rsidRDefault="007D2B83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</w:p>
    <w:p w:rsidR="007D2B83" w:rsidRDefault="007D2B83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</w:p>
    <w:p w:rsidR="00862DA9" w:rsidRPr="004A0BC7" w:rsidRDefault="002751EA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  <w:r w:rsidRPr="004A0BC7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公告送出日期：</w:t>
      </w:r>
      <w:r w:rsidR="0036736C" w:rsidRPr="004A0BC7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20</w:t>
      </w:r>
      <w:r w:rsidR="0036736C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25</w:t>
      </w:r>
      <w:r w:rsidR="0036736C" w:rsidRPr="004A0BC7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年</w:t>
      </w:r>
      <w:r w:rsidR="003D16A8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6"/>
        </w:rPr>
        <w:t>11</w:t>
      </w:r>
      <w:r w:rsidRPr="003E3DC2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月</w:t>
      </w:r>
      <w:r w:rsidR="008F6F3D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29</w:t>
      </w:r>
      <w:r w:rsidRPr="003E3DC2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日</w:t>
      </w:r>
    </w:p>
    <w:p w:rsidR="00667B7C" w:rsidRPr="004A0BC7" w:rsidRDefault="00667B7C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A0BC7">
        <w:rPr>
          <w:rFonts w:ascii="Times New Roman" w:eastAsia="宋体" w:hAnsi="Times New Roman" w:cs="Times New Roman"/>
          <w:color w:val="000000"/>
          <w:sz w:val="24"/>
          <w:szCs w:val="24"/>
        </w:rPr>
        <w:br w:type="page"/>
      </w:r>
    </w:p>
    <w:p w:rsidR="00862DA9" w:rsidRPr="004A0BC7" w:rsidRDefault="002751EA">
      <w:pPr>
        <w:keepNext/>
        <w:keepLines/>
        <w:spacing w:before="260" w:after="260" w:line="560" w:lineRule="exact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bookmarkStart w:id="1" w:name="_Toc275961408"/>
      <w:r w:rsidRPr="004A0BC7">
        <w:rPr>
          <w:rFonts w:ascii="Times New Roman" w:eastAsia="宋体" w:hAnsi="Times New Roman" w:cs="Times New Roman"/>
          <w:b/>
          <w:color w:val="000000"/>
          <w:sz w:val="24"/>
          <w:szCs w:val="24"/>
        </w:rPr>
        <w:lastRenderedPageBreak/>
        <w:t xml:space="preserve">1 </w:t>
      </w:r>
      <w:r w:rsidRPr="004A0BC7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公告基本信息</w:t>
      </w:r>
      <w:bookmarkEnd w:id="1"/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5119"/>
      </w:tblGrid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119" w:type="dxa"/>
          </w:tcPr>
          <w:p w:rsidR="009F48C6" w:rsidRPr="004A0BC7" w:rsidRDefault="0036736C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6736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汇泉臻心致远混合型证券投资基金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119" w:type="dxa"/>
          </w:tcPr>
          <w:p w:rsidR="009F48C6" w:rsidRPr="004A0BC7" w:rsidRDefault="0036736C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6736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汇泉臻心致远混合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119" w:type="dxa"/>
          </w:tcPr>
          <w:p w:rsidR="009F48C6" w:rsidRPr="004A0BC7" w:rsidRDefault="0036736C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6736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013051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119" w:type="dxa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55B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汇泉基金管理有限公司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119" w:type="dxa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55B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《公开募集证券投资基金信息披露管理办法》、《基金管理公司投资管理人员管理指导意见》等相关法律法规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119" w:type="dxa"/>
          </w:tcPr>
          <w:p w:rsidR="009F48C6" w:rsidRPr="004A0BC7" w:rsidRDefault="00177C3F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解聘基金经理</w:t>
            </w:r>
          </w:p>
        </w:tc>
      </w:tr>
      <w:tr w:rsidR="009F48C6" w:rsidRPr="004A0BC7" w:rsidTr="00955BA7">
        <w:trPr>
          <w:jc w:val="center"/>
        </w:trPr>
        <w:tc>
          <w:tcPr>
            <w:tcW w:w="4531" w:type="dxa"/>
            <w:vAlign w:val="center"/>
          </w:tcPr>
          <w:p w:rsidR="009F48C6" w:rsidRPr="004A0BC7" w:rsidRDefault="009F48C6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A0BC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119" w:type="dxa"/>
          </w:tcPr>
          <w:p w:rsidR="009F48C6" w:rsidRPr="004A0BC7" w:rsidRDefault="00177C3F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刘源</w:t>
            </w:r>
          </w:p>
        </w:tc>
      </w:tr>
      <w:tr w:rsidR="00177C3F" w:rsidRPr="004A0BC7" w:rsidTr="00955BA7">
        <w:trPr>
          <w:jc w:val="center"/>
        </w:trPr>
        <w:tc>
          <w:tcPr>
            <w:tcW w:w="4531" w:type="dxa"/>
            <w:vAlign w:val="center"/>
          </w:tcPr>
          <w:p w:rsidR="00177C3F" w:rsidRPr="004A0BC7" w:rsidRDefault="00177C3F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119" w:type="dxa"/>
          </w:tcPr>
          <w:p w:rsidR="00177C3F" w:rsidDel="00177C3F" w:rsidRDefault="00177C3F" w:rsidP="009F48C6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梁永强</w:t>
            </w:r>
          </w:p>
        </w:tc>
      </w:tr>
    </w:tbl>
    <w:p w:rsidR="00B967D5" w:rsidRPr="004A0BC7" w:rsidRDefault="00B967D5" w:rsidP="00B967D5">
      <w:pPr>
        <w:keepNext/>
        <w:keepLines/>
        <w:spacing w:before="260" w:after="260" w:line="560" w:lineRule="exact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bookmarkStart w:id="2" w:name="_Toc275961409"/>
      <w:bookmarkStart w:id="3" w:name="_Toc275961411"/>
      <w:r w:rsidRPr="004A0BC7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2 </w:t>
      </w:r>
      <w:bookmarkEnd w:id="2"/>
      <w:r w:rsidR="00177C3F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离任基金经理的相关信息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2"/>
        <w:gridCol w:w="4266"/>
      </w:tblGrid>
      <w:tr w:rsidR="00B967D5" w:rsidRPr="004A0BC7" w:rsidTr="001F470A">
        <w:trPr>
          <w:jc w:val="center"/>
        </w:trPr>
        <w:tc>
          <w:tcPr>
            <w:tcW w:w="5382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266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梁永强</w:t>
            </w:r>
          </w:p>
        </w:tc>
      </w:tr>
      <w:tr w:rsidR="00B967D5" w:rsidRPr="004A0BC7" w:rsidTr="001F470A">
        <w:trPr>
          <w:jc w:val="center"/>
        </w:trPr>
        <w:tc>
          <w:tcPr>
            <w:tcW w:w="5382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4266" w:type="dxa"/>
            <w:vAlign w:val="center"/>
          </w:tcPr>
          <w:p w:rsidR="00B967D5" w:rsidRPr="004A0BC7" w:rsidRDefault="00222575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内部调整</w:t>
            </w:r>
          </w:p>
        </w:tc>
      </w:tr>
      <w:tr w:rsidR="00B967D5" w:rsidRPr="004A0BC7" w:rsidTr="001F470A">
        <w:trPr>
          <w:jc w:val="center"/>
        </w:trPr>
        <w:tc>
          <w:tcPr>
            <w:tcW w:w="5382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4266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8F6F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8F6F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967D5" w:rsidRPr="004A0BC7" w:rsidTr="001F470A">
        <w:trPr>
          <w:jc w:val="center"/>
        </w:trPr>
        <w:tc>
          <w:tcPr>
            <w:tcW w:w="5382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4266" w:type="dxa"/>
            <w:vAlign w:val="center"/>
          </w:tcPr>
          <w:p w:rsidR="00B967D5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177C3F" w:rsidRPr="004A0BC7" w:rsidTr="001F470A">
        <w:trPr>
          <w:jc w:val="center"/>
        </w:trPr>
        <w:tc>
          <w:tcPr>
            <w:tcW w:w="5382" w:type="dxa"/>
            <w:vAlign w:val="center"/>
          </w:tcPr>
          <w:p w:rsidR="00177C3F" w:rsidRPr="004A0BC7" w:rsidRDefault="00177C3F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266" w:type="dxa"/>
            <w:vAlign w:val="center"/>
          </w:tcPr>
          <w:p w:rsidR="00177C3F" w:rsidRPr="004A0BC7" w:rsidRDefault="00222575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</w:t>
            </w:r>
          </w:p>
        </w:tc>
      </w:tr>
      <w:tr w:rsidR="002C3645" w:rsidRPr="004A0BC7" w:rsidTr="001F470A">
        <w:trPr>
          <w:jc w:val="center"/>
        </w:trPr>
        <w:tc>
          <w:tcPr>
            <w:tcW w:w="5382" w:type="dxa"/>
            <w:vAlign w:val="center"/>
          </w:tcPr>
          <w:p w:rsidR="002C3645" w:rsidRDefault="002C3645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364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266" w:type="dxa"/>
            <w:vAlign w:val="center"/>
          </w:tcPr>
          <w:p w:rsidR="002C3645" w:rsidDel="00946226" w:rsidRDefault="00222575" w:rsidP="0014434B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</w:tr>
    </w:tbl>
    <w:p w:rsidR="00862DA9" w:rsidRPr="004A0BC7" w:rsidRDefault="00411466">
      <w:pPr>
        <w:keepNext/>
        <w:keepLines/>
        <w:spacing w:before="260" w:after="260" w:line="560" w:lineRule="exact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4"/>
          <w:szCs w:val="24"/>
        </w:rPr>
        <w:t>3</w:t>
      </w:r>
      <w:r w:rsidR="002751EA" w:rsidRPr="004A0BC7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 </w:t>
      </w:r>
      <w:r w:rsidR="002751EA" w:rsidRPr="004A0BC7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其他需要说明的事项</w:t>
      </w:r>
      <w:bookmarkEnd w:id="3"/>
    </w:p>
    <w:p w:rsidR="00862DA9" w:rsidRPr="00F6564C" w:rsidRDefault="002751EA">
      <w:pPr>
        <w:spacing w:line="56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u w:val="single"/>
        </w:rPr>
      </w:pPr>
      <w:r w:rsidRPr="004A0BC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上述事项已按规定在中国证券投资基金业协会办理相关手续。</w:t>
      </w:r>
    </w:p>
    <w:p w:rsidR="00862DA9" w:rsidRPr="00F6564C" w:rsidRDefault="00862DA9">
      <w:pPr>
        <w:spacing w:line="56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u w:val="single"/>
        </w:rPr>
      </w:pPr>
    </w:p>
    <w:p w:rsidR="00862DA9" w:rsidRPr="004A0BC7" w:rsidRDefault="002751EA" w:rsidP="001F470A">
      <w:pPr>
        <w:spacing w:line="276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A0B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汇泉</w:t>
      </w:r>
      <w:r w:rsidRPr="004A0BC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基金管理有限公司</w:t>
      </w:r>
    </w:p>
    <w:p w:rsidR="00862DA9" w:rsidRDefault="002751EA" w:rsidP="001F470A">
      <w:pPr>
        <w:spacing w:line="276" w:lineRule="auto"/>
        <w:jc w:val="right"/>
        <w:rPr>
          <w:rFonts w:ascii="Times New Roman" w:eastAsia="宋体" w:hAnsi="Times New Roman"/>
          <w:sz w:val="24"/>
          <w:szCs w:val="24"/>
        </w:rPr>
      </w:pPr>
      <w:r w:rsidRPr="004A0BC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二〇二</w:t>
      </w:r>
      <w:r w:rsidR="00374B5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</w:t>
      </w:r>
      <w:r w:rsidRPr="004A0BC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3D16A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十一月</w:t>
      </w:r>
      <w:r w:rsidR="008F6F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二十九</w:t>
      </w:r>
      <w:r w:rsidR="003D16A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</w:p>
    <w:sectPr w:rsidR="00862DA9" w:rsidSect="00A203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4C" w:rsidRDefault="008E494C" w:rsidP="009E4B69">
      <w:r>
        <w:separator/>
      </w:r>
    </w:p>
  </w:endnote>
  <w:endnote w:type="continuationSeparator" w:id="0">
    <w:p w:rsidR="008E494C" w:rsidRDefault="008E494C" w:rsidP="009E4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4C" w:rsidRDefault="008E494C" w:rsidP="009E4B69">
      <w:r>
        <w:separator/>
      </w:r>
    </w:p>
  </w:footnote>
  <w:footnote w:type="continuationSeparator" w:id="0">
    <w:p w:rsidR="008E494C" w:rsidRDefault="008E494C" w:rsidP="009E4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ZTFhZjUxOGQzOWVjNDc5MDk3OGIyMGU4NzI2MjAifQ=="/>
  </w:docVars>
  <w:rsids>
    <w:rsidRoot w:val="008834AD"/>
    <w:rsid w:val="00014D99"/>
    <w:rsid w:val="000669DB"/>
    <w:rsid w:val="00071007"/>
    <w:rsid w:val="00091144"/>
    <w:rsid w:val="0009133A"/>
    <w:rsid w:val="00094DCA"/>
    <w:rsid w:val="00096832"/>
    <w:rsid w:val="0009697F"/>
    <w:rsid w:val="000C1BEC"/>
    <w:rsid w:val="001335E7"/>
    <w:rsid w:val="00142FC2"/>
    <w:rsid w:val="001471C6"/>
    <w:rsid w:val="00171B02"/>
    <w:rsid w:val="00172AF5"/>
    <w:rsid w:val="00177C3F"/>
    <w:rsid w:val="00190B61"/>
    <w:rsid w:val="001910D0"/>
    <w:rsid w:val="00191C11"/>
    <w:rsid w:val="001970E7"/>
    <w:rsid w:val="001A7FE8"/>
    <w:rsid w:val="001C16DE"/>
    <w:rsid w:val="001E25E8"/>
    <w:rsid w:val="001F470A"/>
    <w:rsid w:val="00201DAF"/>
    <w:rsid w:val="00222575"/>
    <w:rsid w:val="00242D85"/>
    <w:rsid w:val="002501DE"/>
    <w:rsid w:val="00265EFE"/>
    <w:rsid w:val="0026641A"/>
    <w:rsid w:val="002751EA"/>
    <w:rsid w:val="002908F5"/>
    <w:rsid w:val="002A3009"/>
    <w:rsid w:val="002B2A9C"/>
    <w:rsid w:val="002B5011"/>
    <w:rsid w:val="002C3645"/>
    <w:rsid w:val="0033494A"/>
    <w:rsid w:val="00343BB2"/>
    <w:rsid w:val="00347BDE"/>
    <w:rsid w:val="00362EA9"/>
    <w:rsid w:val="0036736C"/>
    <w:rsid w:val="0037076D"/>
    <w:rsid w:val="00374B50"/>
    <w:rsid w:val="00391F80"/>
    <w:rsid w:val="00392100"/>
    <w:rsid w:val="003A27F3"/>
    <w:rsid w:val="003B138B"/>
    <w:rsid w:val="003B22A6"/>
    <w:rsid w:val="003B282B"/>
    <w:rsid w:val="003D16A8"/>
    <w:rsid w:val="003D40C1"/>
    <w:rsid w:val="003E3DC2"/>
    <w:rsid w:val="003E501D"/>
    <w:rsid w:val="00411466"/>
    <w:rsid w:val="00441996"/>
    <w:rsid w:val="004551B5"/>
    <w:rsid w:val="004603E7"/>
    <w:rsid w:val="004801FC"/>
    <w:rsid w:val="004811AC"/>
    <w:rsid w:val="00484D36"/>
    <w:rsid w:val="00495C4F"/>
    <w:rsid w:val="004A0BC7"/>
    <w:rsid w:val="004B4487"/>
    <w:rsid w:val="004C04D0"/>
    <w:rsid w:val="004C3DB9"/>
    <w:rsid w:val="004C44BA"/>
    <w:rsid w:val="004D3220"/>
    <w:rsid w:val="004D487E"/>
    <w:rsid w:val="004F66C3"/>
    <w:rsid w:val="00503F74"/>
    <w:rsid w:val="00516E65"/>
    <w:rsid w:val="0052658C"/>
    <w:rsid w:val="00533E87"/>
    <w:rsid w:val="00553572"/>
    <w:rsid w:val="005634DF"/>
    <w:rsid w:val="00582FD8"/>
    <w:rsid w:val="005B101E"/>
    <w:rsid w:val="005B48AB"/>
    <w:rsid w:val="005C6A87"/>
    <w:rsid w:val="005D0991"/>
    <w:rsid w:val="005F5FEE"/>
    <w:rsid w:val="006344CD"/>
    <w:rsid w:val="00642E4D"/>
    <w:rsid w:val="0066121D"/>
    <w:rsid w:val="0066146A"/>
    <w:rsid w:val="00666A67"/>
    <w:rsid w:val="00667167"/>
    <w:rsid w:val="00667B7C"/>
    <w:rsid w:val="00690403"/>
    <w:rsid w:val="00690ADB"/>
    <w:rsid w:val="00693AB6"/>
    <w:rsid w:val="006965BA"/>
    <w:rsid w:val="006B4852"/>
    <w:rsid w:val="006D2A80"/>
    <w:rsid w:val="006D68A7"/>
    <w:rsid w:val="006F77A0"/>
    <w:rsid w:val="00703B1B"/>
    <w:rsid w:val="00715BE3"/>
    <w:rsid w:val="007364F5"/>
    <w:rsid w:val="00772702"/>
    <w:rsid w:val="007B2080"/>
    <w:rsid w:val="007B53E2"/>
    <w:rsid w:val="007B617F"/>
    <w:rsid w:val="007C70DA"/>
    <w:rsid w:val="007D2B83"/>
    <w:rsid w:val="007E149A"/>
    <w:rsid w:val="007E3409"/>
    <w:rsid w:val="007F572B"/>
    <w:rsid w:val="007F6205"/>
    <w:rsid w:val="00800B18"/>
    <w:rsid w:val="0081768E"/>
    <w:rsid w:val="00825E50"/>
    <w:rsid w:val="00862432"/>
    <w:rsid w:val="00862DA9"/>
    <w:rsid w:val="00873399"/>
    <w:rsid w:val="00882A2B"/>
    <w:rsid w:val="008834AD"/>
    <w:rsid w:val="008837DE"/>
    <w:rsid w:val="008A617B"/>
    <w:rsid w:val="008E494C"/>
    <w:rsid w:val="008E4AE7"/>
    <w:rsid w:val="008F2397"/>
    <w:rsid w:val="008F6F3D"/>
    <w:rsid w:val="008F70DB"/>
    <w:rsid w:val="009265BF"/>
    <w:rsid w:val="00940E36"/>
    <w:rsid w:val="00955BA7"/>
    <w:rsid w:val="009575B7"/>
    <w:rsid w:val="00991182"/>
    <w:rsid w:val="0099165B"/>
    <w:rsid w:val="00994EE1"/>
    <w:rsid w:val="00997755"/>
    <w:rsid w:val="009A2AE1"/>
    <w:rsid w:val="009B44F1"/>
    <w:rsid w:val="009C2927"/>
    <w:rsid w:val="009C5D24"/>
    <w:rsid w:val="009D78FD"/>
    <w:rsid w:val="009E4B69"/>
    <w:rsid w:val="009F48C6"/>
    <w:rsid w:val="009F553E"/>
    <w:rsid w:val="00A101E9"/>
    <w:rsid w:val="00A10357"/>
    <w:rsid w:val="00A17F38"/>
    <w:rsid w:val="00A203FF"/>
    <w:rsid w:val="00A41D47"/>
    <w:rsid w:val="00A4489B"/>
    <w:rsid w:val="00A44ED2"/>
    <w:rsid w:val="00A94104"/>
    <w:rsid w:val="00AA20F3"/>
    <w:rsid w:val="00AA4CEC"/>
    <w:rsid w:val="00AA5469"/>
    <w:rsid w:val="00AB21B1"/>
    <w:rsid w:val="00AC35DA"/>
    <w:rsid w:val="00AE58EA"/>
    <w:rsid w:val="00AF136B"/>
    <w:rsid w:val="00B06E3D"/>
    <w:rsid w:val="00B26169"/>
    <w:rsid w:val="00B26F4A"/>
    <w:rsid w:val="00B53C6B"/>
    <w:rsid w:val="00B55BBC"/>
    <w:rsid w:val="00B7212B"/>
    <w:rsid w:val="00B81FA3"/>
    <w:rsid w:val="00B840D1"/>
    <w:rsid w:val="00B843CC"/>
    <w:rsid w:val="00B84847"/>
    <w:rsid w:val="00B967D5"/>
    <w:rsid w:val="00BA359C"/>
    <w:rsid w:val="00BA38DC"/>
    <w:rsid w:val="00BC685A"/>
    <w:rsid w:val="00BE5E05"/>
    <w:rsid w:val="00C00D9F"/>
    <w:rsid w:val="00C016E4"/>
    <w:rsid w:val="00C04BC8"/>
    <w:rsid w:val="00C165A6"/>
    <w:rsid w:val="00C21184"/>
    <w:rsid w:val="00C32738"/>
    <w:rsid w:val="00C45C27"/>
    <w:rsid w:val="00C521C7"/>
    <w:rsid w:val="00C94EED"/>
    <w:rsid w:val="00C966BE"/>
    <w:rsid w:val="00C96FC5"/>
    <w:rsid w:val="00CA4B78"/>
    <w:rsid w:val="00CB136A"/>
    <w:rsid w:val="00CB589C"/>
    <w:rsid w:val="00CB630E"/>
    <w:rsid w:val="00CB6DFD"/>
    <w:rsid w:val="00CC6786"/>
    <w:rsid w:val="00CE1CD3"/>
    <w:rsid w:val="00D022DE"/>
    <w:rsid w:val="00D1123F"/>
    <w:rsid w:val="00D22DD8"/>
    <w:rsid w:val="00D23086"/>
    <w:rsid w:val="00D30240"/>
    <w:rsid w:val="00D3256A"/>
    <w:rsid w:val="00D34FD3"/>
    <w:rsid w:val="00D50473"/>
    <w:rsid w:val="00D57CBD"/>
    <w:rsid w:val="00D8035C"/>
    <w:rsid w:val="00DA6360"/>
    <w:rsid w:val="00DB7AF7"/>
    <w:rsid w:val="00DD315D"/>
    <w:rsid w:val="00DE6C91"/>
    <w:rsid w:val="00E05719"/>
    <w:rsid w:val="00E32A67"/>
    <w:rsid w:val="00E36568"/>
    <w:rsid w:val="00E849FB"/>
    <w:rsid w:val="00E91024"/>
    <w:rsid w:val="00EA2006"/>
    <w:rsid w:val="00EA5FB8"/>
    <w:rsid w:val="00ED6B22"/>
    <w:rsid w:val="00EE31E3"/>
    <w:rsid w:val="00EE46F6"/>
    <w:rsid w:val="00EE74D4"/>
    <w:rsid w:val="00F00EA7"/>
    <w:rsid w:val="00F16B0C"/>
    <w:rsid w:val="00F30915"/>
    <w:rsid w:val="00F3754B"/>
    <w:rsid w:val="00F41DD0"/>
    <w:rsid w:val="00F6564C"/>
    <w:rsid w:val="00F67584"/>
    <w:rsid w:val="00F71919"/>
    <w:rsid w:val="00F92937"/>
    <w:rsid w:val="00FA00FE"/>
    <w:rsid w:val="00FC172B"/>
    <w:rsid w:val="00FD04FE"/>
    <w:rsid w:val="00FD583B"/>
    <w:rsid w:val="00FF05D3"/>
    <w:rsid w:val="00FF26CD"/>
    <w:rsid w:val="23046559"/>
    <w:rsid w:val="5858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D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2"/>
    <w:basedOn w:val="a"/>
    <w:next w:val="a"/>
    <w:link w:val="2Char"/>
    <w:uiPriority w:val="9"/>
    <w:unhideWhenUsed/>
    <w:qFormat/>
    <w:rsid w:val="00690ADB"/>
    <w:pPr>
      <w:adjustRightInd w:val="0"/>
      <w:spacing w:line="360" w:lineRule="auto"/>
      <w:jc w:val="left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9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1910D0"/>
    <w:pPr>
      <w:snapToGrid w:val="0"/>
      <w:jc w:val="left"/>
    </w:pPr>
    <w:rPr>
      <w:sz w:val="18"/>
      <w:szCs w:val="18"/>
    </w:rPr>
  </w:style>
  <w:style w:type="character" w:styleId="a6">
    <w:name w:val="footnote reference"/>
    <w:rsid w:val="001910D0"/>
    <w:rPr>
      <w:vertAlign w:val="superscript"/>
    </w:rPr>
  </w:style>
  <w:style w:type="character" w:customStyle="1" w:styleId="Char1">
    <w:name w:val="脚注文本 Char"/>
    <w:basedOn w:val="a0"/>
    <w:link w:val="a5"/>
    <w:uiPriority w:val="99"/>
    <w:semiHidden/>
    <w:rsid w:val="001910D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10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10D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E4B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E4B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E4B69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E4B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E4B69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5634DF"/>
    <w:rPr>
      <w:kern w:val="2"/>
      <w:sz w:val="21"/>
      <w:szCs w:val="22"/>
    </w:rPr>
  </w:style>
  <w:style w:type="paragraph" w:styleId="ab">
    <w:name w:val="Balloon Text"/>
    <w:basedOn w:val="a"/>
    <w:link w:val="Char4"/>
    <w:uiPriority w:val="99"/>
    <w:semiHidden/>
    <w:unhideWhenUsed/>
    <w:rsid w:val="00A203FF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203FF"/>
    <w:rPr>
      <w:kern w:val="2"/>
      <w:sz w:val="18"/>
      <w:szCs w:val="18"/>
    </w:rPr>
  </w:style>
  <w:style w:type="character" w:customStyle="1" w:styleId="2Char">
    <w:name w:val="标题 2 Char"/>
    <w:aliases w:val="2 Char"/>
    <w:basedOn w:val="a0"/>
    <w:link w:val="2"/>
    <w:uiPriority w:val="9"/>
    <w:rsid w:val="00690ADB"/>
    <w:rPr>
      <w:rFonts w:asciiTheme="majorHAnsi" w:eastAsia="宋体" w:hAnsiTheme="majorHAnsi" w:cstheme="majorBidi"/>
      <w:b/>
      <w:bCs/>
      <w:kern w:val="2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A119-B171-4C6D-AC46-D9579698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4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#ZHENG XINQI#</dc:creator>
  <cp:lastModifiedBy>ZHONGM</cp:lastModifiedBy>
  <cp:revision>2</cp:revision>
  <cp:lastPrinted>2023-09-05T10:05:00Z</cp:lastPrinted>
  <dcterms:created xsi:type="dcterms:W3CDTF">2025-11-28T16:01:00Z</dcterms:created>
  <dcterms:modified xsi:type="dcterms:W3CDTF">2025-11-28T16:01:00Z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9A048905EC494E3887D494A62B7858B0</vt:lpwstr>
  </property>
</Properties>
</file>