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17238" w:rsidRPr="00640AF3" w:rsidRDefault="00640AF3" w:rsidP="00640AF3">
      <w:pPr>
        <w:pStyle w:val="div"/>
        <w:wordWrap w:val="0"/>
        <w:spacing w:line="360" w:lineRule="auto"/>
        <w:jc w:val="center"/>
        <w:rPr>
          <w:rFonts w:ascii="黑体" w:eastAsia="黑体" w:hAnsi="黑体" w:cs="黑体"/>
          <w:kern w:val="0"/>
          <w:sz w:val="24"/>
          <w:szCs w:val="24"/>
        </w:rPr>
      </w:pPr>
      <w:r w:rsidRPr="00640AF3">
        <w:rPr>
          <w:rFonts w:ascii="黑体" w:eastAsia="黑体" w:hAnsi="黑体" w:cs="黑体"/>
          <w:kern w:val="0"/>
          <w:sz w:val="36"/>
          <w:szCs w:val="36"/>
        </w:rPr>
        <w:t>国联聚商3个月定期开放债券型发起式证券投资基金第二十八个开放期开放申购、赎回、转换业务的公告</w:t>
      </w:r>
    </w:p>
    <w:p w:rsidR="00A17238" w:rsidRPr="00640AF3" w:rsidRDefault="00640AF3">
      <w:pPr>
        <w:pStyle w:val="div"/>
        <w:wordWrap w:val="0"/>
        <w:spacing w:line="360" w:lineRule="auto"/>
        <w:jc w:val="center"/>
        <w:rPr>
          <w:rFonts w:ascii="仿宋" w:eastAsia="仿宋" w:hAnsi="仿宋" w:cs="FangSong"/>
          <w:kern w:val="0"/>
          <w:sz w:val="28"/>
          <w:szCs w:val="32"/>
        </w:rPr>
      </w:pPr>
      <w:r w:rsidRPr="00640AF3">
        <w:rPr>
          <w:rFonts w:ascii="仿宋" w:eastAsia="仿宋" w:hAnsi="仿宋" w:cs="FangSong"/>
          <w:kern w:val="0"/>
          <w:sz w:val="28"/>
          <w:szCs w:val="32"/>
        </w:rPr>
        <w:t>公告送出日期：</w:t>
      </w:r>
      <w:r w:rsidRPr="00640AF3">
        <w:rPr>
          <w:rStyle w:val="custom"/>
          <w:rFonts w:ascii="仿宋" w:eastAsia="仿宋" w:hAnsi="仿宋" w:cs="FangSong"/>
          <w:kern w:val="0"/>
          <w:sz w:val="28"/>
          <w:szCs w:val="32"/>
        </w:rPr>
        <w:t>2025年11月29日</w:t>
      </w:r>
    </w:p>
    <w:p w:rsidR="00A17238" w:rsidRPr="00640AF3" w:rsidRDefault="00640AF3">
      <w:pPr>
        <w:pStyle w:val="div"/>
        <w:widowControl/>
        <w:wordWrap w:val="0"/>
        <w:spacing w:line="360" w:lineRule="auto"/>
        <w:jc w:val="center"/>
        <w:rPr>
          <w:rFonts w:ascii="仿宋" w:eastAsia="仿宋" w:hAnsi="仿宋"/>
          <w:kern w:val="0"/>
          <w:sz w:val="24"/>
          <w:szCs w:val="24"/>
        </w:rPr>
      </w:pPr>
      <w:r w:rsidRPr="00640AF3">
        <w:rPr>
          <w:rFonts w:ascii="仿宋" w:eastAsia="仿宋" w:hAnsi="仿宋" w:cs="FangSong"/>
          <w:b/>
          <w:bCs/>
          <w:kern w:val="0"/>
          <w:sz w:val="36"/>
          <w:szCs w:val="36"/>
        </w:rPr>
        <w:t>（本基金不向个人投资者销售）</w:t>
      </w:r>
    </w:p>
    <w:p w:rsidR="00A17238" w:rsidRPr="00640AF3" w:rsidRDefault="00A17238">
      <w:pPr>
        <w:wordWrap w:val="0"/>
        <w:autoSpaceDE w:val="0"/>
        <w:autoSpaceDN w:val="0"/>
        <w:adjustRightInd w:val="0"/>
        <w:spacing w:line="360" w:lineRule="auto"/>
        <w:ind w:firstLineChars="200" w:firstLine="480"/>
        <w:jc w:val="center"/>
        <w:rPr>
          <w:rFonts w:ascii="仿宋" w:eastAsia="仿宋" w:hAnsi="仿宋"/>
          <w:sz w:val="24"/>
          <w:szCs w:val="24"/>
        </w:rPr>
      </w:pPr>
    </w:p>
    <w:p w:rsidR="00A17238" w:rsidRPr="00640AF3" w:rsidRDefault="00640AF3">
      <w:pPr>
        <w:pStyle w:val="div"/>
        <w:wordWrap w:val="0"/>
        <w:spacing w:line="360" w:lineRule="auto"/>
        <w:ind w:firstLine="630"/>
        <w:rPr>
          <w:rFonts w:ascii="仿宋" w:eastAsia="仿宋" w:hAnsi="仿宋" w:cs="FangSong"/>
          <w:kern w:val="0"/>
          <w:sz w:val="32"/>
          <w:szCs w:val="32"/>
        </w:rPr>
      </w:pPr>
      <w:r w:rsidRPr="00640AF3">
        <w:rPr>
          <w:rStyle w:val="serial-tag"/>
          <w:rFonts w:ascii="仿宋" w:eastAsia="仿宋" w:hAnsi="仿宋" w:cs="FangSong"/>
          <w:b/>
          <w:bCs/>
          <w:kern w:val="0"/>
          <w:sz w:val="32"/>
          <w:szCs w:val="32"/>
        </w:rPr>
        <w:t>1</w:t>
      </w:r>
      <w:r w:rsidRPr="00640AF3">
        <w:rPr>
          <w:rFonts w:ascii="仿宋" w:eastAsia="仿宋" w:hAnsi="仿宋" w:cs="FangSong"/>
          <w:b/>
          <w:bCs/>
          <w:kern w:val="0"/>
          <w:sz w:val="32"/>
          <w:szCs w:val="32"/>
        </w:rPr>
        <w:t>．公告基本信息</w:t>
      </w:r>
    </w:p>
    <w:tbl>
      <w:tblPr>
        <w:tblStyle w:val="table"/>
        <w:tblW w:w="6324" w:type="pct"/>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tblPr>
      <w:tblGrid>
        <w:gridCol w:w="3563"/>
        <w:gridCol w:w="7241"/>
      </w:tblGrid>
      <w:tr w:rsidR="00A17238" w:rsidRPr="00640AF3" w:rsidTr="00640AF3">
        <w:trPr>
          <w:jc w:val="center"/>
        </w:trPr>
        <w:tc>
          <w:tcPr>
            <w:tcW w:w="3456" w:type="dxa"/>
            <w:tcBorders>
              <w:top w:val="single" w:sz="8" w:space="0" w:color="000000"/>
              <w:left w:val="single" w:sz="8" w:space="0" w:color="000000"/>
              <w:bottom w:val="single" w:sz="8" w:space="0" w:color="000000"/>
              <w:right w:val="single" w:sz="8" w:space="0" w:color="000000"/>
            </w:tcBorders>
            <w:tcMar>
              <w:top w:w="0" w:type="dxa"/>
              <w:left w:w="118" w:type="dxa"/>
              <w:bottom w:w="0" w:type="dxa"/>
              <w:right w:w="118" w:type="dxa"/>
            </w:tcMar>
            <w:vAlign w:val="center"/>
            <w:hideMark/>
          </w:tcPr>
          <w:p w:rsidR="00A17238" w:rsidRPr="00640AF3" w:rsidRDefault="00640AF3">
            <w:pPr>
              <w:widowControl/>
              <w:jc w:val="center"/>
              <w:rPr>
                <w:rFonts w:ascii="仿宋" w:eastAsia="仿宋" w:hAnsi="仿宋" w:cs="FangSong"/>
                <w:color w:val="000000"/>
                <w:kern w:val="0"/>
                <w:sz w:val="32"/>
                <w:szCs w:val="32"/>
              </w:rPr>
            </w:pPr>
            <w:r w:rsidRPr="00640AF3">
              <w:rPr>
                <w:rFonts w:ascii="仿宋" w:eastAsia="仿宋" w:hAnsi="仿宋" w:cs="FangSong"/>
                <w:color w:val="000000"/>
                <w:kern w:val="0"/>
                <w:sz w:val="32"/>
                <w:szCs w:val="32"/>
              </w:rPr>
              <w:t>基金名称</w:t>
            </w:r>
          </w:p>
        </w:tc>
        <w:tc>
          <w:tcPr>
            <w:tcW w:w="7024" w:type="dxa"/>
            <w:tcBorders>
              <w:top w:val="single" w:sz="8" w:space="0" w:color="000000"/>
              <w:bottom w:val="single" w:sz="8" w:space="0" w:color="000000"/>
              <w:right w:val="single" w:sz="8" w:space="0" w:color="000000"/>
            </w:tcBorders>
            <w:tcMar>
              <w:top w:w="0" w:type="dxa"/>
              <w:left w:w="113" w:type="dxa"/>
              <w:bottom w:w="0" w:type="dxa"/>
              <w:right w:w="118" w:type="dxa"/>
            </w:tcMar>
            <w:vAlign w:val="center"/>
            <w:hideMark/>
          </w:tcPr>
          <w:p w:rsidR="00A17238" w:rsidRPr="00640AF3" w:rsidRDefault="00640AF3">
            <w:pPr>
              <w:widowControl/>
              <w:jc w:val="center"/>
              <w:rPr>
                <w:rFonts w:ascii="仿宋" w:eastAsia="仿宋" w:hAnsi="仿宋" w:cs="FangSong"/>
                <w:color w:val="000000"/>
                <w:kern w:val="0"/>
                <w:sz w:val="32"/>
                <w:szCs w:val="32"/>
              </w:rPr>
            </w:pPr>
            <w:r w:rsidRPr="00640AF3">
              <w:rPr>
                <w:rFonts w:ascii="仿宋" w:eastAsia="仿宋" w:hAnsi="仿宋" w:cs="FangSong"/>
                <w:color w:val="000000"/>
                <w:kern w:val="0"/>
                <w:sz w:val="32"/>
                <w:szCs w:val="32"/>
              </w:rPr>
              <w:t>国联聚商3个月定期开放债券型发起式证券投资基金</w:t>
            </w:r>
          </w:p>
        </w:tc>
      </w:tr>
      <w:tr w:rsidR="00A17238" w:rsidRPr="00640AF3" w:rsidTr="00640AF3">
        <w:trPr>
          <w:jc w:val="center"/>
        </w:trPr>
        <w:tc>
          <w:tcPr>
            <w:tcW w:w="3456" w:type="dxa"/>
            <w:tcBorders>
              <w:left w:val="single" w:sz="8" w:space="0" w:color="000000"/>
              <w:bottom w:val="single" w:sz="8" w:space="0" w:color="000000"/>
              <w:right w:val="single" w:sz="8" w:space="0" w:color="000000"/>
            </w:tcBorders>
            <w:tcMar>
              <w:top w:w="0" w:type="dxa"/>
              <w:left w:w="118" w:type="dxa"/>
              <w:bottom w:w="0" w:type="dxa"/>
              <w:right w:w="118" w:type="dxa"/>
            </w:tcMar>
            <w:vAlign w:val="center"/>
            <w:hideMark/>
          </w:tcPr>
          <w:p w:rsidR="00A17238" w:rsidRPr="00640AF3" w:rsidRDefault="00640AF3">
            <w:pPr>
              <w:widowControl/>
              <w:jc w:val="center"/>
              <w:rPr>
                <w:rFonts w:ascii="仿宋" w:eastAsia="仿宋" w:hAnsi="仿宋" w:cs="FangSong"/>
                <w:color w:val="000000"/>
                <w:kern w:val="0"/>
                <w:sz w:val="32"/>
                <w:szCs w:val="32"/>
              </w:rPr>
            </w:pPr>
            <w:r w:rsidRPr="00640AF3">
              <w:rPr>
                <w:rFonts w:ascii="仿宋" w:eastAsia="仿宋" w:hAnsi="仿宋" w:cs="FangSong"/>
                <w:color w:val="000000"/>
                <w:kern w:val="0"/>
                <w:sz w:val="32"/>
                <w:szCs w:val="32"/>
              </w:rPr>
              <w:t>基金简称</w:t>
            </w:r>
          </w:p>
        </w:tc>
        <w:tc>
          <w:tcPr>
            <w:tcW w:w="7024" w:type="dxa"/>
            <w:tcBorders>
              <w:bottom w:val="single" w:sz="8" w:space="0" w:color="000000"/>
              <w:right w:val="single" w:sz="8" w:space="0" w:color="000000"/>
            </w:tcBorders>
            <w:tcMar>
              <w:top w:w="0" w:type="dxa"/>
              <w:left w:w="113" w:type="dxa"/>
              <w:bottom w:w="0" w:type="dxa"/>
              <w:right w:w="118" w:type="dxa"/>
            </w:tcMar>
            <w:vAlign w:val="center"/>
            <w:hideMark/>
          </w:tcPr>
          <w:p w:rsidR="00A17238" w:rsidRPr="00640AF3" w:rsidRDefault="00640AF3">
            <w:pPr>
              <w:widowControl/>
              <w:jc w:val="center"/>
              <w:rPr>
                <w:rFonts w:ascii="仿宋" w:eastAsia="仿宋" w:hAnsi="仿宋" w:cs="FangSong"/>
                <w:color w:val="000000"/>
                <w:kern w:val="0"/>
                <w:sz w:val="32"/>
                <w:szCs w:val="32"/>
              </w:rPr>
            </w:pPr>
            <w:r w:rsidRPr="00640AF3">
              <w:rPr>
                <w:rFonts w:ascii="仿宋" w:eastAsia="仿宋" w:hAnsi="仿宋" w:cs="FangSong"/>
                <w:color w:val="000000"/>
                <w:kern w:val="0"/>
                <w:sz w:val="32"/>
                <w:szCs w:val="32"/>
              </w:rPr>
              <w:t>国联聚商定期开放债券</w:t>
            </w:r>
          </w:p>
        </w:tc>
      </w:tr>
      <w:tr w:rsidR="00A17238" w:rsidRPr="00640AF3" w:rsidTr="00640AF3">
        <w:trPr>
          <w:jc w:val="center"/>
        </w:trPr>
        <w:tc>
          <w:tcPr>
            <w:tcW w:w="3456" w:type="dxa"/>
            <w:tcBorders>
              <w:left w:val="single" w:sz="8" w:space="0" w:color="000000"/>
              <w:bottom w:val="single" w:sz="8" w:space="0" w:color="000000"/>
              <w:right w:val="single" w:sz="8" w:space="0" w:color="000000"/>
            </w:tcBorders>
            <w:tcMar>
              <w:top w:w="131" w:type="dxa"/>
              <w:left w:w="136" w:type="dxa"/>
              <w:bottom w:w="136" w:type="dxa"/>
              <w:right w:w="136" w:type="dxa"/>
            </w:tcMar>
            <w:vAlign w:val="center"/>
            <w:hideMark/>
          </w:tcPr>
          <w:p w:rsidR="00A17238" w:rsidRPr="00640AF3" w:rsidRDefault="00640AF3">
            <w:pPr>
              <w:widowControl/>
              <w:jc w:val="center"/>
              <w:rPr>
                <w:rFonts w:ascii="仿宋" w:eastAsia="仿宋" w:hAnsi="仿宋" w:cs="FangSong"/>
                <w:color w:val="000000"/>
                <w:kern w:val="0"/>
                <w:sz w:val="32"/>
                <w:szCs w:val="32"/>
              </w:rPr>
            </w:pPr>
            <w:r w:rsidRPr="00640AF3">
              <w:rPr>
                <w:rFonts w:ascii="仿宋" w:eastAsia="仿宋" w:hAnsi="仿宋" w:cs="FangSong"/>
                <w:color w:val="000000"/>
                <w:kern w:val="0"/>
                <w:sz w:val="32"/>
                <w:szCs w:val="32"/>
              </w:rPr>
              <w:t>基金主代码</w:t>
            </w:r>
          </w:p>
        </w:tc>
        <w:tc>
          <w:tcPr>
            <w:tcW w:w="7024" w:type="dxa"/>
            <w:tcBorders>
              <w:bottom w:val="single" w:sz="8" w:space="0" w:color="000000"/>
              <w:right w:val="single" w:sz="8" w:space="0" w:color="000000"/>
            </w:tcBorders>
            <w:tcMar>
              <w:top w:w="0" w:type="dxa"/>
              <w:left w:w="113" w:type="dxa"/>
              <w:bottom w:w="0" w:type="dxa"/>
              <w:right w:w="118" w:type="dxa"/>
            </w:tcMar>
            <w:vAlign w:val="center"/>
            <w:hideMark/>
          </w:tcPr>
          <w:p w:rsidR="00A17238" w:rsidRPr="00640AF3" w:rsidRDefault="00640AF3">
            <w:pPr>
              <w:widowControl/>
              <w:jc w:val="center"/>
              <w:rPr>
                <w:rFonts w:ascii="仿宋" w:eastAsia="仿宋" w:hAnsi="仿宋" w:cs="FangSong"/>
                <w:color w:val="000000"/>
                <w:kern w:val="0"/>
                <w:sz w:val="32"/>
                <w:szCs w:val="32"/>
              </w:rPr>
            </w:pPr>
            <w:r w:rsidRPr="00640AF3">
              <w:rPr>
                <w:rFonts w:ascii="仿宋" w:eastAsia="仿宋" w:hAnsi="仿宋" w:cs="FangSong"/>
                <w:color w:val="000000"/>
                <w:kern w:val="0"/>
                <w:sz w:val="32"/>
                <w:szCs w:val="32"/>
              </w:rPr>
              <w:t>005361</w:t>
            </w:r>
          </w:p>
        </w:tc>
      </w:tr>
      <w:tr w:rsidR="00A17238" w:rsidRPr="00640AF3" w:rsidTr="00640AF3">
        <w:trPr>
          <w:jc w:val="center"/>
        </w:trPr>
        <w:tc>
          <w:tcPr>
            <w:tcW w:w="3456" w:type="dxa"/>
            <w:tcBorders>
              <w:left w:val="single" w:sz="8" w:space="0" w:color="000000"/>
              <w:bottom w:val="single" w:sz="8" w:space="0" w:color="000000"/>
              <w:right w:val="single" w:sz="8" w:space="0" w:color="000000"/>
            </w:tcBorders>
            <w:tcMar>
              <w:top w:w="0" w:type="dxa"/>
              <w:left w:w="118" w:type="dxa"/>
              <w:bottom w:w="0" w:type="dxa"/>
              <w:right w:w="118" w:type="dxa"/>
            </w:tcMar>
            <w:vAlign w:val="center"/>
            <w:hideMark/>
          </w:tcPr>
          <w:p w:rsidR="00A17238" w:rsidRPr="00640AF3" w:rsidRDefault="00640AF3">
            <w:pPr>
              <w:widowControl/>
              <w:jc w:val="center"/>
              <w:rPr>
                <w:rFonts w:ascii="仿宋" w:eastAsia="仿宋" w:hAnsi="仿宋" w:cs="FangSong"/>
                <w:color w:val="000000"/>
                <w:kern w:val="0"/>
                <w:sz w:val="32"/>
                <w:szCs w:val="32"/>
              </w:rPr>
            </w:pPr>
            <w:r w:rsidRPr="00640AF3">
              <w:rPr>
                <w:rFonts w:ascii="仿宋" w:eastAsia="仿宋" w:hAnsi="仿宋" w:cs="FangSong"/>
                <w:color w:val="000000"/>
                <w:kern w:val="0"/>
                <w:sz w:val="32"/>
                <w:szCs w:val="32"/>
              </w:rPr>
              <w:t>基金运作方式</w:t>
            </w:r>
          </w:p>
        </w:tc>
        <w:tc>
          <w:tcPr>
            <w:tcW w:w="7024" w:type="dxa"/>
            <w:tcBorders>
              <w:bottom w:val="single" w:sz="8" w:space="0" w:color="000000"/>
              <w:right w:val="single" w:sz="8" w:space="0" w:color="000000"/>
            </w:tcBorders>
            <w:tcMar>
              <w:top w:w="0" w:type="dxa"/>
              <w:left w:w="113" w:type="dxa"/>
              <w:bottom w:w="0" w:type="dxa"/>
              <w:right w:w="118" w:type="dxa"/>
            </w:tcMar>
            <w:vAlign w:val="center"/>
            <w:hideMark/>
          </w:tcPr>
          <w:p w:rsidR="00A17238" w:rsidRPr="00640AF3" w:rsidRDefault="00640AF3">
            <w:pPr>
              <w:widowControl/>
              <w:jc w:val="center"/>
              <w:rPr>
                <w:rFonts w:ascii="仿宋" w:eastAsia="仿宋" w:hAnsi="仿宋" w:cs="FangSong"/>
                <w:color w:val="000000"/>
                <w:kern w:val="0"/>
                <w:sz w:val="32"/>
                <w:szCs w:val="32"/>
              </w:rPr>
            </w:pPr>
            <w:r w:rsidRPr="00640AF3">
              <w:rPr>
                <w:rFonts w:ascii="仿宋" w:eastAsia="仿宋" w:hAnsi="仿宋" w:cs="FangSong"/>
                <w:color w:val="000000"/>
                <w:kern w:val="0"/>
                <w:sz w:val="32"/>
                <w:szCs w:val="32"/>
              </w:rPr>
              <w:t>契约型、定期开放式</w:t>
            </w:r>
          </w:p>
        </w:tc>
      </w:tr>
      <w:tr w:rsidR="00A17238" w:rsidRPr="00640AF3" w:rsidTr="00640AF3">
        <w:trPr>
          <w:jc w:val="center"/>
        </w:trPr>
        <w:tc>
          <w:tcPr>
            <w:tcW w:w="3456" w:type="dxa"/>
            <w:tcBorders>
              <w:left w:val="single" w:sz="8" w:space="0" w:color="000000"/>
              <w:bottom w:val="single" w:sz="8" w:space="0" w:color="000000"/>
              <w:right w:val="single" w:sz="8" w:space="0" w:color="000000"/>
            </w:tcBorders>
            <w:tcMar>
              <w:top w:w="0" w:type="dxa"/>
              <w:left w:w="118" w:type="dxa"/>
              <w:bottom w:w="0" w:type="dxa"/>
              <w:right w:w="118" w:type="dxa"/>
            </w:tcMar>
            <w:vAlign w:val="center"/>
            <w:hideMark/>
          </w:tcPr>
          <w:p w:rsidR="00A17238" w:rsidRPr="00640AF3" w:rsidRDefault="00640AF3">
            <w:pPr>
              <w:widowControl/>
              <w:jc w:val="center"/>
              <w:rPr>
                <w:rFonts w:ascii="仿宋" w:eastAsia="仿宋" w:hAnsi="仿宋" w:cs="FangSong"/>
                <w:color w:val="000000"/>
                <w:kern w:val="0"/>
                <w:sz w:val="32"/>
                <w:szCs w:val="32"/>
              </w:rPr>
            </w:pPr>
            <w:r w:rsidRPr="00640AF3">
              <w:rPr>
                <w:rFonts w:ascii="仿宋" w:eastAsia="仿宋" w:hAnsi="仿宋" w:cs="FangSong"/>
                <w:color w:val="000000"/>
                <w:kern w:val="0"/>
                <w:sz w:val="32"/>
                <w:szCs w:val="32"/>
              </w:rPr>
              <w:t>基金合同生效日</w:t>
            </w:r>
          </w:p>
        </w:tc>
        <w:tc>
          <w:tcPr>
            <w:tcW w:w="7024" w:type="dxa"/>
            <w:tcBorders>
              <w:bottom w:val="single" w:sz="8" w:space="0" w:color="000000"/>
              <w:right w:val="single" w:sz="8" w:space="0" w:color="000000"/>
            </w:tcBorders>
            <w:tcMar>
              <w:top w:w="0" w:type="dxa"/>
              <w:left w:w="113" w:type="dxa"/>
              <w:bottom w:w="0" w:type="dxa"/>
              <w:right w:w="118" w:type="dxa"/>
            </w:tcMar>
            <w:vAlign w:val="center"/>
            <w:hideMark/>
          </w:tcPr>
          <w:p w:rsidR="00A17238" w:rsidRPr="00640AF3" w:rsidRDefault="00640AF3">
            <w:pPr>
              <w:widowControl/>
              <w:jc w:val="center"/>
              <w:rPr>
                <w:rFonts w:ascii="仿宋" w:eastAsia="仿宋" w:hAnsi="仿宋" w:cs="FangSong"/>
                <w:color w:val="000000"/>
                <w:kern w:val="0"/>
                <w:sz w:val="32"/>
                <w:szCs w:val="32"/>
              </w:rPr>
            </w:pPr>
            <w:r w:rsidRPr="00640AF3">
              <w:rPr>
                <w:rFonts w:ascii="仿宋" w:eastAsia="仿宋" w:hAnsi="仿宋" w:cs="FangSong"/>
                <w:color w:val="000000"/>
                <w:kern w:val="0"/>
                <w:sz w:val="32"/>
                <w:szCs w:val="32"/>
              </w:rPr>
              <w:t>2018年03月08日</w:t>
            </w:r>
          </w:p>
        </w:tc>
      </w:tr>
      <w:tr w:rsidR="00A17238" w:rsidRPr="00640AF3" w:rsidTr="00640AF3">
        <w:trPr>
          <w:jc w:val="center"/>
        </w:trPr>
        <w:tc>
          <w:tcPr>
            <w:tcW w:w="3456" w:type="dxa"/>
            <w:tcBorders>
              <w:left w:val="single" w:sz="8" w:space="0" w:color="000000"/>
              <w:bottom w:val="single" w:sz="8" w:space="0" w:color="000000"/>
              <w:right w:val="single" w:sz="8" w:space="0" w:color="000000"/>
            </w:tcBorders>
            <w:tcMar>
              <w:top w:w="0" w:type="dxa"/>
              <w:left w:w="118" w:type="dxa"/>
              <w:bottom w:w="0" w:type="dxa"/>
              <w:right w:w="118" w:type="dxa"/>
            </w:tcMar>
            <w:vAlign w:val="center"/>
            <w:hideMark/>
          </w:tcPr>
          <w:p w:rsidR="00A17238" w:rsidRPr="00640AF3" w:rsidRDefault="00640AF3">
            <w:pPr>
              <w:widowControl/>
              <w:jc w:val="center"/>
              <w:rPr>
                <w:rFonts w:ascii="仿宋" w:eastAsia="仿宋" w:hAnsi="仿宋" w:cs="FangSong"/>
                <w:color w:val="000000"/>
                <w:kern w:val="0"/>
                <w:sz w:val="32"/>
                <w:szCs w:val="32"/>
              </w:rPr>
            </w:pPr>
            <w:r w:rsidRPr="00640AF3">
              <w:rPr>
                <w:rFonts w:ascii="仿宋" w:eastAsia="仿宋" w:hAnsi="仿宋" w:cs="FangSong"/>
                <w:color w:val="000000"/>
                <w:kern w:val="0"/>
                <w:sz w:val="32"/>
                <w:szCs w:val="32"/>
              </w:rPr>
              <w:t>基金管理人名称</w:t>
            </w:r>
          </w:p>
        </w:tc>
        <w:tc>
          <w:tcPr>
            <w:tcW w:w="7024" w:type="dxa"/>
            <w:tcBorders>
              <w:bottom w:val="single" w:sz="8" w:space="0" w:color="000000"/>
              <w:right w:val="single" w:sz="8" w:space="0" w:color="000000"/>
            </w:tcBorders>
            <w:tcMar>
              <w:top w:w="0" w:type="dxa"/>
              <w:left w:w="113" w:type="dxa"/>
              <w:bottom w:w="0" w:type="dxa"/>
              <w:right w:w="118" w:type="dxa"/>
            </w:tcMar>
            <w:vAlign w:val="center"/>
            <w:hideMark/>
          </w:tcPr>
          <w:p w:rsidR="00A17238" w:rsidRPr="00640AF3" w:rsidRDefault="00640AF3">
            <w:pPr>
              <w:widowControl/>
              <w:jc w:val="center"/>
              <w:rPr>
                <w:rFonts w:ascii="仿宋" w:eastAsia="仿宋" w:hAnsi="仿宋" w:cs="FangSong"/>
                <w:color w:val="000000"/>
                <w:kern w:val="0"/>
                <w:sz w:val="32"/>
                <w:szCs w:val="32"/>
              </w:rPr>
            </w:pPr>
            <w:r w:rsidRPr="00640AF3">
              <w:rPr>
                <w:rFonts w:ascii="仿宋" w:eastAsia="仿宋" w:hAnsi="仿宋" w:cs="FangSong"/>
                <w:color w:val="000000"/>
                <w:kern w:val="0"/>
                <w:sz w:val="32"/>
                <w:szCs w:val="32"/>
              </w:rPr>
              <w:t>国联基金管理有限公司</w:t>
            </w:r>
          </w:p>
        </w:tc>
      </w:tr>
      <w:tr w:rsidR="00A17238" w:rsidRPr="00640AF3" w:rsidTr="00640AF3">
        <w:trPr>
          <w:jc w:val="center"/>
        </w:trPr>
        <w:tc>
          <w:tcPr>
            <w:tcW w:w="3456" w:type="dxa"/>
            <w:tcBorders>
              <w:left w:val="single" w:sz="8" w:space="0" w:color="000000"/>
              <w:bottom w:val="single" w:sz="8" w:space="0" w:color="000000"/>
              <w:right w:val="single" w:sz="8" w:space="0" w:color="000000"/>
            </w:tcBorders>
            <w:tcMar>
              <w:top w:w="0" w:type="dxa"/>
              <w:left w:w="118" w:type="dxa"/>
              <w:bottom w:w="0" w:type="dxa"/>
              <w:right w:w="118" w:type="dxa"/>
            </w:tcMar>
            <w:vAlign w:val="center"/>
            <w:hideMark/>
          </w:tcPr>
          <w:p w:rsidR="00A17238" w:rsidRPr="00640AF3" w:rsidRDefault="00640AF3">
            <w:pPr>
              <w:widowControl/>
              <w:jc w:val="center"/>
              <w:rPr>
                <w:rFonts w:ascii="仿宋" w:eastAsia="仿宋" w:hAnsi="仿宋" w:cs="FangSong"/>
                <w:color w:val="000000"/>
                <w:kern w:val="0"/>
                <w:sz w:val="32"/>
                <w:szCs w:val="32"/>
              </w:rPr>
            </w:pPr>
            <w:r w:rsidRPr="00640AF3">
              <w:rPr>
                <w:rFonts w:ascii="仿宋" w:eastAsia="仿宋" w:hAnsi="仿宋" w:cs="FangSong"/>
                <w:color w:val="000000"/>
                <w:kern w:val="0"/>
                <w:sz w:val="32"/>
                <w:szCs w:val="32"/>
              </w:rPr>
              <w:t>基金托管人名称</w:t>
            </w:r>
          </w:p>
        </w:tc>
        <w:tc>
          <w:tcPr>
            <w:tcW w:w="7024" w:type="dxa"/>
            <w:tcBorders>
              <w:bottom w:val="single" w:sz="8" w:space="0" w:color="000000"/>
              <w:right w:val="single" w:sz="8" w:space="0" w:color="000000"/>
            </w:tcBorders>
            <w:tcMar>
              <w:top w:w="0" w:type="dxa"/>
              <w:left w:w="113" w:type="dxa"/>
              <w:bottom w:w="0" w:type="dxa"/>
              <w:right w:w="118" w:type="dxa"/>
            </w:tcMar>
            <w:vAlign w:val="center"/>
            <w:hideMark/>
          </w:tcPr>
          <w:p w:rsidR="00A17238" w:rsidRPr="00640AF3" w:rsidRDefault="00640AF3">
            <w:pPr>
              <w:widowControl/>
              <w:jc w:val="center"/>
              <w:rPr>
                <w:rFonts w:ascii="仿宋" w:eastAsia="仿宋" w:hAnsi="仿宋" w:cs="FangSong"/>
                <w:color w:val="000000"/>
                <w:kern w:val="0"/>
                <w:sz w:val="32"/>
                <w:szCs w:val="32"/>
              </w:rPr>
            </w:pPr>
            <w:r w:rsidRPr="00640AF3">
              <w:rPr>
                <w:rFonts w:ascii="仿宋" w:eastAsia="仿宋" w:hAnsi="仿宋" w:cs="FangSong"/>
                <w:color w:val="000000"/>
                <w:kern w:val="0"/>
                <w:sz w:val="32"/>
                <w:szCs w:val="32"/>
              </w:rPr>
              <w:t>浙商银行股份有限公司</w:t>
            </w:r>
          </w:p>
        </w:tc>
      </w:tr>
      <w:tr w:rsidR="00A17238" w:rsidRPr="00640AF3" w:rsidTr="00640AF3">
        <w:trPr>
          <w:jc w:val="center"/>
        </w:trPr>
        <w:tc>
          <w:tcPr>
            <w:tcW w:w="3456" w:type="dxa"/>
            <w:tcBorders>
              <w:left w:val="single" w:sz="8" w:space="0" w:color="000000"/>
              <w:bottom w:val="single" w:sz="8" w:space="0" w:color="000000"/>
              <w:right w:val="single" w:sz="8" w:space="0" w:color="000000"/>
            </w:tcBorders>
            <w:tcMar>
              <w:top w:w="0" w:type="dxa"/>
              <w:left w:w="118" w:type="dxa"/>
              <w:bottom w:w="0" w:type="dxa"/>
              <w:right w:w="118" w:type="dxa"/>
            </w:tcMar>
            <w:vAlign w:val="center"/>
            <w:hideMark/>
          </w:tcPr>
          <w:p w:rsidR="00A17238" w:rsidRPr="00640AF3" w:rsidRDefault="00640AF3">
            <w:pPr>
              <w:widowControl/>
              <w:jc w:val="center"/>
              <w:rPr>
                <w:rFonts w:ascii="仿宋" w:eastAsia="仿宋" w:hAnsi="仿宋" w:cs="FangSong"/>
                <w:color w:val="000000"/>
                <w:kern w:val="0"/>
                <w:sz w:val="32"/>
                <w:szCs w:val="32"/>
              </w:rPr>
            </w:pPr>
            <w:r w:rsidRPr="00640AF3">
              <w:rPr>
                <w:rFonts w:ascii="仿宋" w:eastAsia="仿宋" w:hAnsi="仿宋" w:cs="FangSong"/>
                <w:color w:val="000000"/>
                <w:kern w:val="0"/>
                <w:sz w:val="32"/>
                <w:szCs w:val="32"/>
              </w:rPr>
              <w:t>基金注册登记机构名称</w:t>
            </w:r>
          </w:p>
        </w:tc>
        <w:tc>
          <w:tcPr>
            <w:tcW w:w="7024" w:type="dxa"/>
            <w:tcBorders>
              <w:bottom w:val="single" w:sz="8" w:space="0" w:color="000000"/>
              <w:right w:val="single" w:sz="8" w:space="0" w:color="000000"/>
            </w:tcBorders>
            <w:tcMar>
              <w:top w:w="0" w:type="dxa"/>
              <w:left w:w="113" w:type="dxa"/>
              <w:bottom w:w="0" w:type="dxa"/>
              <w:right w:w="118" w:type="dxa"/>
            </w:tcMar>
            <w:vAlign w:val="center"/>
            <w:hideMark/>
          </w:tcPr>
          <w:p w:rsidR="00A17238" w:rsidRPr="00640AF3" w:rsidRDefault="00640AF3">
            <w:pPr>
              <w:widowControl/>
              <w:jc w:val="center"/>
              <w:rPr>
                <w:rFonts w:ascii="仿宋" w:eastAsia="仿宋" w:hAnsi="仿宋" w:cs="FangSong"/>
                <w:color w:val="000000"/>
                <w:kern w:val="0"/>
                <w:sz w:val="32"/>
                <w:szCs w:val="32"/>
              </w:rPr>
            </w:pPr>
            <w:r w:rsidRPr="00640AF3">
              <w:rPr>
                <w:rFonts w:ascii="仿宋" w:eastAsia="仿宋" w:hAnsi="仿宋" w:cs="FangSong"/>
                <w:color w:val="000000"/>
                <w:kern w:val="0"/>
                <w:sz w:val="32"/>
                <w:szCs w:val="32"/>
              </w:rPr>
              <w:t>国联基金管理有限公司</w:t>
            </w:r>
          </w:p>
        </w:tc>
      </w:tr>
      <w:tr w:rsidR="00A17238" w:rsidRPr="00640AF3" w:rsidTr="00640AF3">
        <w:trPr>
          <w:jc w:val="center"/>
        </w:trPr>
        <w:tc>
          <w:tcPr>
            <w:tcW w:w="3456" w:type="dxa"/>
            <w:tcBorders>
              <w:left w:val="single" w:sz="8" w:space="0" w:color="000000"/>
              <w:bottom w:val="single" w:sz="8" w:space="0" w:color="000000"/>
              <w:right w:val="single" w:sz="8" w:space="0" w:color="000000"/>
            </w:tcBorders>
            <w:tcMar>
              <w:top w:w="0" w:type="dxa"/>
              <w:left w:w="118" w:type="dxa"/>
              <w:bottom w:w="0" w:type="dxa"/>
              <w:right w:w="118" w:type="dxa"/>
            </w:tcMar>
            <w:vAlign w:val="center"/>
            <w:hideMark/>
          </w:tcPr>
          <w:p w:rsidR="00A17238" w:rsidRPr="00640AF3" w:rsidRDefault="00640AF3">
            <w:pPr>
              <w:widowControl/>
              <w:jc w:val="center"/>
              <w:rPr>
                <w:rFonts w:ascii="仿宋" w:eastAsia="仿宋" w:hAnsi="仿宋" w:cs="FangSong"/>
                <w:color w:val="000000"/>
                <w:kern w:val="0"/>
                <w:sz w:val="32"/>
                <w:szCs w:val="32"/>
              </w:rPr>
            </w:pPr>
            <w:r w:rsidRPr="00640AF3">
              <w:rPr>
                <w:rFonts w:ascii="仿宋" w:eastAsia="仿宋" w:hAnsi="仿宋" w:cs="FangSong"/>
                <w:color w:val="000000"/>
                <w:kern w:val="0"/>
                <w:sz w:val="32"/>
                <w:szCs w:val="32"/>
              </w:rPr>
              <w:t>公告依据</w:t>
            </w:r>
          </w:p>
        </w:tc>
        <w:tc>
          <w:tcPr>
            <w:tcW w:w="7024" w:type="dxa"/>
            <w:tcBorders>
              <w:bottom w:val="single" w:sz="8" w:space="0" w:color="000000"/>
              <w:right w:val="single" w:sz="8" w:space="0" w:color="000000"/>
            </w:tcBorders>
            <w:tcMar>
              <w:top w:w="0" w:type="dxa"/>
              <w:left w:w="113" w:type="dxa"/>
              <w:bottom w:w="0" w:type="dxa"/>
              <w:right w:w="118" w:type="dxa"/>
            </w:tcMar>
            <w:vAlign w:val="center"/>
            <w:hideMark/>
          </w:tcPr>
          <w:p w:rsidR="00A17238" w:rsidRPr="00640AF3" w:rsidRDefault="00640AF3">
            <w:pPr>
              <w:widowControl/>
              <w:jc w:val="left"/>
              <w:rPr>
                <w:rFonts w:ascii="仿宋" w:eastAsia="仿宋" w:hAnsi="仿宋" w:cs="FangSong"/>
                <w:color w:val="000000"/>
                <w:kern w:val="0"/>
                <w:sz w:val="32"/>
                <w:szCs w:val="32"/>
              </w:rPr>
            </w:pPr>
            <w:r w:rsidRPr="00640AF3">
              <w:rPr>
                <w:rFonts w:ascii="仿宋" w:eastAsia="仿宋" w:hAnsi="仿宋" w:cs="FangSong"/>
                <w:color w:val="000000"/>
                <w:kern w:val="0"/>
                <w:sz w:val="32"/>
                <w:szCs w:val="32"/>
              </w:rPr>
              <w:t>《中华人民共和国证券投资基金法》、《公开募集证券投资基金运作管理办法》等法律法规以及《国联聚商3个月定期开放债券型发起式证券投资基金基金合同》、《国联聚商3个月定期开放债券型发起式证券投资基金招募说明书》</w:t>
            </w:r>
          </w:p>
        </w:tc>
      </w:tr>
      <w:tr w:rsidR="00A17238" w:rsidRPr="00640AF3" w:rsidTr="00640AF3">
        <w:trPr>
          <w:jc w:val="center"/>
        </w:trPr>
        <w:tc>
          <w:tcPr>
            <w:tcW w:w="3456" w:type="dxa"/>
            <w:tcBorders>
              <w:left w:val="single" w:sz="8" w:space="0" w:color="000000"/>
              <w:bottom w:val="single" w:sz="8" w:space="0" w:color="000000"/>
              <w:right w:val="single" w:sz="8" w:space="0" w:color="000000"/>
            </w:tcBorders>
            <w:tcMar>
              <w:top w:w="0" w:type="dxa"/>
              <w:left w:w="118" w:type="dxa"/>
              <w:bottom w:w="0" w:type="dxa"/>
              <w:right w:w="118" w:type="dxa"/>
            </w:tcMar>
            <w:vAlign w:val="center"/>
            <w:hideMark/>
          </w:tcPr>
          <w:p w:rsidR="00A17238" w:rsidRPr="00640AF3" w:rsidRDefault="00640AF3">
            <w:pPr>
              <w:widowControl/>
              <w:jc w:val="center"/>
              <w:rPr>
                <w:rFonts w:ascii="仿宋" w:eastAsia="仿宋" w:hAnsi="仿宋" w:cs="FangSong"/>
                <w:color w:val="000000"/>
                <w:kern w:val="0"/>
                <w:sz w:val="32"/>
                <w:szCs w:val="32"/>
              </w:rPr>
            </w:pPr>
            <w:r w:rsidRPr="00640AF3">
              <w:rPr>
                <w:rFonts w:ascii="仿宋" w:eastAsia="仿宋" w:hAnsi="仿宋" w:cs="FangSong"/>
                <w:color w:val="000000"/>
                <w:kern w:val="0"/>
                <w:sz w:val="32"/>
                <w:szCs w:val="32"/>
              </w:rPr>
              <w:t>申购起始日</w:t>
            </w:r>
          </w:p>
        </w:tc>
        <w:tc>
          <w:tcPr>
            <w:tcW w:w="7024" w:type="dxa"/>
            <w:tcBorders>
              <w:bottom w:val="single" w:sz="8" w:space="0" w:color="000000"/>
              <w:right w:val="single" w:sz="8" w:space="0" w:color="000000"/>
            </w:tcBorders>
            <w:tcMar>
              <w:top w:w="0" w:type="dxa"/>
              <w:left w:w="113" w:type="dxa"/>
              <w:bottom w:w="0" w:type="dxa"/>
              <w:right w:w="118" w:type="dxa"/>
            </w:tcMar>
            <w:vAlign w:val="center"/>
            <w:hideMark/>
          </w:tcPr>
          <w:p w:rsidR="00A17238" w:rsidRPr="00640AF3" w:rsidRDefault="00640AF3">
            <w:pPr>
              <w:widowControl/>
              <w:jc w:val="center"/>
              <w:rPr>
                <w:rFonts w:ascii="仿宋" w:eastAsia="仿宋" w:hAnsi="仿宋" w:cs="FangSong"/>
                <w:color w:val="000000"/>
                <w:kern w:val="0"/>
                <w:sz w:val="32"/>
                <w:szCs w:val="32"/>
              </w:rPr>
            </w:pPr>
            <w:r w:rsidRPr="00640AF3">
              <w:rPr>
                <w:rFonts w:ascii="仿宋" w:eastAsia="仿宋" w:hAnsi="仿宋" w:cs="FangSong"/>
                <w:color w:val="000000"/>
                <w:kern w:val="0"/>
                <w:sz w:val="32"/>
                <w:szCs w:val="32"/>
              </w:rPr>
              <w:t>2025年12月02日</w:t>
            </w:r>
          </w:p>
        </w:tc>
      </w:tr>
      <w:tr w:rsidR="00A17238" w:rsidRPr="00640AF3" w:rsidTr="00640AF3">
        <w:trPr>
          <w:jc w:val="center"/>
        </w:trPr>
        <w:tc>
          <w:tcPr>
            <w:tcW w:w="3456" w:type="dxa"/>
            <w:tcBorders>
              <w:left w:val="single" w:sz="8" w:space="0" w:color="000000"/>
              <w:bottom w:val="single" w:sz="8" w:space="0" w:color="000000"/>
              <w:right w:val="single" w:sz="8" w:space="0" w:color="000000"/>
            </w:tcBorders>
            <w:tcMar>
              <w:top w:w="0" w:type="dxa"/>
              <w:left w:w="118" w:type="dxa"/>
              <w:bottom w:w="0" w:type="dxa"/>
              <w:right w:w="118" w:type="dxa"/>
            </w:tcMar>
            <w:vAlign w:val="center"/>
            <w:hideMark/>
          </w:tcPr>
          <w:p w:rsidR="00A17238" w:rsidRPr="00640AF3" w:rsidRDefault="00640AF3">
            <w:pPr>
              <w:widowControl/>
              <w:jc w:val="center"/>
              <w:rPr>
                <w:rFonts w:ascii="仿宋" w:eastAsia="仿宋" w:hAnsi="仿宋" w:cs="FangSong"/>
                <w:color w:val="000000"/>
                <w:kern w:val="0"/>
                <w:sz w:val="32"/>
                <w:szCs w:val="32"/>
              </w:rPr>
            </w:pPr>
            <w:r w:rsidRPr="00640AF3">
              <w:rPr>
                <w:rFonts w:ascii="仿宋" w:eastAsia="仿宋" w:hAnsi="仿宋" w:cs="FangSong"/>
                <w:color w:val="000000"/>
                <w:kern w:val="0"/>
                <w:sz w:val="32"/>
                <w:szCs w:val="32"/>
              </w:rPr>
              <w:lastRenderedPageBreak/>
              <w:t>赎回起始日</w:t>
            </w:r>
          </w:p>
        </w:tc>
        <w:tc>
          <w:tcPr>
            <w:tcW w:w="7024" w:type="dxa"/>
            <w:tcBorders>
              <w:bottom w:val="single" w:sz="8" w:space="0" w:color="000000"/>
              <w:right w:val="single" w:sz="8" w:space="0" w:color="000000"/>
            </w:tcBorders>
            <w:tcMar>
              <w:top w:w="0" w:type="dxa"/>
              <w:left w:w="113" w:type="dxa"/>
              <w:bottom w:w="0" w:type="dxa"/>
              <w:right w:w="118" w:type="dxa"/>
            </w:tcMar>
            <w:vAlign w:val="center"/>
            <w:hideMark/>
          </w:tcPr>
          <w:p w:rsidR="00A17238" w:rsidRPr="00640AF3" w:rsidRDefault="00640AF3">
            <w:pPr>
              <w:widowControl/>
              <w:jc w:val="center"/>
              <w:rPr>
                <w:rFonts w:ascii="仿宋" w:eastAsia="仿宋" w:hAnsi="仿宋" w:cs="FangSong"/>
                <w:color w:val="000000"/>
                <w:kern w:val="0"/>
                <w:sz w:val="32"/>
                <w:szCs w:val="32"/>
              </w:rPr>
            </w:pPr>
            <w:r w:rsidRPr="00640AF3">
              <w:rPr>
                <w:rFonts w:ascii="仿宋" w:eastAsia="仿宋" w:hAnsi="仿宋" w:cs="FangSong"/>
                <w:color w:val="000000"/>
                <w:kern w:val="0"/>
                <w:sz w:val="32"/>
                <w:szCs w:val="32"/>
              </w:rPr>
              <w:t>2025年12月02日</w:t>
            </w:r>
          </w:p>
        </w:tc>
      </w:tr>
      <w:tr w:rsidR="00A17238" w:rsidRPr="00640AF3" w:rsidTr="00640AF3">
        <w:trPr>
          <w:jc w:val="center"/>
        </w:trPr>
        <w:tc>
          <w:tcPr>
            <w:tcW w:w="3456" w:type="dxa"/>
            <w:tcBorders>
              <w:left w:val="single" w:sz="8" w:space="0" w:color="000000"/>
              <w:bottom w:val="single" w:sz="8" w:space="0" w:color="000000"/>
              <w:right w:val="single" w:sz="8" w:space="0" w:color="000000"/>
            </w:tcBorders>
            <w:tcMar>
              <w:top w:w="0" w:type="dxa"/>
              <w:left w:w="118" w:type="dxa"/>
              <w:bottom w:w="0" w:type="dxa"/>
              <w:right w:w="118" w:type="dxa"/>
            </w:tcMar>
            <w:vAlign w:val="center"/>
            <w:hideMark/>
          </w:tcPr>
          <w:p w:rsidR="00A17238" w:rsidRPr="00640AF3" w:rsidRDefault="00640AF3">
            <w:pPr>
              <w:widowControl/>
              <w:jc w:val="center"/>
              <w:rPr>
                <w:rFonts w:ascii="仿宋" w:eastAsia="仿宋" w:hAnsi="仿宋" w:cs="FangSong"/>
                <w:color w:val="000000"/>
                <w:kern w:val="0"/>
                <w:sz w:val="32"/>
                <w:szCs w:val="32"/>
              </w:rPr>
            </w:pPr>
            <w:r w:rsidRPr="00640AF3">
              <w:rPr>
                <w:rFonts w:ascii="仿宋" w:eastAsia="仿宋" w:hAnsi="仿宋" w:cs="FangSong"/>
                <w:color w:val="000000"/>
                <w:kern w:val="0"/>
                <w:sz w:val="32"/>
                <w:szCs w:val="32"/>
              </w:rPr>
              <w:t>转换转入起始日</w:t>
            </w:r>
          </w:p>
        </w:tc>
        <w:tc>
          <w:tcPr>
            <w:tcW w:w="7024" w:type="dxa"/>
            <w:tcBorders>
              <w:bottom w:val="single" w:sz="8" w:space="0" w:color="000000"/>
              <w:right w:val="single" w:sz="8" w:space="0" w:color="000000"/>
            </w:tcBorders>
            <w:tcMar>
              <w:top w:w="0" w:type="dxa"/>
              <w:left w:w="113" w:type="dxa"/>
              <w:bottom w:w="0" w:type="dxa"/>
              <w:right w:w="118" w:type="dxa"/>
            </w:tcMar>
            <w:vAlign w:val="center"/>
            <w:hideMark/>
          </w:tcPr>
          <w:p w:rsidR="00A17238" w:rsidRPr="00640AF3" w:rsidRDefault="00640AF3">
            <w:pPr>
              <w:widowControl/>
              <w:jc w:val="center"/>
              <w:rPr>
                <w:rFonts w:ascii="仿宋" w:eastAsia="仿宋" w:hAnsi="仿宋" w:cs="FangSong"/>
                <w:color w:val="000000"/>
                <w:kern w:val="0"/>
                <w:sz w:val="32"/>
                <w:szCs w:val="32"/>
              </w:rPr>
            </w:pPr>
            <w:r w:rsidRPr="00640AF3">
              <w:rPr>
                <w:rFonts w:ascii="仿宋" w:eastAsia="仿宋" w:hAnsi="仿宋" w:cs="FangSong"/>
                <w:color w:val="000000"/>
                <w:kern w:val="0"/>
                <w:sz w:val="32"/>
                <w:szCs w:val="32"/>
              </w:rPr>
              <w:t>2025年12月02日</w:t>
            </w:r>
          </w:p>
        </w:tc>
      </w:tr>
      <w:tr w:rsidR="00A17238" w:rsidRPr="00640AF3" w:rsidTr="00640AF3">
        <w:trPr>
          <w:jc w:val="center"/>
        </w:trPr>
        <w:tc>
          <w:tcPr>
            <w:tcW w:w="3456" w:type="dxa"/>
            <w:tcBorders>
              <w:left w:val="single" w:sz="8" w:space="0" w:color="000000"/>
              <w:bottom w:val="single" w:sz="8" w:space="0" w:color="000000"/>
              <w:right w:val="single" w:sz="8" w:space="0" w:color="000000"/>
            </w:tcBorders>
            <w:tcMar>
              <w:top w:w="0" w:type="dxa"/>
              <w:left w:w="118" w:type="dxa"/>
              <w:bottom w:w="0" w:type="dxa"/>
              <w:right w:w="118" w:type="dxa"/>
            </w:tcMar>
            <w:vAlign w:val="center"/>
            <w:hideMark/>
          </w:tcPr>
          <w:p w:rsidR="00A17238" w:rsidRPr="00640AF3" w:rsidRDefault="00640AF3">
            <w:pPr>
              <w:widowControl/>
              <w:jc w:val="center"/>
              <w:rPr>
                <w:rFonts w:ascii="仿宋" w:eastAsia="仿宋" w:hAnsi="仿宋" w:cs="FangSong"/>
                <w:color w:val="000000"/>
                <w:kern w:val="0"/>
                <w:sz w:val="32"/>
                <w:szCs w:val="32"/>
              </w:rPr>
            </w:pPr>
            <w:r w:rsidRPr="00640AF3">
              <w:rPr>
                <w:rFonts w:ascii="仿宋" w:eastAsia="仿宋" w:hAnsi="仿宋" w:cs="FangSong"/>
                <w:color w:val="000000"/>
                <w:kern w:val="0"/>
                <w:sz w:val="32"/>
                <w:szCs w:val="32"/>
              </w:rPr>
              <w:t>转换转出起始日</w:t>
            </w:r>
          </w:p>
        </w:tc>
        <w:tc>
          <w:tcPr>
            <w:tcW w:w="7024" w:type="dxa"/>
            <w:tcBorders>
              <w:bottom w:val="single" w:sz="8" w:space="0" w:color="000000"/>
              <w:right w:val="single" w:sz="8" w:space="0" w:color="000000"/>
            </w:tcBorders>
            <w:tcMar>
              <w:top w:w="0" w:type="dxa"/>
              <w:left w:w="113" w:type="dxa"/>
              <w:bottom w:w="0" w:type="dxa"/>
              <w:right w:w="118" w:type="dxa"/>
            </w:tcMar>
            <w:vAlign w:val="center"/>
            <w:hideMark/>
          </w:tcPr>
          <w:p w:rsidR="00A17238" w:rsidRPr="00640AF3" w:rsidRDefault="00640AF3">
            <w:pPr>
              <w:widowControl/>
              <w:jc w:val="center"/>
              <w:rPr>
                <w:rFonts w:ascii="仿宋" w:eastAsia="仿宋" w:hAnsi="仿宋" w:cs="FangSong"/>
                <w:color w:val="000000"/>
                <w:kern w:val="0"/>
                <w:sz w:val="32"/>
                <w:szCs w:val="32"/>
              </w:rPr>
            </w:pPr>
            <w:r w:rsidRPr="00640AF3">
              <w:rPr>
                <w:rFonts w:ascii="仿宋" w:eastAsia="仿宋" w:hAnsi="仿宋" w:cs="FangSong"/>
                <w:color w:val="000000"/>
                <w:kern w:val="0"/>
                <w:sz w:val="32"/>
                <w:szCs w:val="32"/>
              </w:rPr>
              <w:t>2025年12月02日</w:t>
            </w:r>
          </w:p>
        </w:tc>
      </w:tr>
    </w:tbl>
    <w:p w:rsidR="00A17238" w:rsidRPr="00640AF3" w:rsidRDefault="00640AF3">
      <w:pPr>
        <w:pStyle w:val="div"/>
        <w:wordWrap w:val="0"/>
        <w:spacing w:line="360" w:lineRule="auto"/>
        <w:ind w:firstLine="630"/>
        <w:rPr>
          <w:rFonts w:ascii="仿宋" w:eastAsia="仿宋" w:hAnsi="仿宋" w:cs="FangSong"/>
          <w:kern w:val="0"/>
          <w:sz w:val="32"/>
          <w:szCs w:val="32"/>
        </w:rPr>
      </w:pPr>
      <w:r w:rsidRPr="00640AF3">
        <w:rPr>
          <w:rStyle w:val="serial-tag"/>
          <w:rFonts w:ascii="仿宋" w:eastAsia="仿宋" w:hAnsi="仿宋" w:cs="FangSong"/>
          <w:b/>
          <w:bCs/>
          <w:kern w:val="0"/>
          <w:sz w:val="32"/>
          <w:szCs w:val="32"/>
        </w:rPr>
        <w:t>2</w:t>
      </w:r>
      <w:r w:rsidRPr="00640AF3">
        <w:rPr>
          <w:rFonts w:ascii="仿宋" w:eastAsia="仿宋" w:hAnsi="仿宋" w:cs="FangSong"/>
          <w:b/>
          <w:bCs/>
          <w:kern w:val="0"/>
          <w:sz w:val="32"/>
          <w:szCs w:val="32"/>
        </w:rPr>
        <w:t>．日常</w:t>
      </w:r>
      <w:r w:rsidRPr="00640AF3">
        <w:rPr>
          <w:rStyle w:val="custom"/>
          <w:rFonts w:ascii="仿宋" w:eastAsia="仿宋" w:hAnsi="仿宋" w:cs="FangSong"/>
          <w:b/>
          <w:bCs/>
          <w:kern w:val="0"/>
          <w:sz w:val="32"/>
          <w:szCs w:val="32"/>
        </w:rPr>
        <w:t>申购、赎回、转换</w:t>
      </w:r>
      <w:r w:rsidRPr="00640AF3">
        <w:rPr>
          <w:rFonts w:ascii="仿宋" w:eastAsia="仿宋" w:hAnsi="仿宋" w:cs="FangSong"/>
          <w:b/>
          <w:bCs/>
          <w:kern w:val="0"/>
          <w:sz w:val="32"/>
          <w:szCs w:val="32"/>
        </w:rPr>
        <w:t>的办理时间</w:t>
      </w:r>
    </w:p>
    <w:p w:rsidR="00A17238" w:rsidRPr="00640AF3" w:rsidRDefault="00640AF3">
      <w:pPr>
        <w:pStyle w:val="div"/>
        <w:wordWrap w:val="0"/>
        <w:spacing w:line="360" w:lineRule="auto"/>
        <w:ind w:firstLine="630"/>
        <w:rPr>
          <w:rFonts w:ascii="仿宋" w:eastAsia="仿宋" w:hAnsi="仿宋" w:cs="FangSong"/>
          <w:kern w:val="0"/>
          <w:sz w:val="32"/>
          <w:szCs w:val="32"/>
        </w:rPr>
      </w:pPr>
      <w:r w:rsidRPr="00640AF3">
        <w:rPr>
          <w:rStyle w:val="custom"/>
          <w:rFonts w:ascii="仿宋" w:eastAsia="仿宋" w:hAnsi="仿宋" w:cs="FangSong"/>
          <w:b/>
          <w:bCs/>
          <w:kern w:val="0"/>
          <w:sz w:val="32"/>
          <w:szCs w:val="32"/>
        </w:rPr>
        <w:t>2</w:t>
      </w:r>
      <w:r w:rsidRPr="00640AF3">
        <w:rPr>
          <w:rFonts w:ascii="仿宋" w:eastAsia="仿宋" w:hAnsi="仿宋" w:cs="FangSong"/>
          <w:b/>
          <w:bCs/>
          <w:kern w:val="0"/>
          <w:sz w:val="32"/>
          <w:szCs w:val="32"/>
        </w:rPr>
        <w:t>.1开放日及开放时间</w:t>
      </w:r>
    </w:p>
    <w:p w:rsidR="00A17238" w:rsidRPr="00640AF3" w:rsidRDefault="00640AF3">
      <w:pPr>
        <w:pStyle w:val="div"/>
        <w:wordWrap w:val="0"/>
        <w:spacing w:line="360" w:lineRule="auto"/>
        <w:ind w:firstLine="630"/>
        <w:rPr>
          <w:rFonts w:ascii="仿宋" w:eastAsia="仿宋" w:hAnsi="仿宋" w:cs="FangSong"/>
          <w:kern w:val="0"/>
          <w:sz w:val="32"/>
          <w:szCs w:val="32"/>
        </w:rPr>
      </w:pPr>
      <w:r w:rsidRPr="00640AF3">
        <w:rPr>
          <w:rFonts w:ascii="仿宋" w:eastAsia="仿宋" w:hAnsi="仿宋" w:cs="FangSong"/>
          <w:kern w:val="0"/>
          <w:sz w:val="32"/>
          <w:szCs w:val="32"/>
        </w:rPr>
        <w:t>本基金在开放期内接受投资者的</w:t>
      </w:r>
      <w:r w:rsidRPr="00640AF3">
        <w:rPr>
          <w:rStyle w:val="custom"/>
          <w:rFonts w:ascii="仿宋" w:eastAsia="仿宋" w:hAnsi="仿宋" w:cs="FangSong"/>
          <w:kern w:val="0"/>
          <w:sz w:val="32"/>
          <w:szCs w:val="32"/>
        </w:rPr>
        <w:t>申购、赎回、转换</w:t>
      </w:r>
      <w:r w:rsidRPr="00640AF3">
        <w:rPr>
          <w:rFonts w:ascii="仿宋" w:eastAsia="仿宋" w:hAnsi="仿宋" w:cs="FangSong"/>
          <w:kern w:val="0"/>
          <w:sz w:val="32"/>
          <w:szCs w:val="32"/>
        </w:rPr>
        <w:t>申请。</w:t>
      </w:r>
      <w:r w:rsidRPr="00640AF3">
        <w:rPr>
          <w:rStyle w:val="custom"/>
          <w:rFonts w:ascii="仿宋" w:eastAsia="仿宋" w:hAnsi="仿宋" w:cs="FangSong"/>
          <w:kern w:val="0"/>
          <w:sz w:val="32"/>
          <w:szCs w:val="32"/>
        </w:rPr>
        <w:t>2025年12月02日</w:t>
      </w:r>
      <w:r w:rsidRPr="00640AF3">
        <w:rPr>
          <w:rFonts w:ascii="仿宋" w:eastAsia="仿宋" w:hAnsi="仿宋" w:cs="FangSong"/>
          <w:kern w:val="0"/>
          <w:sz w:val="32"/>
          <w:szCs w:val="32"/>
        </w:rPr>
        <w:t>为本基金的第</w:t>
      </w:r>
      <w:r w:rsidRPr="00640AF3">
        <w:rPr>
          <w:rStyle w:val="custom"/>
          <w:rFonts w:ascii="仿宋" w:eastAsia="仿宋" w:hAnsi="仿宋" w:cs="FangSong"/>
          <w:kern w:val="0"/>
          <w:sz w:val="32"/>
          <w:szCs w:val="32"/>
        </w:rPr>
        <w:t>二十八</w:t>
      </w:r>
      <w:r w:rsidRPr="00640AF3">
        <w:rPr>
          <w:rFonts w:ascii="仿宋" w:eastAsia="仿宋" w:hAnsi="仿宋" w:cs="FangSong"/>
          <w:kern w:val="0"/>
          <w:sz w:val="32"/>
          <w:szCs w:val="32"/>
        </w:rPr>
        <w:t>个开放期起始日期。</w:t>
      </w:r>
    </w:p>
    <w:p w:rsidR="00A17238" w:rsidRPr="00640AF3" w:rsidRDefault="00640AF3">
      <w:pPr>
        <w:pStyle w:val="div"/>
        <w:wordWrap w:val="0"/>
        <w:spacing w:line="360" w:lineRule="auto"/>
        <w:ind w:firstLine="630"/>
        <w:rPr>
          <w:rFonts w:ascii="仿宋" w:eastAsia="仿宋" w:hAnsi="仿宋" w:cs="FangSong"/>
          <w:kern w:val="0"/>
          <w:sz w:val="32"/>
          <w:szCs w:val="32"/>
        </w:rPr>
      </w:pPr>
      <w:r w:rsidRPr="00640AF3">
        <w:rPr>
          <w:rStyle w:val="custom"/>
          <w:rFonts w:ascii="仿宋" w:eastAsia="仿宋" w:hAnsi="仿宋" w:cs="FangSong"/>
          <w:b/>
          <w:bCs/>
          <w:kern w:val="0"/>
          <w:sz w:val="32"/>
          <w:szCs w:val="32"/>
        </w:rPr>
        <w:t>2</w:t>
      </w:r>
      <w:r w:rsidRPr="00640AF3">
        <w:rPr>
          <w:rFonts w:ascii="仿宋" w:eastAsia="仿宋" w:hAnsi="仿宋" w:cs="FangSong"/>
          <w:b/>
          <w:bCs/>
          <w:kern w:val="0"/>
          <w:sz w:val="32"/>
          <w:szCs w:val="32"/>
        </w:rPr>
        <w:t>.2</w:t>
      </w:r>
      <w:r w:rsidRPr="00640AF3">
        <w:rPr>
          <w:rStyle w:val="custom"/>
          <w:rFonts w:ascii="仿宋" w:eastAsia="仿宋" w:hAnsi="仿宋" w:cs="FangSong"/>
          <w:b/>
          <w:bCs/>
          <w:kern w:val="0"/>
          <w:sz w:val="32"/>
          <w:szCs w:val="32"/>
        </w:rPr>
        <w:t>申购、赎回、转换</w:t>
      </w:r>
      <w:r w:rsidRPr="00640AF3">
        <w:rPr>
          <w:rFonts w:ascii="仿宋" w:eastAsia="仿宋" w:hAnsi="仿宋" w:cs="FangSong"/>
          <w:b/>
          <w:bCs/>
          <w:kern w:val="0"/>
          <w:sz w:val="32"/>
          <w:szCs w:val="32"/>
        </w:rPr>
        <w:t>的开始日及业务办理时间</w:t>
      </w:r>
    </w:p>
    <w:p w:rsidR="00A17238" w:rsidRPr="00640AF3" w:rsidRDefault="00640AF3">
      <w:pPr>
        <w:pStyle w:val="div"/>
        <w:wordWrap w:val="0"/>
        <w:spacing w:line="360" w:lineRule="auto"/>
        <w:ind w:firstLine="630"/>
        <w:rPr>
          <w:rFonts w:ascii="仿宋" w:eastAsia="仿宋" w:hAnsi="仿宋" w:cs="FangSong"/>
          <w:kern w:val="0"/>
          <w:sz w:val="32"/>
          <w:szCs w:val="32"/>
        </w:rPr>
      </w:pPr>
      <w:r w:rsidRPr="00640AF3">
        <w:rPr>
          <w:rFonts w:ascii="仿宋" w:eastAsia="仿宋" w:hAnsi="仿宋" w:cs="FangSong"/>
          <w:kern w:val="0"/>
          <w:sz w:val="32"/>
          <w:szCs w:val="32"/>
        </w:rPr>
        <w:t>根据《</w:t>
      </w:r>
      <w:r w:rsidRPr="00640AF3">
        <w:rPr>
          <w:rStyle w:val="custom"/>
          <w:rFonts w:ascii="仿宋" w:eastAsia="仿宋" w:hAnsi="仿宋" w:cs="FangSong"/>
          <w:kern w:val="0"/>
          <w:sz w:val="32"/>
          <w:szCs w:val="32"/>
        </w:rPr>
        <w:t>国联聚商3个月定期开放债券型发起式证券投资基金</w:t>
      </w:r>
      <w:r w:rsidRPr="00640AF3">
        <w:rPr>
          <w:rFonts w:ascii="仿宋" w:eastAsia="仿宋" w:hAnsi="仿宋" w:cs="FangSong"/>
          <w:kern w:val="0"/>
          <w:sz w:val="32"/>
          <w:szCs w:val="32"/>
        </w:rPr>
        <w:t>基金合同》、《</w:t>
      </w:r>
      <w:r w:rsidRPr="00640AF3">
        <w:rPr>
          <w:rStyle w:val="custom"/>
          <w:rFonts w:ascii="仿宋" w:eastAsia="仿宋" w:hAnsi="仿宋" w:cs="FangSong"/>
          <w:kern w:val="0"/>
          <w:sz w:val="32"/>
          <w:szCs w:val="32"/>
        </w:rPr>
        <w:t>国联聚商3个月定期开放债券型发起式证券投资基金</w:t>
      </w:r>
      <w:r w:rsidRPr="00640AF3">
        <w:rPr>
          <w:rFonts w:ascii="仿宋" w:eastAsia="仿宋" w:hAnsi="仿宋" w:cs="FangSong"/>
          <w:kern w:val="0"/>
          <w:sz w:val="32"/>
          <w:szCs w:val="32"/>
        </w:rPr>
        <w:t>招募说明书》，本基金办理</w:t>
      </w:r>
      <w:r w:rsidRPr="00640AF3">
        <w:rPr>
          <w:rStyle w:val="custom"/>
          <w:rFonts w:ascii="仿宋" w:eastAsia="仿宋" w:hAnsi="仿宋" w:cs="FangSong"/>
          <w:kern w:val="0"/>
          <w:sz w:val="32"/>
          <w:szCs w:val="32"/>
        </w:rPr>
        <w:t>申购、赎回、转换</w:t>
      </w:r>
      <w:r w:rsidRPr="00640AF3">
        <w:rPr>
          <w:rFonts w:ascii="仿宋" w:eastAsia="仿宋" w:hAnsi="仿宋" w:cs="FangSong"/>
          <w:kern w:val="0"/>
          <w:sz w:val="32"/>
          <w:szCs w:val="32"/>
        </w:rPr>
        <w:t>业务的开放期为每个封闭期结束之后第一个工作日起（包括该日）原则上不少于2个工作日且不超过10个工作日的期间。</w:t>
      </w:r>
      <w:r w:rsidRPr="00640AF3">
        <w:rPr>
          <w:rStyle w:val="custom"/>
          <w:rFonts w:ascii="仿宋" w:eastAsia="仿宋" w:hAnsi="仿宋" w:cs="FangSong"/>
          <w:kern w:val="0"/>
          <w:sz w:val="32"/>
          <w:szCs w:val="32"/>
        </w:rPr>
        <w:t>国联聚商3个月定期开放债券型发起式证券投资基金</w:t>
      </w:r>
      <w:r w:rsidRPr="00640AF3">
        <w:rPr>
          <w:rFonts w:ascii="仿宋" w:eastAsia="仿宋" w:hAnsi="仿宋" w:cs="FangSong"/>
          <w:kern w:val="0"/>
          <w:sz w:val="32"/>
          <w:szCs w:val="32"/>
        </w:rPr>
        <w:t>本次办理</w:t>
      </w:r>
      <w:r w:rsidRPr="00640AF3">
        <w:rPr>
          <w:rStyle w:val="custom"/>
          <w:rFonts w:ascii="仿宋" w:eastAsia="仿宋" w:hAnsi="仿宋" w:cs="FangSong"/>
          <w:kern w:val="0"/>
          <w:sz w:val="32"/>
          <w:szCs w:val="32"/>
        </w:rPr>
        <w:t>申购、赎回、转换</w:t>
      </w:r>
      <w:r w:rsidRPr="00640AF3">
        <w:rPr>
          <w:rFonts w:ascii="仿宋" w:eastAsia="仿宋" w:hAnsi="仿宋" w:cs="FangSong"/>
          <w:kern w:val="0"/>
          <w:sz w:val="32"/>
          <w:szCs w:val="32"/>
        </w:rPr>
        <w:t>业务的开放期为</w:t>
      </w:r>
      <w:r w:rsidRPr="00640AF3">
        <w:rPr>
          <w:rStyle w:val="custom"/>
          <w:rFonts w:ascii="仿宋" w:eastAsia="仿宋" w:hAnsi="仿宋" w:cs="FangSong"/>
          <w:kern w:val="0"/>
          <w:sz w:val="32"/>
          <w:szCs w:val="32"/>
        </w:rPr>
        <w:t>2025年12月02日</w:t>
      </w:r>
      <w:r w:rsidRPr="00640AF3">
        <w:rPr>
          <w:rFonts w:ascii="仿宋" w:eastAsia="仿宋" w:hAnsi="仿宋" w:cs="FangSong"/>
          <w:kern w:val="0"/>
          <w:sz w:val="32"/>
          <w:szCs w:val="32"/>
        </w:rPr>
        <w:t>至</w:t>
      </w:r>
      <w:r w:rsidRPr="00640AF3">
        <w:rPr>
          <w:rStyle w:val="custom"/>
          <w:rFonts w:ascii="仿宋" w:eastAsia="仿宋" w:hAnsi="仿宋" w:cs="FangSong"/>
          <w:kern w:val="0"/>
          <w:sz w:val="32"/>
          <w:szCs w:val="32"/>
        </w:rPr>
        <w:t>2025年12月03日</w:t>
      </w:r>
      <w:r w:rsidRPr="00640AF3">
        <w:rPr>
          <w:rFonts w:ascii="仿宋" w:eastAsia="仿宋" w:hAnsi="仿宋" w:cs="FangSong"/>
          <w:kern w:val="0"/>
          <w:sz w:val="32"/>
          <w:szCs w:val="32"/>
        </w:rPr>
        <w:t>共</w:t>
      </w:r>
      <w:r w:rsidRPr="00640AF3">
        <w:rPr>
          <w:rStyle w:val="custom"/>
          <w:rFonts w:ascii="仿宋" w:eastAsia="仿宋" w:hAnsi="仿宋" w:cs="FangSong"/>
          <w:kern w:val="0"/>
          <w:sz w:val="32"/>
          <w:szCs w:val="32"/>
        </w:rPr>
        <w:t>2</w:t>
      </w:r>
      <w:r w:rsidRPr="00640AF3">
        <w:rPr>
          <w:rFonts w:ascii="仿宋" w:eastAsia="仿宋" w:hAnsi="仿宋" w:cs="FangSong"/>
          <w:kern w:val="0"/>
          <w:sz w:val="32"/>
          <w:szCs w:val="32"/>
        </w:rPr>
        <w:t>个工作日。期间本基金采取开放运作模式，投资人可办理基金份额的</w:t>
      </w:r>
      <w:r w:rsidRPr="00640AF3">
        <w:rPr>
          <w:rStyle w:val="custom"/>
          <w:rFonts w:ascii="仿宋" w:eastAsia="仿宋" w:hAnsi="仿宋" w:cs="FangSong"/>
          <w:kern w:val="0"/>
          <w:sz w:val="32"/>
          <w:szCs w:val="32"/>
        </w:rPr>
        <w:t>申购、赎回、转换</w:t>
      </w:r>
      <w:r w:rsidRPr="00640AF3">
        <w:rPr>
          <w:rFonts w:ascii="仿宋" w:eastAsia="仿宋" w:hAnsi="仿宋" w:cs="FangSong"/>
          <w:kern w:val="0"/>
          <w:sz w:val="32"/>
          <w:szCs w:val="32"/>
        </w:rPr>
        <w:t>。管理人有权根据本基金的</w:t>
      </w:r>
      <w:r w:rsidRPr="00640AF3">
        <w:rPr>
          <w:rStyle w:val="custom"/>
          <w:rFonts w:ascii="仿宋" w:eastAsia="仿宋" w:hAnsi="仿宋" w:cs="FangSong"/>
          <w:kern w:val="0"/>
          <w:sz w:val="32"/>
          <w:szCs w:val="32"/>
        </w:rPr>
        <w:t>申购、赎回、转换</w:t>
      </w:r>
      <w:r w:rsidRPr="00640AF3">
        <w:rPr>
          <w:rFonts w:ascii="仿宋" w:eastAsia="仿宋" w:hAnsi="仿宋" w:cs="FangSong"/>
          <w:kern w:val="0"/>
          <w:sz w:val="32"/>
          <w:szCs w:val="32"/>
        </w:rPr>
        <w:t>情况调整本次开放期。</w:t>
      </w:r>
    </w:p>
    <w:p w:rsidR="00A17238" w:rsidRPr="00640AF3" w:rsidRDefault="00640AF3">
      <w:pPr>
        <w:pStyle w:val="div"/>
        <w:wordWrap w:val="0"/>
        <w:spacing w:line="360" w:lineRule="auto"/>
        <w:ind w:firstLine="630"/>
        <w:rPr>
          <w:rFonts w:ascii="仿宋" w:eastAsia="仿宋" w:hAnsi="仿宋" w:cs="FangSong"/>
          <w:kern w:val="0"/>
          <w:sz w:val="32"/>
          <w:szCs w:val="32"/>
        </w:rPr>
      </w:pPr>
      <w:r w:rsidRPr="00640AF3">
        <w:rPr>
          <w:rFonts w:ascii="仿宋" w:eastAsia="仿宋" w:hAnsi="仿宋" w:cs="FangSong"/>
          <w:kern w:val="0"/>
          <w:sz w:val="32"/>
          <w:szCs w:val="32"/>
        </w:rPr>
        <w:t>具体办理时间为上海证券交易所、深圳证券交易所的正常交易日的交易时间，但基金管理人根据法律法规、中国证监会的要求或基金合同的规定公告暂停</w:t>
      </w:r>
      <w:r w:rsidRPr="00640AF3">
        <w:rPr>
          <w:rStyle w:val="custom"/>
          <w:rFonts w:ascii="仿宋" w:eastAsia="仿宋" w:hAnsi="仿宋" w:cs="FangSong"/>
          <w:kern w:val="0"/>
          <w:sz w:val="32"/>
          <w:szCs w:val="32"/>
        </w:rPr>
        <w:t>申购、赎回</w:t>
      </w:r>
      <w:r w:rsidRPr="00640AF3">
        <w:rPr>
          <w:rFonts w:ascii="仿宋" w:eastAsia="仿宋" w:hAnsi="仿宋" w:cs="FangSong"/>
          <w:kern w:val="0"/>
          <w:sz w:val="32"/>
          <w:szCs w:val="32"/>
        </w:rPr>
        <w:t>时除外。</w:t>
      </w:r>
      <w:r w:rsidRPr="00640AF3">
        <w:rPr>
          <w:rFonts w:ascii="仿宋" w:eastAsia="仿宋" w:hAnsi="仿宋" w:cs="FangSong"/>
          <w:kern w:val="0"/>
          <w:sz w:val="32"/>
          <w:szCs w:val="32"/>
        </w:rPr>
        <w:lastRenderedPageBreak/>
        <w:t>开放期内因不可抗力或其他情形致使基金无法按时开放</w:t>
      </w:r>
      <w:r w:rsidRPr="00640AF3">
        <w:rPr>
          <w:rStyle w:val="custom"/>
          <w:rFonts w:ascii="仿宋" w:eastAsia="仿宋" w:hAnsi="仿宋" w:cs="FangSong"/>
          <w:kern w:val="0"/>
          <w:sz w:val="32"/>
          <w:szCs w:val="32"/>
        </w:rPr>
        <w:t>申购、赎回、转换</w:t>
      </w:r>
      <w:r w:rsidRPr="00640AF3">
        <w:rPr>
          <w:rFonts w:ascii="仿宋" w:eastAsia="仿宋" w:hAnsi="仿宋" w:cs="FangSong"/>
          <w:kern w:val="0"/>
          <w:sz w:val="32"/>
          <w:szCs w:val="32"/>
        </w:rPr>
        <w:t>业务，或依据基金合同需暂停</w:t>
      </w:r>
      <w:r w:rsidRPr="00640AF3">
        <w:rPr>
          <w:rStyle w:val="custom"/>
          <w:rFonts w:ascii="仿宋" w:eastAsia="仿宋" w:hAnsi="仿宋" w:cs="FangSong"/>
          <w:kern w:val="0"/>
          <w:sz w:val="32"/>
          <w:szCs w:val="32"/>
        </w:rPr>
        <w:t>申购、赎回</w:t>
      </w:r>
      <w:r w:rsidRPr="00640AF3">
        <w:rPr>
          <w:rFonts w:ascii="仿宋" w:eastAsia="仿宋" w:hAnsi="仿宋" w:cs="FangSong"/>
          <w:kern w:val="0"/>
          <w:sz w:val="32"/>
          <w:szCs w:val="32"/>
        </w:rPr>
        <w:t>业务的，开放期时间中止计算，在不可抗力或其他情形影响因素消除之日起的下一个工作日继续计算该开放期时间，直至满足开放期的时间要求，具体时间以基金管理人届时的公告为准。</w:t>
      </w:r>
    </w:p>
    <w:p w:rsidR="00A17238" w:rsidRPr="00640AF3" w:rsidRDefault="00640AF3">
      <w:pPr>
        <w:pStyle w:val="div"/>
        <w:wordWrap w:val="0"/>
        <w:spacing w:line="360" w:lineRule="auto"/>
        <w:ind w:firstLine="630"/>
        <w:rPr>
          <w:rFonts w:ascii="仿宋" w:eastAsia="仿宋" w:hAnsi="仿宋" w:cs="FangSong"/>
          <w:kern w:val="0"/>
          <w:sz w:val="32"/>
          <w:szCs w:val="32"/>
        </w:rPr>
      </w:pPr>
      <w:r w:rsidRPr="00640AF3">
        <w:rPr>
          <w:rStyle w:val="serial-tag"/>
          <w:rFonts w:ascii="仿宋" w:eastAsia="仿宋" w:hAnsi="仿宋" w:cs="FangSong"/>
          <w:b/>
          <w:bCs/>
          <w:kern w:val="0"/>
          <w:sz w:val="32"/>
          <w:szCs w:val="32"/>
        </w:rPr>
        <w:t>3</w:t>
      </w:r>
      <w:r w:rsidRPr="00640AF3">
        <w:rPr>
          <w:rFonts w:ascii="仿宋" w:eastAsia="仿宋" w:hAnsi="仿宋" w:cs="FangSong"/>
          <w:b/>
          <w:bCs/>
          <w:kern w:val="0"/>
          <w:sz w:val="32"/>
          <w:szCs w:val="32"/>
        </w:rPr>
        <w:t>．日常申购业务</w:t>
      </w:r>
    </w:p>
    <w:p w:rsidR="00A17238" w:rsidRPr="00640AF3" w:rsidRDefault="00640AF3">
      <w:pPr>
        <w:pStyle w:val="div"/>
        <w:wordWrap w:val="0"/>
        <w:spacing w:line="360" w:lineRule="auto"/>
        <w:ind w:firstLine="630"/>
        <w:rPr>
          <w:rFonts w:ascii="仿宋" w:eastAsia="仿宋" w:hAnsi="仿宋" w:cs="FangSong"/>
          <w:kern w:val="0"/>
          <w:sz w:val="32"/>
          <w:szCs w:val="32"/>
        </w:rPr>
      </w:pPr>
      <w:r w:rsidRPr="00640AF3">
        <w:rPr>
          <w:rStyle w:val="custom"/>
          <w:rFonts w:ascii="仿宋" w:eastAsia="仿宋" w:hAnsi="仿宋" w:cs="FangSong"/>
          <w:b/>
          <w:bCs/>
          <w:kern w:val="0"/>
          <w:sz w:val="32"/>
          <w:szCs w:val="32"/>
        </w:rPr>
        <w:t>3</w:t>
      </w:r>
      <w:r w:rsidRPr="00640AF3">
        <w:rPr>
          <w:rFonts w:ascii="仿宋" w:eastAsia="仿宋" w:hAnsi="仿宋" w:cs="FangSong"/>
          <w:b/>
          <w:bCs/>
          <w:kern w:val="0"/>
          <w:sz w:val="32"/>
          <w:szCs w:val="32"/>
        </w:rPr>
        <w:t>.1申购金额限制</w:t>
      </w:r>
    </w:p>
    <w:p w:rsidR="00A17238" w:rsidRPr="00640AF3" w:rsidRDefault="00640AF3">
      <w:pPr>
        <w:pStyle w:val="div"/>
        <w:wordWrap w:val="0"/>
        <w:spacing w:line="360" w:lineRule="auto"/>
        <w:ind w:firstLine="630"/>
        <w:rPr>
          <w:rFonts w:ascii="仿宋" w:eastAsia="仿宋" w:hAnsi="仿宋" w:cs="FangSong"/>
          <w:kern w:val="0"/>
          <w:sz w:val="32"/>
          <w:szCs w:val="32"/>
        </w:rPr>
      </w:pPr>
      <w:r w:rsidRPr="00640AF3">
        <w:rPr>
          <w:rFonts w:ascii="仿宋" w:eastAsia="仿宋" w:hAnsi="仿宋" w:cs="FangSong"/>
          <w:kern w:val="0"/>
          <w:sz w:val="32"/>
          <w:szCs w:val="32"/>
        </w:rPr>
        <w:t>基金管理人直销机构每个基金账户首次最低申购金额为1元人民币，单笔追加申购最低金额为1元人民币；通过基金管理人网上交易平台申购本基金时，每次最低申购金额为1元人民币。其他销售机构每个基金账户单笔申购最低金额为1元人民币，其他销售机构另有规定的，从其规定。</w:t>
      </w:r>
    </w:p>
    <w:p w:rsidR="00A17238" w:rsidRPr="00640AF3" w:rsidRDefault="00640AF3">
      <w:pPr>
        <w:pStyle w:val="div"/>
        <w:wordWrap w:val="0"/>
        <w:spacing w:line="360" w:lineRule="auto"/>
        <w:ind w:firstLine="630"/>
        <w:rPr>
          <w:rFonts w:ascii="仿宋" w:eastAsia="仿宋" w:hAnsi="仿宋" w:cs="FangSong"/>
          <w:kern w:val="0"/>
          <w:sz w:val="32"/>
          <w:szCs w:val="32"/>
        </w:rPr>
      </w:pPr>
      <w:r w:rsidRPr="00640AF3">
        <w:rPr>
          <w:rStyle w:val="custom"/>
          <w:rFonts w:ascii="仿宋" w:eastAsia="仿宋" w:hAnsi="仿宋" w:cs="FangSong"/>
          <w:b/>
          <w:bCs/>
          <w:kern w:val="0"/>
          <w:sz w:val="32"/>
          <w:szCs w:val="32"/>
        </w:rPr>
        <w:t>3</w:t>
      </w:r>
      <w:r w:rsidRPr="00640AF3">
        <w:rPr>
          <w:rFonts w:ascii="仿宋" w:eastAsia="仿宋" w:hAnsi="仿宋" w:cs="FangSong"/>
          <w:b/>
          <w:bCs/>
          <w:kern w:val="0"/>
          <w:sz w:val="32"/>
          <w:szCs w:val="32"/>
        </w:rPr>
        <w:t>.2申购费用</w:t>
      </w:r>
    </w:p>
    <w:p w:rsidR="00A17238" w:rsidRPr="00640AF3" w:rsidRDefault="00640AF3">
      <w:pPr>
        <w:pStyle w:val="div"/>
        <w:wordWrap w:val="0"/>
        <w:spacing w:line="360" w:lineRule="auto"/>
        <w:ind w:firstLine="630"/>
        <w:jc w:val="left"/>
        <w:rPr>
          <w:rFonts w:ascii="仿宋" w:eastAsia="仿宋" w:hAnsi="仿宋" w:cs="FangSong"/>
          <w:kern w:val="0"/>
          <w:sz w:val="32"/>
          <w:szCs w:val="32"/>
        </w:rPr>
      </w:pPr>
      <w:r w:rsidRPr="00640AF3">
        <w:rPr>
          <w:rFonts w:ascii="仿宋" w:eastAsia="仿宋" w:hAnsi="仿宋" w:cs="FangSong"/>
          <w:kern w:val="0"/>
          <w:sz w:val="32"/>
          <w:szCs w:val="32"/>
        </w:rPr>
        <w:t>投资人在申购本基金基金份额时，收取申购费用，申购费率随申购金额增加而递减；投资人可以多次申购本基金，申购费率按每日累计申购金额确定，每笔申购费用以每笔申购申请单独计算。</w:t>
      </w:r>
    </w:p>
    <w:p w:rsidR="00A17238" w:rsidRPr="00640AF3" w:rsidRDefault="00640AF3">
      <w:pPr>
        <w:pStyle w:val="div"/>
        <w:wordWrap w:val="0"/>
        <w:spacing w:line="360" w:lineRule="auto"/>
        <w:ind w:firstLine="630"/>
        <w:rPr>
          <w:rFonts w:ascii="仿宋" w:eastAsia="仿宋" w:hAnsi="仿宋" w:cs="FangSong"/>
          <w:kern w:val="0"/>
          <w:sz w:val="32"/>
          <w:szCs w:val="32"/>
        </w:rPr>
      </w:pPr>
      <w:r w:rsidRPr="00640AF3">
        <w:rPr>
          <w:rFonts w:ascii="仿宋" w:eastAsia="仿宋" w:hAnsi="仿宋" w:cs="FangSong"/>
          <w:kern w:val="0"/>
          <w:sz w:val="32"/>
          <w:szCs w:val="32"/>
        </w:rPr>
        <w:t>本基金的申购费率如下表所示：</w:t>
      </w:r>
    </w:p>
    <w:tbl>
      <w:tblPr>
        <w:tblStyle w:val="table"/>
        <w:tblW w:w="5000" w:type="pct"/>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tblPr>
      <w:tblGrid>
        <w:gridCol w:w="5311"/>
        <w:gridCol w:w="3217"/>
      </w:tblGrid>
      <w:tr w:rsidR="00A17238" w:rsidRPr="00640AF3">
        <w:trPr>
          <w:trHeight w:val="550"/>
          <w:jc w:val="center"/>
        </w:trPr>
        <w:tc>
          <w:tcPr>
            <w:tcW w:w="4896" w:type="dxa"/>
            <w:tcBorders>
              <w:top w:val="single" w:sz="8" w:space="0" w:color="000000"/>
              <w:left w:val="single" w:sz="8" w:space="0" w:color="000000"/>
              <w:bottom w:val="single" w:sz="6" w:space="0" w:color="000000"/>
              <w:right w:val="single" w:sz="6" w:space="0" w:color="000000"/>
            </w:tcBorders>
            <w:tcMar>
              <w:top w:w="136" w:type="dxa"/>
              <w:left w:w="111" w:type="dxa"/>
              <w:bottom w:w="134" w:type="dxa"/>
              <w:right w:w="108" w:type="dxa"/>
            </w:tcMar>
            <w:hideMark/>
          </w:tcPr>
          <w:p w:rsidR="00A17238" w:rsidRPr="00640AF3" w:rsidRDefault="00640AF3" w:rsidP="00640AF3">
            <w:pPr>
              <w:pStyle w:val="div"/>
              <w:spacing w:line="360" w:lineRule="auto"/>
              <w:jc w:val="center"/>
              <w:rPr>
                <w:rFonts w:ascii="仿宋" w:eastAsia="仿宋" w:hAnsi="仿宋" w:cs="FangSong"/>
                <w:b/>
                <w:color w:val="000000"/>
                <w:kern w:val="0"/>
                <w:sz w:val="32"/>
                <w:szCs w:val="32"/>
              </w:rPr>
            </w:pPr>
            <w:r w:rsidRPr="00640AF3">
              <w:rPr>
                <w:rFonts w:ascii="仿宋" w:eastAsia="仿宋" w:hAnsi="仿宋" w:cs="FangSong"/>
                <w:b/>
                <w:color w:val="000000"/>
                <w:kern w:val="0"/>
                <w:sz w:val="32"/>
                <w:szCs w:val="32"/>
              </w:rPr>
              <w:t>申购金额（M）</w:t>
            </w:r>
          </w:p>
        </w:tc>
        <w:tc>
          <w:tcPr>
            <w:tcW w:w="2965" w:type="dxa"/>
            <w:tcBorders>
              <w:top w:val="single" w:sz="8" w:space="0" w:color="000000"/>
              <w:left w:val="single" w:sz="6" w:space="0" w:color="000000"/>
              <w:bottom w:val="single" w:sz="6" w:space="0" w:color="000000"/>
              <w:right w:val="single" w:sz="8" w:space="0" w:color="000000"/>
            </w:tcBorders>
            <w:tcMar>
              <w:top w:w="136" w:type="dxa"/>
              <w:left w:w="108" w:type="dxa"/>
              <w:bottom w:w="134" w:type="dxa"/>
              <w:right w:w="111" w:type="dxa"/>
            </w:tcMar>
            <w:hideMark/>
          </w:tcPr>
          <w:p w:rsidR="00A17238" w:rsidRPr="00640AF3" w:rsidRDefault="00640AF3" w:rsidP="00640AF3">
            <w:pPr>
              <w:pStyle w:val="div"/>
              <w:spacing w:line="360" w:lineRule="auto"/>
              <w:jc w:val="center"/>
              <w:rPr>
                <w:rFonts w:ascii="仿宋" w:eastAsia="仿宋" w:hAnsi="仿宋" w:cs="FangSong"/>
                <w:b/>
                <w:color w:val="000000"/>
                <w:kern w:val="0"/>
                <w:sz w:val="32"/>
                <w:szCs w:val="32"/>
              </w:rPr>
            </w:pPr>
            <w:r w:rsidRPr="00640AF3">
              <w:rPr>
                <w:rFonts w:ascii="仿宋" w:eastAsia="仿宋" w:hAnsi="仿宋" w:cs="FangSong"/>
                <w:b/>
                <w:color w:val="000000"/>
                <w:kern w:val="0"/>
                <w:sz w:val="32"/>
                <w:szCs w:val="32"/>
              </w:rPr>
              <w:t>申购费率</w:t>
            </w:r>
          </w:p>
        </w:tc>
      </w:tr>
      <w:tr w:rsidR="00A17238" w:rsidRPr="00640AF3">
        <w:trPr>
          <w:trHeight w:val="20"/>
          <w:jc w:val="center"/>
        </w:trPr>
        <w:tc>
          <w:tcPr>
            <w:tcW w:w="4896" w:type="dxa"/>
            <w:tcBorders>
              <w:top w:val="single" w:sz="6" w:space="0" w:color="000000"/>
              <w:left w:val="single" w:sz="8" w:space="0" w:color="000000"/>
              <w:bottom w:val="single" w:sz="6" w:space="0" w:color="000000"/>
              <w:right w:val="single" w:sz="6" w:space="0" w:color="000000"/>
            </w:tcBorders>
            <w:tcMar>
              <w:top w:w="134" w:type="dxa"/>
              <w:left w:w="111" w:type="dxa"/>
              <w:bottom w:w="134" w:type="dxa"/>
              <w:right w:w="108" w:type="dxa"/>
            </w:tcMar>
            <w:hideMark/>
          </w:tcPr>
          <w:p w:rsidR="00A17238" w:rsidRPr="00640AF3" w:rsidRDefault="00640AF3" w:rsidP="00640AF3">
            <w:pPr>
              <w:pStyle w:val="div"/>
              <w:spacing w:line="360" w:lineRule="auto"/>
              <w:jc w:val="center"/>
              <w:rPr>
                <w:rFonts w:ascii="仿宋" w:eastAsia="仿宋" w:hAnsi="仿宋" w:cs="FangSong"/>
                <w:color w:val="000000"/>
                <w:kern w:val="0"/>
                <w:sz w:val="32"/>
                <w:szCs w:val="32"/>
              </w:rPr>
            </w:pPr>
            <w:r w:rsidRPr="00640AF3">
              <w:rPr>
                <w:rFonts w:ascii="仿宋" w:eastAsia="仿宋" w:hAnsi="仿宋" w:cs="FangSong"/>
                <w:color w:val="000000"/>
                <w:kern w:val="0"/>
                <w:sz w:val="32"/>
                <w:szCs w:val="32"/>
              </w:rPr>
              <w:t>M</w:t>
            </w:r>
            <w:r>
              <w:rPr>
                <w:rFonts w:ascii="仿宋" w:eastAsia="仿宋" w:hAnsi="仿宋" w:cs="FangSong" w:hint="eastAsia"/>
                <w:color w:val="000000"/>
                <w:kern w:val="0"/>
                <w:sz w:val="32"/>
                <w:szCs w:val="32"/>
              </w:rPr>
              <w:t>＜</w:t>
            </w:r>
            <w:r w:rsidRPr="00640AF3">
              <w:rPr>
                <w:rFonts w:ascii="仿宋" w:eastAsia="仿宋" w:hAnsi="仿宋" w:cs="FangSong"/>
                <w:color w:val="000000"/>
                <w:kern w:val="0"/>
                <w:sz w:val="32"/>
                <w:szCs w:val="32"/>
              </w:rPr>
              <w:t>100万元</w:t>
            </w:r>
          </w:p>
        </w:tc>
        <w:tc>
          <w:tcPr>
            <w:tcW w:w="2965" w:type="dxa"/>
            <w:tcBorders>
              <w:top w:val="single" w:sz="6" w:space="0" w:color="000000"/>
              <w:left w:val="single" w:sz="6" w:space="0" w:color="000000"/>
              <w:bottom w:val="single" w:sz="6" w:space="0" w:color="000000"/>
              <w:right w:val="single" w:sz="8" w:space="0" w:color="000000"/>
            </w:tcBorders>
            <w:tcMar>
              <w:top w:w="134" w:type="dxa"/>
              <w:left w:w="108" w:type="dxa"/>
              <w:bottom w:w="134" w:type="dxa"/>
              <w:right w:w="111" w:type="dxa"/>
            </w:tcMar>
            <w:vAlign w:val="center"/>
            <w:hideMark/>
          </w:tcPr>
          <w:p w:rsidR="00A17238" w:rsidRPr="00640AF3" w:rsidRDefault="00640AF3" w:rsidP="00640AF3">
            <w:pPr>
              <w:pStyle w:val="div"/>
              <w:spacing w:line="360" w:lineRule="auto"/>
              <w:jc w:val="center"/>
              <w:rPr>
                <w:rFonts w:ascii="仿宋" w:eastAsia="仿宋" w:hAnsi="仿宋" w:cs="FangSong"/>
                <w:color w:val="000000"/>
                <w:kern w:val="0"/>
                <w:sz w:val="32"/>
                <w:szCs w:val="32"/>
              </w:rPr>
            </w:pPr>
            <w:r w:rsidRPr="00640AF3">
              <w:rPr>
                <w:rFonts w:ascii="仿宋" w:eastAsia="仿宋" w:hAnsi="仿宋" w:cs="FangSong"/>
                <w:color w:val="000000"/>
                <w:kern w:val="0"/>
                <w:sz w:val="32"/>
                <w:szCs w:val="32"/>
              </w:rPr>
              <w:t>0.60%</w:t>
            </w:r>
          </w:p>
        </w:tc>
      </w:tr>
      <w:tr w:rsidR="00A17238" w:rsidRPr="00640AF3">
        <w:trPr>
          <w:trHeight w:val="20"/>
          <w:jc w:val="center"/>
        </w:trPr>
        <w:tc>
          <w:tcPr>
            <w:tcW w:w="4896" w:type="dxa"/>
            <w:tcBorders>
              <w:top w:val="single" w:sz="6" w:space="0" w:color="000000"/>
              <w:left w:val="single" w:sz="8" w:space="0" w:color="000000"/>
              <w:bottom w:val="single" w:sz="6" w:space="0" w:color="000000"/>
              <w:right w:val="single" w:sz="6" w:space="0" w:color="000000"/>
            </w:tcBorders>
            <w:tcMar>
              <w:top w:w="134" w:type="dxa"/>
              <w:left w:w="111" w:type="dxa"/>
              <w:bottom w:w="134" w:type="dxa"/>
              <w:right w:w="108" w:type="dxa"/>
            </w:tcMar>
            <w:hideMark/>
          </w:tcPr>
          <w:p w:rsidR="00A17238" w:rsidRPr="00640AF3" w:rsidRDefault="00640AF3" w:rsidP="00640AF3">
            <w:pPr>
              <w:pStyle w:val="div"/>
              <w:spacing w:line="360" w:lineRule="auto"/>
              <w:jc w:val="center"/>
              <w:rPr>
                <w:rFonts w:ascii="仿宋" w:eastAsia="仿宋" w:hAnsi="仿宋" w:cs="FangSong"/>
                <w:color w:val="000000"/>
                <w:kern w:val="0"/>
                <w:sz w:val="32"/>
                <w:szCs w:val="32"/>
              </w:rPr>
            </w:pPr>
            <w:r w:rsidRPr="00640AF3">
              <w:rPr>
                <w:rFonts w:ascii="仿宋" w:eastAsia="仿宋" w:hAnsi="仿宋" w:cs="FangSong"/>
                <w:color w:val="000000"/>
                <w:kern w:val="0"/>
                <w:sz w:val="32"/>
                <w:szCs w:val="32"/>
              </w:rPr>
              <w:t>100万元≤M</w:t>
            </w:r>
            <w:r>
              <w:rPr>
                <w:rFonts w:ascii="仿宋" w:eastAsia="仿宋" w:hAnsi="仿宋" w:cs="FangSong" w:hint="eastAsia"/>
                <w:color w:val="000000"/>
                <w:kern w:val="0"/>
                <w:sz w:val="32"/>
                <w:szCs w:val="32"/>
              </w:rPr>
              <w:t>＜</w:t>
            </w:r>
            <w:r w:rsidRPr="00640AF3">
              <w:rPr>
                <w:rFonts w:ascii="仿宋" w:eastAsia="仿宋" w:hAnsi="仿宋" w:cs="FangSong"/>
                <w:color w:val="000000"/>
                <w:kern w:val="0"/>
                <w:sz w:val="32"/>
                <w:szCs w:val="32"/>
              </w:rPr>
              <w:t>200万元</w:t>
            </w:r>
          </w:p>
        </w:tc>
        <w:tc>
          <w:tcPr>
            <w:tcW w:w="2965" w:type="dxa"/>
            <w:tcBorders>
              <w:top w:val="single" w:sz="6" w:space="0" w:color="000000"/>
              <w:left w:val="single" w:sz="6" w:space="0" w:color="000000"/>
              <w:bottom w:val="single" w:sz="6" w:space="0" w:color="000000"/>
              <w:right w:val="single" w:sz="8" w:space="0" w:color="000000"/>
            </w:tcBorders>
            <w:tcMar>
              <w:top w:w="134" w:type="dxa"/>
              <w:left w:w="108" w:type="dxa"/>
              <w:bottom w:w="134" w:type="dxa"/>
              <w:right w:w="111" w:type="dxa"/>
            </w:tcMar>
            <w:vAlign w:val="center"/>
            <w:hideMark/>
          </w:tcPr>
          <w:p w:rsidR="00A17238" w:rsidRPr="00640AF3" w:rsidRDefault="00640AF3" w:rsidP="00640AF3">
            <w:pPr>
              <w:pStyle w:val="div"/>
              <w:spacing w:line="360" w:lineRule="auto"/>
              <w:jc w:val="center"/>
              <w:rPr>
                <w:rFonts w:ascii="仿宋" w:eastAsia="仿宋" w:hAnsi="仿宋" w:cs="FangSong"/>
                <w:color w:val="000000"/>
                <w:kern w:val="0"/>
                <w:sz w:val="32"/>
                <w:szCs w:val="32"/>
              </w:rPr>
            </w:pPr>
            <w:r w:rsidRPr="00640AF3">
              <w:rPr>
                <w:rFonts w:ascii="仿宋" w:eastAsia="仿宋" w:hAnsi="仿宋" w:cs="FangSong"/>
                <w:color w:val="000000"/>
                <w:kern w:val="0"/>
                <w:sz w:val="32"/>
                <w:szCs w:val="32"/>
              </w:rPr>
              <w:t>0.40%</w:t>
            </w:r>
          </w:p>
        </w:tc>
      </w:tr>
      <w:tr w:rsidR="00A17238" w:rsidRPr="00640AF3">
        <w:trPr>
          <w:trHeight w:val="20"/>
          <w:jc w:val="center"/>
        </w:trPr>
        <w:tc>
          <w:tcPr>
            <w:tcW w:w="4896" w:type="dxa"/>
            <w:tcBorders>
              <w:top w:val="single" w:sz="6" w:space="0" w:color="000000"/>
              <w:left w:val="single" w:sz="8" w:space="0" w:color="000000"/>
              <w:bottom w:val="single" w:sz="6" w:space="0" w:color="000000"/>
              <w:right w:val="single" w:sz="6" w:space="0" w:color="000000"/>
            </w:tcBorders>
            <w:tcMar>
              <w:top w:w="134" w:type="dxa"/>
              <w:left w:w="111" w:type="dxa"/>
              <w:bottom w:w="134" w:type="dxa"/>
              <w:right w:w="108" w:type="dxa"/>
            </w:tcMar>
            <w:hideMark/>
          </w:tcPr>
          <w:p w:rsidR="00A17238" w:rsidRPr="00640AF3" w:rsidRDefault="00640AF3" w:rsidP="00640AF3">
            <w:pPr>
              <w:pStyle w:val="div"/>
              <w:spacing w:line="360" w:lineRule="auto"/>
              <w:jc w:val="center"/>
              <w:rPr>
                <w:rFonts w:ascii="仿宋" w:eastAsia="仿宋" w:hAnsi="仿宋" w:cs="FangSong"/>
                <w:color w:val="000000"/>
                <w:kern w:val="0"/>
                <w:sz w:val="32"/>
                <w:szCs w:val="32"/>
              </w:rPr>
            </w:pPr>
            <w:r w:rsidRPr="00640AF3">
              <w:rPr>
                <w:rFonts w:ascii="仿宋" w:eastAsia="仿宋" w:hAnsi="仿宋" w:cs="FangSong"/>
                <w:color w:val="000000"/>
                <w:kern w:val="0"/>
                <w:sz w:val="32"/>
                <w:szCs w:val="32"/>
              </w:rPr>
              <w:t>200万元≤M</w:t>
            </w:r>
            <w:r>
              <w:rPr>
                <w:rFonts w:ascii="仿宋" w:eastAsia="仿宋" w:hAnsi="仿宋" w:cs="FangSong" w:hint="eastAsia"/>
                <w:color w:val="000000"/>
                <w:kern w:val="0"/>
                <w:sz w:val="32"/>
                <w:szCs w:val="32"/>
              </w:rPr>
              <w:t>＜</w:t>
            </w:r>
            <w:r w:rsidRPr="00640AF3">
              <w:rPr>
                <w:rFonts w:ascii="仿宋" w:eastAsia="仿宋" w:hAnsi="仿宋" w:cs="FangSong"/>
                <w:color w:val="000000"/>
                <w:kern w:val="0"/>
                <w:sz w:val="32"/>
                <w:szCs w:val="32"/>
              </w:rPr>
              <w:t>500万元</w:t>
            </w:r>
          </w:p>
        </w:tc>
        <w:tc>
          <w:tcPr>
            <w:tcW w:w="2965" w:type="dxa"/>
            <w:tcBorders>
              <w:top w:val="single" w:sz="6" w:space="0" w:color="000000"/>
              <w:left w:val="single" w:sz="6" w:space="0" w:color="000000"/>
              <w:bottom w:val="single" w:sz="6" w:space="0" w:color="000000"/>
              <w:right w:val="single" w:sz="8" w:space="0" w:color="000000"/>
            </w:tcBorders>
            <w:tcMar>
              <w:top w:w="134" w:type="dxa"/>
              <w:left w:w="108" w:type="dxa"/>
              <w:bottom w:w="134" w:type="dxa"/>
              <w:right w:w="111" w:type="dxa"/>
            </w:tcMar>
            <w:vAlign w:val="center"/>
            <w:hideMark/>
          </w:tcPr>
          <w:p w:rsidR="00A17238" w:rsidRPr="00640AF3" w:rsidRDefault="00640AF3" w:rsidP="00640AF3">
            <w:pPr>
              <w:pStyle w:val="div"/>
              <w:spacing w:line="360" w:lineRule="auto"/>
              <w:jc w:val="center"/>
              <w:rPr>
                <w:rFonts w:ascii="仿宋" w:eastAsia="仿宋" w:hAnsi="仿宋" w:cs="FangSong"/>
                <w:color w:val="000000"/>
                <w:kern w:val="0"/>
                <w:sz w:val="32"/>
                <w:szCs w:val="32"/>
              </w:rPr>
            </w:pPr>
            <w:r w:rsidRPr="00640AF3">
              <w:rPr>
                <w:rFonts w:ascii="仿宋" w:eastAsia="仿宋" w:hAnsi="仿宋" w:cs="FangSong"/>
                <w:color w:val="000000"/>
                <w:kern w:val="0"/>
                <w:sz w:val="32"/>
                <w:szCs w:val="32"/>
              </w:rPr>
              <w:t>0.20%</w:t>
            </w:r>
          </w:p>
        </w:tc>
      </w:tr>
      <w:tr w:rsidR="00A17238" w:rsidRPr="00640AF3">
        <w:trPr>
          <w:trHeight w:val="20"/>
          <w:jc w:val="center"/>
        </w:trPr>
        <w:tc>
          <w:tcPr>
            <w:tcW w:w="4896" w:type="dxa"/>
            <w:tcBorders>
              <w:top w:val="single" w:sz="6" w:space="0" w:color="000000"/>
              <w:left w:val="single" w:sz="8" w:space="0" w:color="000000"/>
              <w:bottom w:val="single" w:sz="8" w:space="0" w:color="000000"/>
              <w:right w:val="single" w:sz="6" w:space="0" w:color="000000"/>
            </w:tcBorders>
            <w:tcMar>
              <w:top w:w="134" w:type="dxa"/>
              <w:left w:w="111" w:type="dxa"/>
              <w:bottom w:w="136" w:type="dxa"/>
              <w:right w:w="108" w:type="dxa"/>
            </w:tcMar>
            <w:hideMark/>
          </w:tcPr>
          <w:p w:rsidR="00A17238" w:rsidRPr="00640AF3" w:rsidRDefault="00640AF3" w:rsidP="00640AF3">
            <w:pPr>
              <w:pStyle w:val="div"/>
              <w:spacing w:line="360" w:lineRule="auto"/>
              <w:jc w:val="center"/>
              <w:rPr>
                <w:rFonts w:ascii="仿宋" w:eastAsia="仿宋" w:hAnsi="仿宋" w:cs="FangSong"/>
                <w:color w:val="000000"/>
                <w:kern w:val="0"/>
                <w:sz w:val="32"/>
                <w:szCs w:val="32"/>
              </w:rPr>
            </w:pPr>
            <w:r w:rsidRPr="00640AF3">
              <w:rPr>
                <w:rFonts w:ascii="仿宋" w:eastAsia="仿宋" w:hAnsi="仿宋" w:cs="FangSong"/>
                <w:color w:val="000000"/>
                <w:kern w:val="0"/>
                <w:sz w:val="32"/>
                <w:szCs w:val="32"/>
              </w:rPr>
              <w:t>M≥500万元</w:t>
            </w:r>
          </w:p>
        </w:tc>
        <w:tc>
          <w:tcPr>
            <w:tcW w:w="2965" w:type="dxa"/>
            <w:tcBorders>
              <w:top w:val="single" w:sz="6" w:space="0" w:color="000000"/>
              <w:left w:val="single" w:sz="6" w:space="0" w:color="000000"/>
              <w:bottom w:val="single" w:sz="8" w:space="0" w:color="000000"/>
              <w:right w:val="single" w:sz="8" w:space="0" w:color="000000"/>
            </w:tcBorders>
            <w:tcMar>
              <w:top w:w="134" w:type="dxa"/>
              <w:left w:w="108" w:type="dxa"/>
              <w:bottom w:w="136" w:type="dxa"/>
              <w:right w:w="111" w:type="dxa"/>
            </w:tcMar>
            <w:vAlign w:val="center"/>
            <w:hideMark/>
          </w:tcPr>
          <w:p w:rsidR="00A17238" w:rsidRPr="00640AF3" w:rsidRDefault="00640AF3" w:rsidP="00640AF3">
            <w:pPr>
              <w:pStyle w:val="div"/>
              <w:spacing w:line="360" w:lineRule="auto"/>
              <w:jc w:val="center"/>
              <w:rPr>
                <w:rFonts w:ascii="仿宋" w:eastAsia="仿宋" w:hAnsi="仿宋" w:cs="FangSong"/>
                <w:color w:val="000000"/>
                <w:kern w:val="0"/>
                <w:sz w:val="32"/>
                <w:szCs w:val="32"/>
              </w:rPr>
            </w:pPr>
            <w:r w:rsidRPr="00640AF3">
              <w:rPr>
                <w:rFonts w:ascii="仿宋" w:eastAsia="仿宋" w:hAnsi="仿宋" w:cs="FangSong"/>
                <w:color w:val="000000"/>
                <w:kern w:val="0"/>
                <w:sz w:val="32"/>
                <w:szCs w:val="32"/>
              </w:rPr>
              <w:t>每笔1000元</w:t>
            </w:r>
          </w:p>
        </w:tc>
      </w:tr>
    </w:tbl>
    <w:p w:rsidR="00A17238" w:rsidRPr="00640AF3" w:rsidRDefault="00640AF3">
      <w:pPr>
        <w:pStyle w:val="div"/>
        <w:wordWrap w:val="0"/>
        <w:spacing w:line="360" w:lineRule="auto"/>
        <w:ind w:firstLine="630"/>
        <w:rPr>
          <w:rFonts w:ascii="仿宋" w:eastAsia="仿宋" w:hAnsi="仿宋" w:cs="FangSong"/>
          <w:kern w:val="0"/>
          <w:sz w:val="32"/>
          <w:szCs w:val="32"/>
        </w:rPr>
      </w:pPr>
      <w:r w:rsidRPr="00640AF3">
        <w:rPr>
          <w:rStyle w:val="custom"/>
          <w:rFonts w:ascii="仿宋" w:eastAsia="仿宋" w:hAnsi="仿宋" w:cs="FangSong"/>
          <w:b/>
          <w:bCs/>
          <w:kern w:val="0"/>
          <w:sz w:val="32"/>
          <w:szCs w:val="32"/>
        </w:rPr>
        <w:t>3</w:t>
      </w:r>
      <w:r w:rsidRPr="00640AF3">
        <w:rPr>
          <w:rFonts w:ascii="仿宋" w:eastAsia="仿宋" w:hAnsi="仿宋" w:cs="FangSong"/>
          <w:b/>
          <w:bCs/>
          <w:kern w:val="0"/>
          <w:sz w:val="32"/>
          <w:szCs w:val="32"/>
        </w:rPr>
        <w:t>.3其他与申购相关的事项</w:t>
      </w:r>
    </w:p>
    <w:p w:rsidR="00A17238" w:rsidRPr="00640AF3" w:rsidRDefault="00640AF3">
      <w:pPr>
        <w:pStyle w:val="div"/>
        <w:wordWrap w:val="0"/>
        <w:spacing w:line="360" w:lineRule="auto"/>
        <w:ind w:firstLine="630"/>
        <w:rPr>
          <w:rFonts w:ascii="仿宋" w:eastAsia="仿宋" w:hAnsi="仿宋" w:cs="FangSong"/>
          <w:kern w:val="0"/>
          <w:sz w:val="32"/>
          <w:szCs w:val="32"/>
        </w:rPr>
      </w:pPr>
      <w:r w:rsidRPr="00640AF3">
        <w:rPr>
          <w:rFonts w:ascii="仿宋" w:eastAsia="仿宋" w:hAnsi="仿宋" w:cs="FangSong"/>
          <w:kern w:val="0"/>
          <w:sz w:val="32"/>
          <w:szCs w:val="32"/>
        </w:rPr>
        <w:t>（1）本基金的申购费用应在投资人申购基金份额时收取，不列入基金财产，主要用于本基金的市场推广、销售、注册登记等各项费用。</w:t>
      </w:r>
    </w:p>
    <w:p w:rsidR="00A17238" w:rsidRPr="00640AF3" w:rsidRDefault="00640AF3">
      <w:pPr>
        <w:pStyle w:val="div"/>
        <w:wordWrap w:val="0"/>
        <w:spacing w:line="360" w:lineRule="auto"/>
        <w:ind w:firstLine="630"/>
        <w:rPr>
          <w:rFonts w:ascii="仿宋" w:eastAsia="仿宋" w:hAnsi="仿宋" w:cs="FangSong"/>
          <w:kern w:val="0"/>
          <w:sz w:val="32"/>
          <w:szCs w:val="32"/>
        </w:rPr>
      </w:pPr>
      <w:r w:rsidRPr="00640AF3">
        <w:rPr>
          <w:rFonts w:ascii="仿宋" w:eastAsia="仿宋" w:hAnsi="仿宋" w:cs="FangSong"/>
          <w:kern w:val="0"/>
          <w:sz w:val="32"/>
          <w:szCs w:val="32"/>
        </w:rPr>
        <w:t>（2）基金管理人可在法律法规允许的情况下，调整上述规定申购金额的数量限制。基金管理人必须在调整实施前依照《公开募集证券投资基金信息披露管理办法》的有关规定在指定媒介上公告。</w:t>
      </w:r>
    </w:p>
    <w:p w:rsidR="00A17238" w:rsidRPr="00640AF3" w:rsidRDefault="00640AF3">
      <w:pPr>
        <w:pStyle w:val="div"/>
        <w:wordWrap w:val="0"/>
        <w:spacing w:line="360" w:lineRule="auto"/>
        <w:ind w:firstLine="630"/>
        <w:rPr>
          <w:rFonts w:ascii="仿宋" w:eastAsia="仿宋" w:hAnsi="仿宋" w:cs="FangSong"/>
          <w:kern w:val="0"/>
          <w:sz w:val="32"/>
          <w:szCs w:val="32"/>
        </w:rPr>
      </w:pPr>
      <w:r w:rsidRPr="00640AF3">
        <w:rPr>
          <w:rFonts w:ascii="仿宋" w:eastAsia="仿宋" w:hAnsi="仿宋" w:cs="FangSong"/>
          <w:kern w:val="0"/>
          <w:sz w:val="32"/>
          <w:szCs w:val="32"/>
        </w:rPr>
        <w:t>（3）基金管理人可以按照基金合同的相关规定调整费率或调整收费方式，基金管理人最迟应于新的费率或收费方式实施日前依照《公开募集证券投资基金信息披露管理办法》的有关规定在指定媒介上公告。</w:t>
      </w:r>
    </w:p>
    <w:p w:rsidR="00A17238" w:rsidRPr="00640AF3" w:rsidRDefault="00640AF3">
      <w:pPr>
        <w:pStyle w:val="div"/>
        <w:wordWrap w:val="0"/>
        <w:spacing w:line="360" w:lineRule="auto"/>
        <w:ind w:firstLine="630"/>
        <w:rPr>
          <w:rFonts w:ascii="仿宋" w:eastAsia="仿宋" w:hAnsi="仿宋" w:cs="FangSong"/>
          <w:kern w:val="0"/>
          <w:sz w:val="32"/>
          <w:szCs w:val="32"/>
        </w:rPr>
      </w:pPr>
      <w:r w:rsidRPr="00640AF3">
        <w:rPr>
          <w:rFonts w:ascii="仿宋" w:eastAsia="仿宋" w:hAnsi="仿宋" w:cs="FangSong"/>
          <w:kern w:val="0"/>
          <w:sz w:val="32"/>
          <w:szCs w:val="32"/>
        </w:rPr>
        <w:t>（4）基金管理人可以在不违反法律法规规定及基金合同约定的情形下根据市场情况制定基金促销计划，定期和不定期地开展基金促销活动。在基金促销活动期间，基金管理人可以按中国证监会要求履行必要手续后，对投资人适当调低基金申购费率。</w:t>
      </w:r>
    </w:p>
    <w:p w:rsidR="00A17238" w:rsidRPr="00640AF3" w:rsidRDefault="00640AF3">
      <w:pPr>
        <w:pStyle w:val="div"/>
        <w:wordWrap w:val="0"/>
        <w:spacing w:line="360" w:lineRule="auto"/>
        <w:ind w:firstLine="630"/>
        <w:rPr>
          <w:rFonts w:ascii="仿宋" w:eastAsia="仿宋" w:hAnsi="仿宋" w:cs="FangSong"/>
          <w:kern w:val="0"/>
          <w:sz w:val="32"/>
          <w:szCs w:val="32"/>
        </w:rPr>
      </w:pPr>
      <w:r w:rsidRPr="00640AF3">
        <w:rPr>
          <w:rStyle w:val="serial-tag"/>
          <w:rFonts w:ascii="仿宋" w:eastAsia="仿宋" w:hAnsi="仿宋" w:cs="FangSong"/>
          <w:b/>
          <w:bCs/>
          <w:kern w:val="0"/>
          <w:sz w:val="32"/>
          <w:szCs w:val="32"/>
        </w:rPr>
        <w:t>4</w:t>
      </w:r>
      <w:r w:rsidRPr="00640AF3">
        <w:rPr>
          <w:rFonts w:ascii="仿宋" w:eastAsia="仿宋" w:hAnsi="仿宋" w:cs="FangSong"/>
          <w:b/>
          <w:bCs/>
          <w:kern w:val="0"/>
          <w:sz w:val="32"/>
          <w:szCs w:val="32"/>
        </w:rPr>
        <w:t>．日常赎回业务</w:t>
      </w:r>
    </w:p>
    <w:p w:rsidR="00A17238" w:rsidRPr="00640AF3" w:rsidRDefault="00640AF3">
      <w:pPr>
        <w:pStyle w:val="div"/>
        <w:wordWrap w:val="0"/>
        <w:spacing w:line="360" w:lineRule="auto"/>
        <w:ind w:firstLine="630"/>
        <w:rPr>
          <w:rFonts w:ascii="仿宋" w:eastAsia="仿宋" w:hAnsi="仿宋" w:cs="FangSong"/>
          <w:kern w:val="0"/>
          <w:sz w:val="32"/>
          <w:szCs w:val="32"/>
        </w:rPr>
      </w:pPr>
      <w:r w:rsidRPr="00640AF3">
        <w:rPr>
          <w:rStyle w:val="custom"/>
          <w:rFonts w:ascii="仿宋" w:eastAsia="仿宋" w:hAnsi="仿宋" w:cs="FangSong"/>
          <w:b/>
          <w:bCs/>
          <w:kern w:val="0"/>
          <w:sz w:val="32"/>
          <w:szCs w:val="32"/>
        </w:rPr>
        <w:t>4</w:t>
      </w:r>
      <w:r w:rsidRPr="00640AF3">
        <w:rPr>
          <w:rFonts w:ascii="仿宋" w:eastAsia="仿宋" w:hAnsi="仿宋" w:cs="FangSong"/>
          <w:b/>
          <w:bCs/>
          <w:kern w:val="0"/>
          <w:sz w:val="32"/>
          <w:szCs w:val="32"/>
        </w:rPr>
        <w:t>.1赎回份额限制</w:t>
      </w:r>
    </w:p>
    <w:p w:rsidR="00A17238" w:rsidRPr="00640AF3" w:rsidRDefault="00640AF3">
      <w:pPr>
        <w:pStyle w:val="div"/>
        <w:wordWrap w:val="0"/>
        <w:spacing w:line="360" w:lineRule="auto"/>
        <w:ind w:firstLine="630"/>
        <w:rPr>
          <w:rFonts w:ascii="仿宋" w:eastAsia="仿宋" w:hAnsi="仿宋" w:cs="FangSong"/>
          <w:kern w:val="0"/>
          <w:sz w:val="32"/>
          <w:szCs w:val="32"/>
        </w:rPr>
      </w:pPr>
      <w:r w:rsidRPr="00640AF3">
        <w:rPr>
          <w:rFonts w:ascii="仿宋" w:eastAsia="仿宋" w:hAnsi="仿宋" w:cs="FangSong"/>
          <w:kern w:val="0"/>
          <w:sz w:val="32"/>
          <w:szCs w:val="32"/>
        </w:rPr>
        <w:t>基金份额持有人在销售机构赎回时，每次赎回申请不得低于1份基金份额。基金份额持有人赎回时或赎回后在销售机构（网点）保留的基金份额余额不足1份的，在赎回时需一次全部赎回。</w:t>
      </w:r>
    </w:p>
    <w:p w:rsidR="00A17238" w:rsidRPr="00640AF3" w:rsidRDefault="00640AF3">
      <w:pPr>
        <w:pStyle w:val="div"/>
        <w:wordWrap w:val="0"/>
        <w:spacing w:line="360" w:lineRule="auto"/>
        <w:ind w:firstLine="630"/>
        <w:rPr>
          <w:rFonts w:ascii="仿宋" w:eastAsia="仿宋" w:hAnsi="仿宋" w:cs="FangSong"/>
          <w:kern w:val="0"/>
          <w:sz w:val="32"/>
          <w:szCs w:val="32"/>
        </w:rPr>
      </w:pPr>
      <w:r w:rsidRPr="00640AF3">
        <w:rPr>
          <w:rStyle w:val="custom"/>
          <w:rFonts w:ascii="仿宋" w:eastAsia="仿宋" w:hAnsi="仿宋" w:cs="FangSong"/>
          <w:b/>
          <w:bCs/>
          <w:kern w:val="0"/>
          <w:sz w:val="32"/>
          <w:szCs w:val="32"/>
        </w:rPr>
        <w:t>4</w:t>
      </w:r>
      <w:r w:rsidRPr="00640AF3">
        <w:rPr>
          <w:rFonts w:ascii="仿宋" w:eastAsia="仿宋" w:hAnsi="仿宋" w:cs="FangSong"/>
          <w:b/>
          <w:bCs/>
          <w:kern w:val="0"/>
          <w:sz w:val="32"/>
          <w:szCs w:val="32"/>
        </w:rPr>
        <w:t>.2赎回费用</w:t>
      </w:r>
    </w:p>
    <w:p w:rsidR="00A17238" w:rsidRPr="00640AF3" w:rsidRDefault="00640AF3">
      <w:pPr>
        <w:pStyle w:val="div"/>
        <w:wordWrap w:val="0"/>
        <w:spacing w:line="360" w:lineRule="auto"/>
        <w:ind w:firstLine="630"/>
        <w:rPr>
          <w:rFonts w:ascii="仿宋" w:eastAsia="仿宋" w:hAnsi="仿宋" w:cs="FangSong"/>
          <w:kern w:val="0"/>
          <w:sz w:val="32"/>
          <w:szCs w:val="32"/>
        </w:rPr>
      </w:pPr>
      <w:r w:rsidRPr="00640AF3">
        <w:rPr>
          <w:rFonts w:ascii="仿宋" w:eastAsia="仿宋" w:hAnsi="仿宋" w:cs="FangSong"/>
          <w:kern w:val="0"/>
          <w:sz w:val="32"/>
          <w:szCs w:val="32"/>
        </w:rPr>
        <w:t>本基金的赎回费率按照持有时间递减，即基金份额持有时间越长，所适用的赎回费率越低，具体赎回费率如下表所示：</w:t>
      </w:r>
    </w:p>
    <w:tbl>
      <w:tblPr>
        <w:tblStyle w:val="table"/>
        <w:tblW w:w="5000" w:type="pct"/>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tblPr>
      <w:tblGrid>
        <w:gridCol w:w="4870"/>
        <w:gridCol w:w="3658"/>
      </w:tblGrid>
      <w:tr w:rsidR="00A17238" w:rsidRPr="00640AF3">
        <w:trPr>
          <w:trHeight w:val="294"/>
          <w:jc w:val="center"/>
        </w:trPr>
        <w:tc>
          <w:tcPr>
            <w:tcW w:w="4745" w:type="dxa"/>
            <w:tcBorders>
              <w:top w:val="single" w:sz="8" w:space="0" w:color="000000"/>
              <w:left w:val="single" w:sz="8" w:space="0" w:color="000000"/>
              <w:bottom w:val="single" w:sz="6" w:space="0" w:color="000000"/>
              <w:right w:val="single" w:sz="6" w:space="0" w:color="000000"/>
            </w:tcBorders>
            <w:tcMar>
              <w:top w:w="136" w:type="dxa"/>
              <w:left w:w="111" w:type="dxa"/>
              <w:bottom w:w="134" w:type="dxa"/>
              <w:right w:w="108" w:type="dxa"/>
            </w:tcMar>
            <w:hideMark/>
          </w:tcPr>
          <w:p w:rsidR="00A17238" w:rsidRPr="00640AF3" w:rsidRDefault="00640AF3">
            <w:pPr>
              <w:pStyle w:val="div"/>
              <w:spacing w:line="360" w:lineRule="auto"/>
              <w:ind w:firstLine="640"/>
              <w:rPr>
                <w:rFonts w:ascii="仿宋" w:eastAsia="仿宋" w:hAnsi="仿宋" w:cs="FangSong"/>
                <w:color w:val="000000"/>
                <w:kern w:val="0"/>
                <w:sz w:val="32"/>
                <w:szCs w:val="32"/>
              </w:rPr>
            </w:pPr>
            <w:r w:rsidRPr="00640AF3">
              <w:rPr>
                <w:rFonts w:ascii="仿宋" w:eastAsia="仿宋" w:hAnsi="仿宋" w:cs="FangSong"/>
                <w:b/>
                <w:bCs/>
                <w:color w:val="000000"/>
                <w:kern w:val="0"/>
                <w:sz w:val="32"/>
                <w:szCs w:val="32"/>
              </w:rPr>
              <w:t>基金份额持有时间（Y）</w:t>
            </w:r>
          </w:p>
        </w:tc>
        <w:tc>
          <w:tcPr>
            <w:tcW w:w="3564" w:type="dxa"/>
            <w:tcBorders>
              <w:top w:val="single" w:sz="8" w:space="0" w:color="000000"/>
              <w:left w:val="single" w:sz="6" w:space="0" w:color="000000"/>
              <w:bottom w:val="single" w:sz="6" w:space="0" w:color="000000"/>
              <w:right w:val="single" w:sz="8" w:space="0" w:color="000000"/>
            </w:tcBorders>
            <w:tcMar>
              <w:top w:w="136" w:type="dxa"/>
              <w:left w:w="108" w:type="dxa"/>
              <w:bottom w:w="134" w:type="dxa"/>
              <w:right w:w="111" w:type="dxa"/>
            </w:tcMar>
            <w:hideMark/>
          </w:tcPr>
          <w:p w:rsidR="00A17238" w:rsidRPr="00640AF3" w:rsidRDefault="00640AF3" w:rsidP="00640AF3">
            <w:pPr>
              <w:pStyle w:val="div"/>
              <w:spacing w:line="360" w:lineRule="auto"/>
              <w:jc w:val="center"/>
              <w:rPr>
                <w:rFonts w:ascii="仿宋" w:eastAsia="仿宋" w:hAnsi="仿宋" w:cs="FangSong"/>
                <w:color w:val="000000"/>
                <w:kern w:val="0"/>
                <w:sz w:val="32"/>
                <w:szCs w:val="32"/>
              </w:rPr>
            </w:pPr>
            <w:r w:rsidRPr="00640AF3">
              <w:rPr>
                <w:rFonts w:ascii="仿宋" w:eastAsia="仿宋" w:hAnsi="仿宋" w:cs="FangSong"/>
                <w:b/>
                <w:bCs/>
                <w:color w:val="000000"/>
                <w:kern w:val="0"/>
                <w:sz w:val="32"/>
                <w:szCs w:val="32"/>
              </w:rPr>
              <w:t>赎回费率</w:t>
            </w:r>
          </w:p>
        </w:tc>
      </w:tr>
      <w:tr w:rsidR="00A17238" w:rsidRPr="00640AF3">
        <w:trPr>
          <w:trHeight w:val="294"/>
          <w:jc w:val="center"/>
        </w:trPr>
        <w:tc>
          <w:tcPr>
            <w:tcW w:w="4745" w:type="dxa"/>
            <w:vMerge w:val="restart"/>
            <w:tcBorders>
              <w:top w:val="single" w:sz="6" w:space="0" w:color="000000"/>
              <w:left w:val="single" w:sz="8" w:space="0" w:color="000000"/>
              <w:right w:val="single" w:sz="6" w:space="0" w:color="000000"/>
            </w:tcBorders>
            <w:tcMar>
              <w:top w:w="134" w:type="dxa"/>
              <w:left w:w="111" w:type="dxa"/>
              <w:bottom w:w="134" w:type="dxa"/>
              <w:right w:w="108" w:type="dxa"/>
            </w:tcMar>
            <w:vAlign w:val="center"/>
            <w:hideMark/>
          </w:tcPr>
          <w:p w:rsidR="00A17238" w:rsidRPr="00640AF3" w:rsidRDefault="00640AF3">
            <w:pPr>
              <w:pStyle w:val="div"/>
              <w:spacing w:line="360" w:lineRule="auto"/>
              <w:rPr>
                <w:rFonts w:ascii="仿宋" w:eastAsia="仿宋" w:hAnsi="仿宋" w:cs="FangSong"/>
                <w:color w:val="000000"/>
                <w:kern w:val="0"/>
                <w:sz w:val="32"/>
                <w:szCs w:val="32"/>
              </w:rPr>
            </w:pPr>
            <w:r w:rsidRPr="00640AF3">
              <w:rPr>
                <w:rFonts w:ascii="仿宋" w:eastAsia="仿宋" w:hAnsi="仿宋" w:cs="FangSong"/>
                <w:color w:val="000000"/>
                <w:kern w:val="0"/>
                <w:sz w:val="32"/>
                <w:szCs w:val="32"/>
              </w:rPr>
              <w:t>在同一开放期内申购后又赎回的</w:t>
            </w:r>
          </w:p>
        </w:tc>
        <w:tc>
          <w:tcPr>
            <w:tcW w:w="3564" w:type="dxa"/>
            <w:tcBorders>
              <w:top w:val="single" w:sz="6" w:space="0" w:color="000000"/>
              <w:left w:val="single" w:sz="6" w:space="0" w:color="000000"/>
              <w:bottom w:val="single" w:sz="6" w:space="0" w:color="000000"/>
              <w:right w:val="single" w:sz="8" w:space="0" w:color="000000"/>
            </w:tcBorders>
            <w:tcMar>
              <w:top w:w="134" w:type="dxa"/>
              <w:left w:w="108" w:type="dxa"/>
              <w:bottom w:w="134" w:type="dxa"/>
              <w:right w:w="111" w:type="dxa"/>
            </w:tcMar>
            <w:vAlign w:val="center"/>
            <w:hideMark/>
          </w:tcPr>
          <w:p w:rsidR="00A17238" w:rsidRPr="00640AF3" w:rsidRDefault="00640AF3" w:rsidP="00640AF3">
            <w:pPr>
              <w:pStyle w:val="div"/>
              <w:spacing w:line="360" w:lineRule="auto"/>
              <w:ind w:firstLine="640"/>
              <w:jc w:val="center"/>
              <w:rPr>
                <w:rFonts w:ascii="仿宋" w:eastAsia="仿宋" w:hAnsi="仿宋" w:cs="FangSong"/>
                <w:color w:val="000000"/>
                <w:kern w:val="0"/>
                <w:sz w:val="32"/>
                <w:szCs w:val="32"/>
              </w:rPr>
            </w:pPr>
            <w:r w:rsidRPr="00640AF3">
              <w:rPr>
                <w:rFonts w:ascii="仿宋" w:eastAsia="仿宋" w:hAnsi="仿宋" w:cs="FangSong"/>
                <w:color w:val="000000"/>
                <w:kern w:val="0"/>
                <w:sz w:val="32"/>
                <w:szCs w:val="32"/>
              </w:rPr>
              <w:t>Y＜7日 1.50%</w:t>
            </w:r>
          </w:p>
        </w:tc>
      </w:tr>
      <w:tr w:rsidR="00A17238" w:rsidRPr="00640AF3">
        <w:trPr>
          <w:trHeight w:val="294"/>
          <w:jc w:val="center"/>
        </w:trPr>
        <w:tc>
          <w:tcPr>
            <w:tcW w:w="0" w:type="auto"/>
            <w:vMerge/>
            <w:tcBorders>
              <w:top w:val="single" w:sz="8" w:space="0" w:color="000000"/>
              <w:left w:val="single" w:sz="8" w:space="0" w:color="000000"/>
              <w:bottom w:val="single" w:sz="6" w:space="0" w:color="000000"/>
              <w:right w:val="single" w:sz="6" w:space="0" w:color="000000"/>
            </w:tcBorders>
            <w:vAlign w:val="center"/>
            <w:hideMark/>
          </w:tcPr>
          <w:p w:rsidR="00A17238" w:rsidRPr="00640AF3" w:rsidRDefault="00A17238">
            <w:pPr>
              <w:rPr>
                <w:rFonts w:ascii="仿宋" w:eastAsia="仿宋" w:hAnsi="仿宋"/>
              </w:rPr>
            </w:pPr>
          </w:p>
        </w:tc>
        <w:tc>
          <w:tcPr>
            <w:tcW w:w="3564" w:type="dxa"/>
            <w:tcBorders>
              <w:top w:val="single" w:sz="6" w:space="0" w:color="000000"/>
              <w:left w:val="single" w:sz="6" w:space="0" w:color="000000"/>
              <w:bottom w:val="single" w:sz="6" w:space="0" w:color="000000"/>
              <w:right w:val="single" w:sz="8" w:space="0" w:color="000000"/>
            </w:tcBorders>
            <w:tcMar>
              <w:top w:w="134" w:type="dxa"/>
              <w:left w:w="108" w:type="dxa"/>
              <w:bottom w:w="134" w:type="dxa"/>
              <w:right w:w="111" w:type="dxa"/>
            </w:tcMar>
            <w:vAlign w:val="center"/>
            <w:hideMark/>
          </w:tcPr>
          <w:p w:rsidR="00A17238" w:rsidRPr="00640AF3" w:rsidRDefault="00640AF3" w:rsidP="00640AF3">
            <w:pPr>
              <w:pStyle w:val="div"/>
              <w:spacing w:line="360" w:lineRule="auto"/>
              <w:ind w:firstLine="640"/>
              <w:jc w:val="center"/>
              <w:rPr>
                <w:rFonts w:ascii="仿宋" w:eastAsia="仿宋" w:hAnsi="仿宋" w:cs="FangSong"/>
                <w:color w:val="000000"/>
                <w:kern w:val="0"/>
                <w:sz w:val="32"/>
                <w:szCs w:val="32"/>
              </w:rPr>
            </w:pPr>
            <w:r w:rsidRPr="00640AF3">
              <w:rPr>
                <w:rFonts w:ascii="仿宋" w:eastAsia="仿宋" w:hAnsi="仿宋" w:cs="FangSong"/>
                <w:color w:val="000000"/>
                <w:kern w:val="0"/>
                <w:sz w:val="32"/>
                <w:szCs w:val="32"/>
              </w:rPr>
              <w:t>Y≥7日 0.10%</w:t>
            </w:r>
          </w:p>
        </w:tc>
      </w:tr>
      <w:tr w:rsidR="00A17238" w:rsidRPr="00640AF3">
        <w:trPr>
          <w:trHeight w:val="294"/>
          <w:jc w:val="center"/>
        </w:trPr>
        <w:tc>
          <w:tcPr>
            <w:tcW w:w="4745" w:type="dxa"/>
            <w:tcBorders>
              <w:top w:val="single" w:sz="6" w:space="0" w:color="000000"/>
              <w:left w:val="single" w:sz="8" w:space="0" w:color="000000"/>
              <w:bottom w:val="single" w:sz="8" w:space="0" w:color="000000"/>
              <w:right w:val="single" w:sz="6" w:space="0" w:color="000000"/>
            </w:tcBorders>
            <w:tcMar>
              <w:top w:w="134" w:type="dxa"/>
              <w:left w:w="111" w:type="dxa"/>
              <w:bottom w:w="136" w:type="dxa"/>
              <w:right w:w="108" w:type="dxa"/>
            </w:tcMar>
            <w:vAlign w:val="center"/>
            <w:hideMark/>
          </w:tcPr>
          <w:p w:rsidR="00A17238" w:rsidRPr="00640AF3" w:rsidRDefault="00640AF3">
            <w:pPr>
              <w:pStyle w:val="div"/>
              <w:spacing w:line="360" w:lineRule="auto"/>
              <w:rPr>
                <w:rFonts w:ascii="仿宋" w:eastAsia="仿宋" w:hAnsi="仿宋" w:cs="FangSong"/>
                <w:color w:val="000000"/>
                <w:kern w:val="0"/>
                <w:sz w:val="32"/>
                <w:szCs w:val="32"/>
              </w:rPr>
            </w:pPr>
            <w:r w:rsidRPr="00640AF3">
              <w:rPr>
                <w:rFonts w:ascii="仿宋" w:eastAsia="仿宋" w:hAnsi="仿宋" w:cs="FangSong"/>
                <w:color w:val="000000"/>
                <w:kern w:val="0"/>
                <w:sz w:val="32"/>
                <w:szCs w:val="32"/>
              </w:rPr>
              <w:t>持有一个或一个以上封闭期</w:t>
            </w:r>
          </w:p>
        </w:tc>
        <w:tc>
          <w:tcPr>
            <w:tcW w:w="3564" w:type="dxa"/>
            <w:tcBorders>
              <w:top w:val="single" w:sz="6" w:space="0" w:color="000000"/>
              <w:left w:val="single" w:sz="6" w:space="0" w:color="000000"/>
              <w:bottom w:val="single" w:sz="8" w:space="0" w:color="000000"/>
              <w:right w:val="single" w:sz="8" w:space="0" w:color="000000"/>
            </w:tcBorders>
            <w:tcMar>
              <w:top w:w="134" w:type="dxa"/>
              <w:left w:w="108" w:type="dxa"/>
              <w:bottom w:w="136" w:type="dxa"/>
              <w:right w:w="111" w:type="dxa"/>
            </w:tcMar>
            <w:vAlign w:val="center"/>
            <w:hideMark/>
          </w:tcPr>
          <w:p w:rsidR="00A17238" w:rsidRPr="00640AF3" w:rsidRDefault="00640AF3" w:rsidP="00640AF3">
            <w:pPr>
              <w:pStyle w:val="div"/>
              <w:spacing w:line="360" w:lineRule="auto"/>
              <w:jc w:val="center"/>
              <w:rPr>
                <w:rFonts w:ascii="仿宋" w:eastAsia="仿宋" w:hAnsi="仿宋" w:cs="FangSong"/>
                <w:color w:val="000000"/>
                <w:kern w:val="0"/>
                <w:sz w:val="32"/>
                <w:szCs w:val="32"/>
              </w:rPr>
            </w:pPr>
            <w:r w:rsidRPr="00640AF3">
              <w:rPr>
                <w:rFonts w:ascii="仿宋" w:eastAsia="仿宋" w:hAnsi="仿宋" w:cs="FangSong"/>
                <w:color w:val="000000"/>
                <w:kern w:val="0"/>
                <w:sz w:val="32"/>
                <w:szCs w:val="32"/>
              </w:rPr>
              <w:t>0</w:t>
            </w:r>
          </w:p>
        </w:tc>
      </w:tr>
    </w:tbl>
    <w:p w:rsidR="00A17238" w:rsidRPr="00640AF3" w:rsidRDefault="00640AF3">
      <w:pPr>
        <w:pStyle w:val="div"/>
        <w:wordWrap w:val="0"/>
        <w:spacing w:line="360" w:lineRule="auto"/>
        <w:ind w:firstLine="630"/>
        <w:rPr>
          <w:rFonts w:ascii="仿宋" w:eastAsia="仿宋" w:hAnsi="仿宋" w:cs="FangSong"/>
          <w:kern w:val="0"/>
          <w:sz w:val="32"/>
          <w:szCs w:val="32"/>
        </w:rPr>
      </w:pPr>
      <w:r w:rsidRPr="00640AF3">
        <w:rPr>
          <w:rStyle w:val="custom"/>
          <w:rFonts w:ascii="仿宋" w:eastAsia="仿宋" w:hAnsi="仿宋" w:cs="FangSong"/>
          <w:b/>
          <w:bCs/>
          <w:kern w:val="0"/>
          <w:sz w:val="32"/>
          <w:szCs w:val="32"/>
        </w:rPr>
        <w:t>4</w:t>
      </w:r>
      <w:r w:rsidRPr="00640AF3">
        <w:rPr>
          <w:rFonts w:ascii="仿宋" w:eastAsia="仿宋" w:hAnsi="仿宋" w:cs="FangSong"/>
          <w:b/>
          <w:bCs/>
          <w:kern w:val="0"/>
          <w:sz w:val="32"/>
          <w:szCs w:val="32"/>
        </w:rPr>
        <w:t>.3其他与赎回相关的事项</w:t>
      </w:r>
    </w:p>
    <w:p w:rsidR="00A17238" w:rsidRPr="00640AF3" w:rsidRDefault="00640AF3">
      <w:pPr>
        <w:pStyle w:val="div"/>
        <w:wordWrap w:val="0"/>
        <w:spacing w:line="360" w:lineRule="auto"/>
        <w:ind w:firstLine="630"/>
        <w:rPr>
          <w:rFonts w:ascii="仿宋" w:eastAsia="仿宋" w:hAnsi="仿宋" w:cs="FangSong"/>
          <w:kern w:val="0"/>
          <w:sz w:val="32"/>
          <w:szCs w:val="32"/>
        </w:rPr>
      </w:pPr>
      <w:r w:rsidRPr="00640AF3">
        <w:rPr>
          <w:rFonts w:ascii="仿宋" w:eastAsia="仿宋" w:hAnsi="仿宋" w:cs="FangSong"/>
          <w:kern w:val="0"/>
          <w:sz w:val="32"/>
          <w:szCs w:val="32"/>
        </w:rPr>
        <w:t>（1）赎回费用由赎回基金份额的基金份额持有人承担。本基金的赎回费用在投资者赎回本基金份额时收取，扣除用于市场推广、登记费和其他手续费后的余额归基金财产。对于在同一开放期内申购后又赎回的、持有期少于7日的基金份额所收取的赎回费，赎回费用全额计入基金资产。对于在同一开放期内申购后又赎回的、持有期不少于7日的基金份额所收取的赎回费，赎回费归入基金财产的比例不得低于赎回费总额的25%。</w:t>
      </w:r>
    </w:p>
    <w:p w:rsidR="00A17238" w:rsidRPr="00640AF3" w:rsidRDefault="00640AF3">
      <w:pPr>
        <w:pStyle w:val="div"/>
        <w:wordWrap w:val="0"/>
        <w:spacing w:line="360" w:lineRule="auto"/>
        <w:ind w:firstLine="630"/>
        <w:rPr>
          <w:rFonts w:ascii="仿宋" w:eastAsia="仿宋" w:hAnsi="仿宋" w:cs="FangSong"/>
          <w:kern w:val="0"/>
          <w:sz w:val="32"/>
          <w:szCs w:val="32"/>
        </w:rPr>
      </w:pPr>
      <w:r w:rsidRPr="00640AF3">
        <w:rPr>
          <w:rFonts w:ascii="仿宋" w:eastAsia="仿宋" w:hAnsi="仿宋" w:cs="FangSong"/>
          <w:kern w:val="0"/>
          <w:sz w:val="32"/>
          <w:szCs w:val="32"/>
        </w:rPr>
        <w:t>（2）基金管理人可在法律法规允许的情况下，调整上述规定赎回份额的数量限制。基金管理人必须在调整实施前依照《公开募集证券投资基金信息披露管理办法》的有关规定在指定媒介上公告。</w:t>
      </w:r>
    </w:p>
    <w:p w:rsidR="00A17238" w:rsidRPr="00640AF3" w:rsidRDefault="00640AF3">
      <w:pPr>
        <w:pStyle w:val="div"/>
        <w:wordWrap w:val="0"/>
        <w:spacing w:line="360" w:lineRule="auto"/>
        <w:ind w:firstLine="630"/>
        <w:rPr>
          <w:rFonts w:ascii="仿宋" w:eastAsia="仿宋" w:hAnsi="仿宋" w:cs="FangSong"/>
          <w:kern w:val="0"/>
          <w:sz w:val="32"/>
          <w:szCs w:val="32"/>
        </w:rPr>
      </w:pPr>
      <w:r w:rsidRPr="00640AF3">
        <w:rPr>
          <w:rFonts w:ascii="仿宋" w:eastAsia="仿宋" w:hAnsi="仿宋" w:cs="FangSong"/>
          <w:kern w:val="0"/>
          <w:sz w:val="32"/>
          <w:szCs w:val="32"/>
        </w:rPr>
        <w:t>（3）基金管理人可以按照基金合同的相关规定调整费率或调整收费方式，基金管理人最迟应于新的费率或收费方式实施日前依照《公开募集证券投资基金信息披露管理办法》的有关规定在指定媒介上公告。</w:t>
      </w:r>
    </w:p>
    <w:p w:rsidR="00A17238" w:rsidRPr="00640AF3" w:rsidRDefault="00640AF3">
      <w:pPr>
        <w:pStyle w:val="div"/>
        <w:wordWrap w:val="0"/>
        <w:spacing w:line="360" w:lineRule="auto"/>
        <w:ind w:firstLine="630"/>
        <w:rPr>
          <w:rFonts w:ascii="仿宋" w:eastAsia="仿宋" w:hAnsi="仿宋" w:cs="FangSong"/>
          <w:kern w:val="0"/>
          <w:sz w:val="32"/>
          <w:szCs w:val="32"/>
        </w:rPr>
      </w:pPr>
      <w:r w:rsidRPr="00640AF3">
        <w:rPr>
          <w:rFonts w:ascii="仿宋" w:eastAsia="仿宋" w:hAnsi="仿宋" w:cs="FangSong"/>
          <w:kern w:val="0"/>
          <w:sz w:val="32"/>
          <w:szCs w:val="32"/>
        </w:rPr>
        <w:t>（4）基金管理人可以在不违反法律法规规定及基金合同约定的情形下根据市场情况制定基金促销计划，定期和不定期地开展基金促销活动。在基金促销活动期间，基金管理人可以按中国证监会要求履行必要手续后，对投资人适当调低基金赎回费率。</w:t>
      </w:r>
    </w:p>
    <w:p w:rsidR="00A17238" w:rsidRPr="00640AF3" w:rsidRDefault="00640AF3">
      <w:pPr>
        <w:pStyle w:val="div"/>
        <w:wordWrap w:val="0"/>
        <w:spacing w:line="360" w:lineRule="auto"/>
        <w:ind w:firstLine="630"/>
        <w:rPr>
          <w:rFonts w:ascii="仿宋" w:eastAsia="仿宋" w:hAnsi="仿宋" w:cs="FangSong"/>
          <w:kern w:val="0"/>
          <w:sz w:val="32"/>
          <w:szCs w:val="32"/>
        </w:rPr>
      </w:pPr>
      <w:r w:rsidRPr="00640AF3">
        <w:rPr>
          <w:rStyle w:val="serial-tag"/>
          <w:rFonts w:ascii="仿宋" w:eastAsia="仿宋" w:hAnsi="仿宋" w:cs="FangSong"/>
          <w:b/>
          <w:bCs/>
          <w:kern w:val="0"/>
          <w:sz w:val="32"/>
          <w:szCs w:val="32"/>
        </w:rPr>
        <w:t>5</w:t>
      </w:r>
      <w:r w:rsidRPr="00640AF3">
        <w:rPr>
          <w:rFonts w:ascii="仿宋" w:eastAsia="仿宋" w:hAnsi="仿宋" w:cs="FangSong"/>
          <w:b/>
          <w:bCs/>
          <w:kern w:val="0"/>
          <w:sz w:val="32"/>
          <w:szCs w:val="32"/>
        </w:rPr>
        <w:t>．日常转换业务</w:t>
      </w:r>
    </w:p>
    <w:p w:rsidR="00A17238" w:rsidRPr="00640AF3" w:rsidRDefault="00640AF3">
      <w:pPr>
        <w:pStyle w:val="div"/>
        <w:wordWrap w:val="0"/>
        <w:spacing w:line="360" w:lineRule="auto"/>
        <w:ind w:firstLine="630"/>
        <w:rPr>
          <w:rFonts w:ascii="仿宋" w:eastAsia="仿宋" w:hAnsi="仿宋" w:cs="FangSong"/>
          <w:kern w:val="0"/>
          <w:sz w:val="32"/>
          <w:szCs w:val="32"/>
        </w:rPr>
      </w:pPr>
      <w:r w:rsidRPr="00640AF3">
        <w:rPr>
          <w:rStyle w:val="custom"/>
          <w:rFonts w:ascii="仿宋" w:eastAsia="仿宋" w:hAnsi="仿宋" w:cs="FangSong"/>
          <w:b/>
          <w:bCs/>
          <w:kern w:val="0"/>
          <w:sz w:val="32"/>
          <w:szCs w:val="32"/>
        </w:rPr>
        <w:t>5</w:t>
      </w:r>
      <w:r w:rsidRPr="00640AF3">
        <w:rPr>
          <w:rFonts w:ascii="仿宋" w:eastAsia="仿宋" w:hAnsi="仿宋" w:cs="FangSong"/>
          <w:b/>
          <w:bCs/>
          <w:kern w:val="0"/>
          <w:sz w:val="32"/>
          <w:szCs w:val="32"/>
        </w:rPr>
        <w:t>.1转换费率</w:t>
      </w:r>
    </w:p>
    <w:p w:rsidR="00A17238" w:rsidRPr="00640AF3" w:rsidRDefault="00640AF3">
      <w:pPr>
        <w:pStyle w:val="div"/>
        <w:wordWrap w:val="0"/>
        <w:spacing w:line="360" w:lineRule="auto"/>
        <w:ind w:firstLine="630"/>
        <w:rPr>
          <w:rFonts w:ascii="仿宋" w:eastAsia="仿宋" w:hAnsi="仿宋" w:cs="FangSong"/>
          <w:kern w:val="0"/>
          <w:sz w:val="32"/>
          <w:szCs w:val="32"/>
        </w:rPr>
      </w:pPr>
      <w:r w:rsidRPr="00640AF3">
        <w:rPr>
          <w:rFonts w:ascii="仿宋" w:eastAsia="仿宋" w:hAnsi="仿宋" w:cs="FangSong"/>
          <w:kern w:val="0"/>
          <w:sz w:val="32"/>
          <w:szCs w:val="32"/>
        </w:rPr>
        <w:t>基金转换费用由补差费和转出费两部分构成，具体收取情况视每次转换时两只基金的申购费率差异情况和转出基金的赎回费率而定。</w:t>
      </w:r>
    </w:p>
    <w:p w:rsidR="00A17238" w:rsidRPr="00640AF3" w:rsidRDefault="00640AF3">
      <w:pPr>
        <w:pStyle w:val="div"/>
        <w:wordWrap w:val="0"/>
        <w:spacing w:line="360" w:lineRule="auto"/>
        <w:ind w:firstLine="630"/>
        <w:rPr>
          <w:rFonts w:ascii="仿宋" w:eastAsia="仿宋" w:hAnsi="仿宋" w:cs="FangSong"/>
          <w:kern w:val="0"/>
          <w:sz w:val="32"/>
          <w:szCs w:val="32"/>
        </w:rPr>
      </w:pPr>
      <w:r w:rsidRPr="00640AF3">
        <w:rPr>
          <w:rFonts w:ascii="仿宋" w:eastAsia="仿宋" w:hAnsi="仿宋" w:cs="FangSong"/>
          <w:kern w:val="0"/>
          <w:sz w:val="32"/>
          <w:szCs w:val="32"/>
        </w:rPr>
        <w:t>基金转换费用的具体计算公式如下：</w:t>
      </w:r>
    </w:p>
    <w:p w:rsidR="00A17238" w:rsidRPr="00640AF3" w:rsidRDefault="00640AF3">
      <w:pPr>
        <w:pStyle w:val="div"/>
        <w:wordWrap w:val="0"/>
        <w:spacing w:line="360" w:lineRule="auto"/>
        <w:ind w:firstLine="630"/>
        <w:rPr>
          <w:rFonts w:ascii="仿宋" w:eastAsia="仿宋" w:hAnsi="仿宋" w:cs="FangSong"/>
          <w:kern w:val="0"/>
          <w:sz w:val="32"/>
          <w:szCs w:val="32"/>
        </w:rPr>
      </w:pPr>
      <w:r w:rsidRPr="00640AF3">
        <w:rPr>
          <w:rFonts w:ascii="仿宋" w:eastAsia="仿宋" w:hAnsi="仿宋" w:cs="FangSong"/>
          <w:kern w:val="0"/>
          <w:sz w:val="32"/>
          <w:szCs w:val="32"/>
        </w:rPr>
        <w:t>（1）转换费用=转出费+补差费</w:t>
      </w:r>
    </w:p>
    <w:p w:rsidR="00A17238" w:rsidRPr="00640AF3" w:rsidRDefault="00640AF3">
      <w:pPr>
        <w:pStyle w:val="div"/>
        <w:wordWrap w:val="0"/>
        <w:spacing w:line="360" w:lineRule="auto"/>
        <w:ind w:firstLine="630"/>
        <w:rPr>
          <w:rFonts w:ascii="仿宋" w:eastAsia="仿宋" w:hAnsi="仿宋" w:cs="FangSong"/>
          <w:kern w:val="0"/>
          <w:sz w:val="32"/>
          <w:szCs w:val="32"/>
        </w:rPr>
      </w:pPr>
      <w:r w:rsidRPr="00640AF3">
        <w:rPr>
          <w:rFonts w:ascii="仿宋" w:eastAsia="仿宋" w:hAnsi="仿宋" w:cs="FangSong"/>
          <w:kern w:val="0"/>
          <w:sz w:val="32"/>
          <w:szCs w:val="32"/>
        </w:rPr>
        <w:t>（2）转出费=转出金额×转出基金赎回费率</w:t>
      </w:r>
    </w:p>
    <w:p w:rsidR="00A17238" w:rsidRPr="00640AF3" w:rsidRDefault="00640AF3">
      <w:pPr>
        <w:pStyle w:val="div"/>
        <w:wordWrap w:val="0"/>
        <w:spacing w:line="360" w:lineRule="auto"/>
        <w:ind w:firstLine="630"/>
        <w:rPr>
          <w:rFonts w:ascii="仿宋" w:eastAsia="仿宋" w:hAnsi="仿宋" w:cs="FangSong"/>
          <w:kern w:val="0"/>
          <w:sz w:val="32"/>
          <w:szCs w:val="32"/>
        </w:rPr>
      </w:pPr>
      <w:r w:rsidRPr="00640AF3">
        <w:rPr>
          <w:rFonts w:ascii="仿宋" w:eastAsia="仿宋" w:hAnsi="仿宋" w:cs="FangSong"/>
          <w:kern w:val="0"/>
          <w:sz w:val="32"/>
          <w:szCs w:val="32"/>
        </w:rPr>
        <w:t>（3）转出金额=转出基金份额×转出基金当日基金份额净值</w:t>
      </w:r>
    </w:p>
    <w:p w:rsidR="00A17238" w:rsidRPr="00640AF3" w:rsidRDefault="00640AF3">
      <w:pPr>
        <w:pStyle w:val="div"/>
        <w:wordWrap w:val="0"/>
        <w:spacing w:line="360" w:lineRule="auto"/>
        <w:ind w:firstLine="630"/>
        <w:rPr>
          <w:rFonts w:ascii="仿宋" w:eastAsia="仿宋" w:hAnsi="仿宋" w:cs="FangSong"/>
          <w:kern w:val="0"/>
          <w:sz w:val="32"/>
          <w:szCs w:val="32"/>
        </w:rPr>
      </w:pPr>
      <w:r w:rsidRPr="00640AF3">
        <w:rPr>
          <w:rFonts w:ascii="仿宋" w:eastAsia="仿宋" w:hAnsi="仿宋" w:cs="FangSong"/>
          <w:kern w:val="0"/>
          <w:sz w:val="32"/>
          <w:szCs w:val="32"/>
        </w:rPr>
        <w:t>（4）①当转出基金的申购费率＜转入基金的申购费率时，补差费=转出净金额×转入基金的申购费率/（1+转入基金的申购费率）-转出净金额×转出基金的申购费率/（1+转出基金的申购费率）</w:t>
      </w:r>
    </w:p>
    <w:p w:rsidR="00A17238" w:rsidRPr="00640AF3" w:rsidRDefault="00640AF3">
      <w:pPr>
        <w:pStyle w:val="div"/>
        <w:wordWrap w:val="0"/>
        <w:spacing w:line="360" w:lineRule="auto"/>
        <w:ind w:firstLine="630"/>
        <w:rPr>
          <w:rFonts w:ascii="仿宋" w:eastAsia="仿宋" w:hAnsi="仿宋" w:cs="FangSong"/>
          <w:kern w:val="0"/>
          <w:sz w:val="32"/>
          <w:szCs w:val="32"/>
        </w:rPr>
      </w:pPr>
      <w:r w:rsidRPr="00640AF3">
        <w:rPr>
          <w:rFonts w:ascii="仿宋" w:eastAsia="仿宋" w:hAnsi="仿宋" w:cs="FangSong"/>
          <w:kern w:val="0"/>
          <w:sz w:val="32"/>
          <w:szCs w:val="32"/>
        </w:rPr>
        <w:t>②当转出基金的申购费率≥转入基金的申购费率时，则补差费为0。</w:t>
      </w:r>
    </w:p>
    <w:p w:rsidR="00A17238" w:rsidRPr="00640AF3" w:rsidRDefault="00640AF3">
      <w:pPr>
        <w:pStyle w:val="div"/>
        <w:wordWrap w:val="0"/>
        <w:spacing w:line="360" w:lineRule="auto"/>
        <w:ind w:firstLine="630"/>
        <w:rPr>
          <w:rFonts w:ascii="仿宋" w:eastAsia="仿宋" w:hAnsi="仿宋" w:cs="FangSong"/>
          <w:kern w:val="0"/>
          <w:sz w:val="32"/>
          <w:szCs w:val="32"/>
        </w:rPr>
      </w:pPr>
      <w:r w:rsidRPr="00640AF3">
        <w:rPr>
          <w:rFonts w:ascii="仿宋" w:eastAsia="仿宋" w:hAnsi="仿宋" w:cs="FangSong"/>
          <w:kern w:val="0"/>
          <w:sz w:val="32"/>
          <w:szCs w:val="32"/>
        </w:rPr>
        <w:t>（5）转入净金额=转出金额-转换费用</w:t>
      </w:r>
    </w:p>
    <w:p w:rsidR="00A17238" w:rsidRPr="00640AF3" w:rsidRDefault="00640AF3">
      <w:pPr>
        <w:pStyle w:val="div"/>
        <w:wordWrap w:val="0"/>
        <w:spacing w:line="360" w:lineRule="auto"/>
        <w:ind w:firstLine="630"/>
        <w:rPr>
          <w:rFonts w:ascii="仿宋" w:eastAsia="仿宋" w:hAnsi="仿宋" w:cs="FangSong"/>
          <w:kern w:val="0"/>
          <w:sz w:val="32"/>
          <w:szCs w:val="32"/>
        </w:rPr>
      </w:pPr>
      <w:r w:rsidRPr="00640AF3">
        <w:rPr>
          <w:rFonts w:ascii="仿宋" w:eastAsia="仿宋" w:hAnsi="仿宋" w:cs="FangSong"/>
          <w:kern w:val="0"/>
          <w:sz w:val="32"/>
          <w:szCs w:val="32"/>
        </w:rPr>
        <w:t>（6）转出净金额=转出基金份额×转出基金当日基金份额净值×（1-转出基金赎回费率）</w:t>
      </w:r>
    </w:p>
    <w:p w:rsidR="00A17238" w:rsidRPr="00640AF3" w:rsidRDefault="00640AF3">
      <w:pPr>
        <w:pStyle w:val="div"/>
        <w:wordWrap w:val="0"/>
        <w:spacing w:line="360" w:lineRule="auto"/>
        <w:ind w:firstLine="630"/>
        <w:rPr>
          <w:rFonts w:ascii="仿宋" w:eastAsia="仿宋" w:hAnsi="仿宋" w:cs="FangSong"/>
          <w:kern w:val="0"/>
          <w:sz w:val="32"/>
          <w:szCs w:val="32"/>
        </w:rPr>
      </w:pPr>
      <w:r w:rsidRPr="00640AF3">
        <w:rPr>
          <w:rFonts w:ascii="仿宋" w:eastAsia="仿宋" w:hAnsi="仿宋" w:cs="FangSong"/>
          <w:kern w:val="0"/>
          <w:sz w:val="32"/>
          <w:szCs w:val="32"/>
        </w:rPr>
        <w:t>（7）转入份额=转入净金额/转入基金当日基金份额净值</w:t>
      </w:r>
    </w:p>
    <w:p w:rsidR="00A17238" w:rsidRPr="00640AF3" w:rsidRDefault="00640AF3">
      <w:pPr>
        <w:pStyle w:val="div"/>
        <w:wordWrap w:val="0"/>
        <w:spacing w:line="360" w:lineRule="auto"/>
        <w:ind w:firstLine="630"/>
        <w:rPr>
          <w:rFonts w:ascii="仿宋" w:eastAsia="仿宋" w:hAnsi="仿宋" w:cs="FangSong"/>
          <w:kern w:val="0"/>
          <w:sz w:val="32"/>
          <w:szCs w:val="32"/>
        </w:rPr>
      </w:pPr>
      <w:r w:rsidRPr="00640AF3">
        <w:rPr>
          <w:rStyle w:val="custom"/>
          <w:rFonts w:ascii="仿宋" w:eastAsia="仿宋" w:hAnsi="仿宋" w:cs="FangSong"/>
          <w:b/>
          <w:bCs/>
          <w:kern w:val="0"/>
          <w:sz w:val="32"/>
          <w:szCs w:val="32"/>
        </w:rPr>
        <w:t>5</w:t>
      </w:r>
      <w:r w:rsidRPr="00640AF3">
        <w:rPr>
          <w:rFonts w:ascii="仿宋" w:eastAsia="仿宋" w:hAnsi="仿宋" w:cs="FangSong"/>
          <w:b/>
          <w:bCs/>
          <w:kern w:val="0"/>
          <w:sz w:val="32"/>
          <w:szCs w:val="32"/>
        </w:rPr>
        <w:t>.2其他与转换相关的事项</w:t>
      </w:r>
    </w:p>
    <w:p w:rsidR="00A17238" w:rsidRPr="00640AF3" w:rsidRDefault="00640AF3">
      <w:pPr>
        <w:pStyle w:val="div"/>
        <w:wordWrap w:val="0"/>
        <w:spacing w:line="360" w:lineRule="auto"/>
        <w:ind w:firstLine="630"/>
        <w:rPr>
          <w:rFonts w:ascii="仿宋" w:eastAsia="仿宋" w:hAnsi="仿宋" w:cs="FangSong"/>
          <w:kern w:val="0"/>
          <w:sz w:val="32"/>
          <w:szCs w:val="32"/>
        </w:rPr>
      </w:pPr>
      <w:r w:rsidRPr="00640AF3">
        <w:rPr>
          <w:rFonts w:ascii="仿宋" w:eastAsia="仿宋" w:hAnsi="仿宋" w:cs="FangSong"/>
          <w:kern w:val="0"/>
          <w:sz w:val="32"/>
          <w:szCs w:val="32"/>
        </w:rPr>
        <w:t>（1）转换业务规则</w:t>
      </w:r>
    </w:p>
    <w:p w:rsidR="00A17238" w:rsidRPr="00640AF3" w:rsidRDefault="00640AF3">
      <w:pPr>
        <w:pStyle w:val="div"/>
        <w:wordWrap w:val="0"/>
        <w:spacing w:line="360" w:lineRule="auto"/>
        <w:ind w:firstLine="630"/>
        <w:rPr>
          <w:rFonts w:ascii="仿宋" w:eastAsia="仿宋" w:hAnsi="仿宋" w:cs="FangSong"/>
          <w:kern w:val="0"/>
          <w:sz w:val="32"/>
          <w:szCs w:val="32"/>
        </w:rPr>
      </w:pPr>
      <w:r w:rsidRPr="00640AF3">
        <w:rPr>
          <w:rFonts w:ascii="仿宋" w:eastAsia="仿宋" w:hAnsi="仿宋" w:cs="FangSong"/>
          <w:kern w:val="0"/>
          <w:sz w:val="32"/>
          <w:szCs w:val="32"/>
        </w:rPr>
        <w:t>本基金可以与本管理人旗下已开通转换业务的基金转换。基金转换只能在同一销售机构办理，转换的两只基金必须都是该销售机构销售的本管理人管理的、在同一注册登记机构注册登记的基金。</w:t>
      </w:r>
    </w:p>
    <w:p w:rsidR="00A17238" w:rsidRPr="00640AF3" w:rsidRDefault="00640AF3">
      <w:pPr>
        <w:pStyle w:val="div"/>
        <w:wordWrap w:val="0"/>
        <w:spacing w:line="360" w:lineRule="auto"/>
        <w:ind w:firstLine="630"/>
        <w:rPr>
          <w:rFonts w:ascii="仿宋" w:eastAsia="仿宋" w:hAnsi="仿宋" w:cs="FangSong"/>
          <w:kern w:val="0"/>
          <w:sz w:val="32"/>
          <w:szCs w:val="32"/>
        </w:rPr>
      </w:pPr>
      <w:r w:rsidRPr="00640AF3">
        <w:rPr>
          <w:rFonts w:ascii="仿宋" w:eastAsia="仿宋" w:hAnsi="仿宋" w:cs="FangSong"/>
          <w:kern w:val="0"/>
          <w:sz w:val="32"/>
          <w:szCs w:val="32"/>
        </w:rPr>
        <w:t>基金转换，以申请当日基金份额净值为基础计算。投资者采用“份额转换”的原则提交申请，基金转换遵循“先进先出”的原则。</w:t>
      </w:r>
    </w:p>
    <w:p w:rsidR="00A17238" w:rsidRPr="00640AF3" w:rsidRDefault="00640AF3">
      <w:pPr>
        <w:pStyle w:val="div"/>
        <w:wordWrap w:val="0"/>
        <w:spacing w:line="360" w:lineRule="auto"/>
        <w:ind w:firstLine="630"/>
        <w:rPr>
          <w:rFonts w:ascii="仿宋" w:eastAsia="仿宋" w:hAnsi="仿宋" w:cs="FangSong"/>
          <w:kern w:val="0"/>
          <w:sz w:val="32"/>
          <w:szCs w:val="32"/>
        </w:rPr>
      </w:pPr>
      <w:r w:rsidRPr="00640AF3">
        <w:rPr>
          <w:rFonts w:ascii="仿宋" w:eastAsia="仿宋" w:hAnsi="仿宋" w:cs="FangSong"/>
          <w:kern w:val="0"/>
          <w:sz w:val="32"/>
          <w:szCs w:val="32"/>
        </w:rPr>
        <w:t>投资者办理基金转换业务时，转出的基金必须处于可赎回状态，转入的基金必须处于可申购状态，已经冻结的基金份额不得申请基金转换。</w:t>
      </w:r>
    </w:p>
    <w:p w:rsidR="00A17238" w:rsidRPr="00640AF3" w:rsidRDefault="00640AF3">
      <w:pPr>
        <w:pStyle w:val="div"/>
        <w:wordWrap w:val="0"/>
        <w:spacing w:line="360" w:lineRule="auto"/>
        <w:ind w:firstLine="630"/>
        <w:rPr>
          <w:rFonts w:ascii="仿宋" w:eastAsia="仿宋" w:hAnsi="仿宋" w:cs="FangSong"/>
          <w:kern w:val="0"/>
          <w:sz w:val="32"/>
          <w:szCs w:val="32"/>
        </w:rPr>
      </w:pPr>
      <w:r w:rsidRPr="00640AF3">
        <w:rPr>
          <w:rFonts w:ascii="仿宋" w:eastAsia="仿宋" w:hAnsi="仿宋" w:cs="FangSong"/>
          <w:kern w:val="0"/>
          <w:sz w:val="32"/>
          <w:szCs w:val="32"/>
        </w:rPr>
        <w:t>（2）办理时间</w:t>
      </w:r>
    </w:p>
    <w:p w:rsidR="00A17238" w:rsidRPr="00640AF3" w:rsidRDefault="00640AF3">
      <w:pPr>
        <w:pStyle w:val="div"/>
        <w:wordWrap w:val="0"/>
        <w:spacing w:line="360" w:lineRule="auto"/>
        <w:ind w:firstLine="630"/>
        <w:rPr>
          <w:rFonts w:ascii="仿宋" w:eastAsia="仿宋" w:hAnsi="仿宋" w:cs="FangSong"/>
          <w:kern w:val="0"/>
          <w:sz w:val="32"/>
          <w:szCs w:val="32"/>
        </w:rPr>
      </w:pPr>
      <w:r w:rsidRPr="00640AF3">
        <w:rPr>
          <w:rFonts w:ascii="仿宋" w:eastAsia="仿宋" w:hAnsi="仿宋" w:cs="FangSong"/>
          <w:kern w:val="0"/>
          <w:sz w:val="32"/>
          <w:szCs w:val="32"/>
        </w:rPr>
        <w:t>转换业务的申请受理时间与基金管理人管理的基金日常申购业务受理时间相同。</w:t>
      </w:r>
    </w:p>
    <w:p w:rsidR="00A17238" w:rsidRPr="00640AF3" w:rsidRDefault="00640AF3">
      <w:pPr>
        <w:pStyle w:val="div"/>
        <w:wordWrap w:val="0"/>
        <w:spacing w:line="360" w:lineRule="auto"/>
        <w:ind w:firstLine="630"/>
        <w:rPr>
          <w:rFonts w:ascii="仿宋" w:eastAsia="仿宋" w:hAnsi="仿宋" w:cs="FangSong"/>
          <w:kern w:val="0"/>
          <w:sz w:val="32"/>
          <w:szCs w:val="32"/>
        </w:rPr>
      </w:pPr>
      <w:r w:rsidRPr="00640AF3">
        <w:rPr>
          <w:rFonts w:ascii="仿宋" w:eastAsia="仿宋" w:hAnsi="仿宋" w:cs="FangSong"/>
          <w:kern w:val="0"/>
          <w:sz w:val="32"/>
          <w:szCs w:val="32"/>
        </w:rPr>
        <w:t>（3）转换限额</w:t>
      </w:r>
    </w:p>
    <w:p w:rsidR="00A17238" w:rsidRPr="00640AF3" w:rsidRDefault="00640AF3">
      <w:pPr>
        <w:pStyle w:val="div"/>
        <w:wordWrap w:val="0"/>
        <w:spacing w:line="360" w:lineRule="auto"/>
        <w:ind w:firstLine="630"/>
        <w:rPr>
          <w:rFonts w:ascii="仿宋" w:eastAsia="仿宋" w:hAnsi="仿宋" w:cs="FangSong"/>
          <w:kern w:val="0"/>
          <w:sz w:val="32"/>
          <w:szCs w:val="32"/>
        </w:rPr>
      </w:pPr>
      <w:r w:rsidRPr="00640AF3">
        <w:rPr>
          <w:rFonts w:ascii="仿宋" w:eastAsia="仿宋" w:hAnsi="仿宋" w:cs="FangSong"/>
          <w:kern w:val="0"/>
          <w:sz w:val="32"/>
          <w:szCs w:val="32"/>
        </w:rPr>
        <w:t>投资者在办理转换业务时，单笔转换基金份额不得低于1份，销售机构有不同规定的，投资者在销售机构办理相关业务时，需遵循该销售机构的相关规定。</w:t>
      </w:r>
    </w:p>
    <w:p w:rsidR="00A17238" w:rsidRPr="00640AF3" w:rsidRDefault="00640AF3">
      <w:pPr>
        <w:pStyle w:val="div"/>
        <w:wordWrap w:val="0"/>
        <w:spacing w:line="360" w:lineRule="auto"/>
        <w:ind w:firstLine="630"/>
        <w:rPr>
          <w:rFonts w:ascii="仿宋" w:eastAsia="仿宋" w:hAnsi="仿宋" w:cs="FangSong"/>
          <w:kern w:val="0"/>
          <w:sz w:val="32"/>
          <w:szCs w:val="32"/>
        </w:rPr>
      </w:pPr>
      <w:r w:rsidRPr="00640AF3">
        <w:rPr>
          <w:rFonts w:ascii="仿宋" w:eastAsia="仿宋" w:hAnsi="仿宋" w:cs="FangSong"/>
          <w:kern w:val="0"/>
          <w:sz w:val="32"/>
          <w:szCs w:val="32"/>
        </w:rPr>
        <w:t>（4）交易确认</w:t>
      </w:r>
    </w:p>
    <w:p w:rsidR="00A17238" w:rsidRPr="00640AF3" w:rsidRDefault="00640AF3">
      <w:pPr>
        <w:pStyle w:val="div"/>
        <w:wordWrap w:val="0"/>
        <w:spacing w:line="360" w:lineRule="auto"/>
        <w:ind w:firstLine="630"/>
        <w:rPr>
          <w:rFonts w:ascii="仿宋" w:eastAsia="仿宋" w:hAnsi="仿宋" w:cs="FangSong"/>
          <w:kern w:val="0"/>
          <w:sz w:val="32"/>
          <w:szCs w:val="32"/>
        </w:rPr>
      </w:pPr>
      <w:r w:rsidRPr="00640AF3">
        <w:rPr>
          <w:rFonts w:ascii="仿宋" w:eastAsia="仿宋" w:hAnsi="仿宋" w:cs="FangSong"/>
          <w:kern w:val="0"/>
          <w:sz w:val="32"/>
          <w:szCs w:val="32"/>
        </w:rPr>
        <w:t>转入的基金持有期自该部分基金份额登记于注册登记系统之日起开始计算。转入的基金在赎回或转出时，按照自基金转入确认日起至该部分基金份额赎回或转出确认日止的持有时段所适用的赎回费率档次计算其所应支付的赎回费。基金转换后可赎回的时间为T+2日。</w:t>
      </w:r>
    </w:p>
    <w:p w:rsidR="00A17238" w:rsidRPr="00640AF3" w:rsidRDefault="00640AF3">
      <w:pPr>
        <w:pStyle w:val="div"/>
        <w:wordWrap w:val="0"/>
        <w:spacing w:line="360" w:lineRule="auto"/>
        <w:ind w:firstLine="630"/>
        <w:rPr>
          <w:rFonts w:ascii="仿宋" w:eastAsia="仿宋" w:hAnsi="仿宋" w:cs="FangSong"/>
          <w:kern w:val="0"/>
          <w:sz w:val="32"/>
          <w:szCs w:val="32"/>
        </w:rPr>
      </w:pPr>
      <w:r w:rsidRPr="00640AF3">
        <w:rPr>
          <w:rStyle w:val="serial-tag"/>
          <w:rFonts w:ascii="仿宋" w:eastAsia="仿宋" w:hAnsi="仿宋" w:cs="FangSong"/>
          <w:b/>
          <w:bCs/>
          <w:kern w:val="0"/>
          <w:sz w:val="32"/>
          <w:szCs w:val="32"/>
        </w:rPr>
        <w:t>6</w:t>
      </w:r>
      <w:r w:rsidRPr="00640AF3">
        <w:rPr>
          <w:rFonts w:ascii="仿宋" w:eastAsia="仿宋" w:hAnsi="仿宋" w:cs="FangSong"/>
          <w:b/>
          <w:bCs/>
          <w:kern w:val="0"/>
          <w:sz w:val="32"/>
          <w:szCs w:val="32"/>
        </w:rPr>
        <w:t>．基金销售机构</w:t>
      </w:r>
    </w:p>
    <w:p w:rsidR="00A17238" w:rsidRPr="00640AF3" w:rsidRDefault="00640AF3">
      <w:pPr>
        <w:pStyle w:val="div"/>
        <w:wordWrap w:val="0"/>
        <w:spacing w:line="360" w:lineRule="auto"/>
        <w:ind w:firstLine="630"/>
        <w:rPr>
          <w:rFonts w:ascii="仿宋" w:eastAsia="仿宋" w:hAnsi="仿宋" w:cs="FangSong"/>
          <w:kern w:val="0"/>
          <w:sz w:val="32"/>
          <w:szCs w:val="32"/>
        </w:rPr>
      </w:pPr>
      <w:r w:rsidRPr="00640AF3">
        <w:rPr>
          <w:rStyle w:val="custom"/>
          <w:rFonts w:ascii="仿宋" w:eastAsia="仿宋" w:hAnsi="仿宋" w:cs="FangSong"/>
          <w:b/>
          <w:bCs/>
          <w:kern w:val="0"/>
          <w:sz w:val="32"/>
          <w:szCs w:val="32"/>
        </w:rPr>
        <w:t>6</w:t>
      </w:r>
      <w:r w:rsidRPr="00640AF3">
        <w:rPr>
          <w:rFonts w:ascii="仿宋" w:eastAsia="仿宋" w:hAnsi="仿宋" w:cs="FangSong"/>
          <w:b/>
          <w:bCs/>
          <w:kern w:val="0"/>
          <w:sz w:val="32"/>
          <w:szCs w:val="32"/>
        </w:rPr>
        <w:t>.1场外销售机构</w:t>
      </w:r>
    </w:p>
    <w:p w:rsidR="00A17238" w:rsidRPr="00640AF3" w:rsidRDefault="00640AF3">
      <w:pPr>
        <w:pStyle w:val="div"/>
        <w:wordWrap w:val="0"/>
        <w:spacing w:line="360" w:lineRule="auto"/>
        <w:ind w:firstLine="630"/>
        <w:rPr>
          <w:rFonts w:ascii="仿宋" w:eastAsia="仿宋" w:hAnsi="仿宋" w:cs="FangSong"/>
          <w:kern w:val="0"/>
          <w:sz w:val="32"/>
          <w:szCs w:val="32"/>
        </w:rPr>
      </w:pPr>
      <w:r w:rsidRPr="00640AF3">
        <w:rPr>
          <w:rStyle w:val="custom"/>
          <w:rFonts w:ascii="仿宋" w:eastAsia="仿宋" w:hAnsi="仿宋" w:cs="FangSong"/>
          <w:b/>
          <w:bCs/>
          <w:kern w:val="0"/>
          <w:sz w:val="32"/>
          <w:szCs w:val="32"/>
        </w:rPr>
        <w:t>6</w:t>
      </w:r>
      <w:r w:rsidRPr="00640AF3">
        <w:rPr>
          <w:rFonts w:ascii="仿宋" w:eastAsia="仿宋" w:hAnsi="仿宋" w:cs="FangSong"/>
          <w:b/>
          <w:bCs/>
          <w:kern w:val="0"/>
          <w:sz w:val="32"/>
          <w:szCs w:val="32"/>
        </w:rPr>
        <w:t>.1.1直销机构</w:t>
      </w:r>
    </w:p>
    <w:p w:rsidR="00A17238" w:rsidRPr="00640AF3" w:rsidRDefault="00640AF3">
      <w:pPr>
        <w:pStyle w:val="div"/>
        <w:wordWrap w:val="0"/>
        <w:spacing w:line="360" w:lineRule="auto"/>
        <w:ind w:firstLine="630"/>
        <w:rPr>
          <w:rFonts w:ascii="仿宋" w:eastAsia="仿宋" w:hAnsi="仿宋" w:cs="FangSong"/>
          <w:kern w:val="0"/>
          <w:sz w:val="32"/>
          <w:szCs w:val="32"/>
        </w:rPr>
      </w:pPr>
      <w:r w:rsidRPr="00640AF3">
        <w:rPr>
          <w:rFonts w:ascii="仿宋" w:eastAsia="仿宋" w:hAnsi="仿宋" w:cs="FangSong"/>
          <w:kern w:val="0"/>
          <w:sz w:val="32"/>
          <w:szCs w:val="32"/>
        </w:rPr>
        <w:t>本基金直销机构指本公司直销中心以及网上直销交易平台。</w:t>
      </w:r>
    </w:p>
    <w:p w:rsidR="00A17238" w:rsidRPr="00640AF3" w:rsidRDefault="00640AF3">
      <w:pPr>
        <w:pStyle w:val="div"/>
        <w:wordWrap w:val="0"/>
        <w:spacing w:line="360" w:lineRule="auto"/>
        <w:ind w:firstLine="630"/>
        <w:rPr>
          <w:rFonts w:ascii="仿宋" w:eastAsia="仿宋" w:hAnsi="仿宋" w:cs="FangSong"/>
          <w:kern w:val="0"/>
          <w:sz w:val="32"/>
          <w:szCs w:val="32"/>
        </w:rPr>
      </w:pPr>
      <w:r w:rsidRPr="00640AF3">
        <w:rPr>
          <w:rFonts w:ascii="仿宋" w:eastAsia="仿宋" w:hAnsi="仿宋" w:cs="FangSong"/>
          <w:kern w:val="0"/>
          <w:sz w:val="32"/>
          <w:szCs w:val="32"/>
        </w:rPr>
        <w:t xml:space="preserve">（1）名称：国联基金管理有限公司直销中心 </w:t>
      </w:r>
    </w:p>
    <w:p w:rsidR="00A17238" w:rsidRPr="00640AF3" w:rsidRDefault="00640AF3">
      <w:pPr>
        <w:pStyle w:val="div"/>
        <w:wordWrap w:val="0"/>
        <w:spacing w:line="360" w:lineRule="auto"/>
        <w:ind w:firstLine="630"/>
        <w:rPr>
          <w:rFonts w:ascii="仿宋" w:eastAsia="仿宋" w:hAnsi="仿宋" w:cs="FangSong"/>
          <w:kern w:val="0"/>
          <w:sz w:val="32"/>
          <w:szCs w:val="32"/>
        </w:rPr>
      </w:pPr>
      <w:r w:rsidRPr="00640AF3">
        <w:rPr>
          <w:rFonts w:ascii="仿宋" w:eastAsia="仿宋" w:hAnsi="仿宋" w:cs="FangSong"/>
          <w:kern w:val="0"/>
          <w:sz w:val="32"/>
          <w:szCs w:val="32"/>
        </w:rPr>
        <w:t>住所：深圳市福田区福田街道岗厦社区金田路3086号大百汇广场31层02-04单元</w:t>
      </w:r>
    </w:p>
    <w:p w:rsidR="00A17238" w:rsidRPr="00640AF3" w:rsidRDefault="00640AF3">
      <w:pPr>
        <w:pStyle w:val="div"/>
        <w:wordWrap w:val="0"/>
        <w:spacing w:line="360" w:lineRule="auto"/>
        <w:ind w:firstLine="630"/>
        <w:rPr>
          <w:rFonts w:ascii="仿宋" w:eastAsia="仿宋" w:hAnsi="仿宋" w:cs="FangSong"/>
          <w:kern w:val="0"/>
          <w:sz w:val="32"/>
          <w:szCs w:val="32"/>
        </w:rPr>
      </w:pPr>
      <w:r w:rsidRPr="00640AF3">
        <w:rPr>
          <w:rFonts w:ascii="仿宋" w:eastAsia="仿宋" w:hAnsi="仿宋" w:cs="FangSong"/>
          <w:kern w:val="0"/>
          <w:sz w:val="32"/>
          <w:szCs w:val="32"/>
        </w:rPr>
        <w:t>办公地址：北京市东城区安定门外大街208号玖安广场A座11层</w:t>
      </w:r>
    </w:p>
    <w:p w:rsidR="00A17238" w:rsidRPr="00640AF3" w:rsidRDefault="00640AF3">
      <w:pPr>
        <w:pStyle w:val="div"/>
        <w:wordWrap w:val="0"/>
        <w:spacing w:line="360" w:lineRule="auto"/>
        <w:ind w:firstLine="630"/>
        <w:rPr>
          <w:rFonts w:ascii="仿宋" w:eastAsia="仿宋" w:hAnsi="仿宋" w:cs="FangSong"/>
          <w:kern w:val="0"/>
          <w:sz w:val="32"/>
          <w:szCs w:val="32"/>
        </w:rPr>
      </w:pPr>
      <w:r w:rsidRPr="00640AF3">
        <w:rPr>
          <w:rFonts w:ascii="仿宋" w:eastAsia="仿宋" w:hAnsi="仿宋" w:cs="FangSong"/>
          <w:kern w:val="0"/>
          <w:sz w:val="32"/>
          <w:szCs w:val="32"/>
        </w:rPr>
        <w:t xml:space="preserve">法定代表人：王瑶 </w:t>
      </w:r>
    </w:p>
    <w:p w:rsidR="00A17238" w:rsidRPr="00640AF3" w:rsidRDefault="00640AF3">
      <w:pPr>
        <w:pStyle w:val="div"/>
        <w:wordWrap w:val="0"/>
        <w:spacing w:line="360" w:lineRule="auto"/>
        <w:ind w:firstLine="630"/>
        <w:rPr>
          <w:rFonts w:ascii="仿宋" w:eastAsia="仿宋" w:hAnsi="仿宋" w:cs="FangSong"/>
          <w:kern w:val="0"/>
          <w:sz w:val="32"/>
          <w:szCs w:val="32"/>
        </w:rPr>
      </w:pPr>
      <w:r w:rsidRPr="00640AF3">
        <w:rPr>
          <w:rFonts w:ascii="仿宋" w:eastAsia="仿宋" w:hAnsi="仿宋" w:cs="FangSong"/>
          <w:kern w:val="0"/>
          <w:sz w:val="32"/>
          <w:szCs w:val="32"/>
        </w:rPr>
        <w:t xml:space="preserve">邮政编码：100011 </w:t>
      </w:r>
    </w:p>
    <w:p w:rsidR="00A17238" w:rsidRPr="00640AF3" w:rsidRDefault="00640AF3">
      <w:pPr>
        <w:pStyle w:val="div"/>
        <w:wordWrap w:val="0"/>
        <w:spacing w:line="360" w:lineRule="auto"/>
        <w:ind w:firstLine="630"/>
        <w:rPr>
          <w:rFonts w:ascii="仿宋" w:eastAsia="仿宋" w:hAnsi="仿宋" w:cs="FangSong"/>
          <w:kern w:val="0"/>
          <w:sz w:val="32"/>
          <w:szCs w:val="32"/>
        </w:rPr>
      </w:pPr>
      <w:r w:rsidRPr="00640AF3">
        <w:rPr>
          <w:rFonts w:ascii="仿宋" w:eastAsia="仿宋" w:hAnsi="仿宋" w:cs="FangSong"/>
          <w:kern w:val="0"/>
          <w:sz w:val="32"/>
          <w:szCs w:val="32"/>
        </w:rPr>
        <w:t xml:space="preserve">电话：010-56517002、010-56517003 </w:t>
      </w:r>
    </w:p>
    <w:p w:rsidR="00A17238" w:rsidRPr="00640AF3" w:rsidRDefault="00640AF3">
      <w:pPr>
        <w:pStyle w:val="div"/>
        <w:wordWrap w:val="0"/>
        <w:spacing w:line="360" w:lineRule="auto"/>
        <w:ind w:firstLine="630"/>
        <w:rPr>
          <w:rFonts w:ascii="仿宋" w:eastAsia="仿宋" w:hAnsi="仿宋" w:cs="FangSong"/>
          <w:kern w:val="0"/>
          <w:sz w:val="32"/>
          <w:szCs w:val="32"/>
        </w:rPr>
      </w:pPr>
      <w:r w:rsidRPr="00640AF3">
        <w:rPr>
          <w:rFonts w:ascii="仿宋" w:eastAsia="仿宋" w:hAnsi="仿宋" w:cs="FangSong"/>
          <w:kern w:val="0"/>
          <w:sz w:val="32"/>
          <w:szCs w:val="32"/>
        </w:rPr>
        <w:t xml:space="preserve">传真：010-64345889、010-84568832 </w:t>
      </w:r>
    </w:p>
    <w:p w:rsidR="00A17238" w:rsidRPr="00640AF3" w:rsidRDefault="00640AF3">
      <w:pPr>
        <w:pStyle w:val="div"/>
        <w:wordWrap w:val="0"/>
        <w:spacing w:line="360" w:lineRule="auto"/>
        <w:ind w:firstLine="630"/>
        <w:rPr>
          <w:rFonts w:ascii="仿宋" w:eastAsia="仿宋" w:hAnsi="仿宋" w:cs="FangSong"/>
          <w:kern w:val="0"/>
          <w:sz w:val="32"/>
          <w:szCs w:val="32"/>
        </w:rPr>
      </w:pPr>
      <w:r w:rsidRPr="00640AF3">
        <w:rPr>
          <w:rFonts w:ascii="仿宋" w:eastAsia="仿宋" w:hAnsi="仿宋" w:cs="FangSong"/>
          <w:kern w:val="0"/>
          <w:sz w:val="32"/>
          <w:szCs w:val="32"/>
        </w:rPr>
        <w:t>邮箱：zhixiao@glfund.com</w:t>
      </w:r>
    </w:p>
    <w:p w:rsidR="00A17238" w:rsidRPr="00640AF3" w:rsidRDefault="00640AF3">
      <w:pPr>
        <w:pStyle w:val="div"/>
        <w:wordWrap w:val="0"/>
        <w:spacing w:line="360" w:lineRule="auto"/>
        <w:ind w:firstLine="630"/>
        <w:rPr>
          <w:rFonts w:ascii="仿宋" w:eastAsia="仿宋" w:hAnsi="仿宋" w:cs="FangSong"/>
          <w:kern w:val="0"/>
          <w:sz w:val="32"/>
          <w:szCs w:val="32"/>
        </w:rPr>
      </w:pPr>
      <w:r w:rsidRPr="00640AF3">
        <w:rPr>
          <w:rFonts w:ascii="仿宋" w:eastAsia="仿宋" w:hAnsi="仿宋" w:cs="FangSong"/>
          <w:kern w:val="0"/>
          <w:sz w:val="32"/>
          <w:szCs w:val="32"/>
        </w:rPr>
        <w:t xml:space="preserve">联系人：巩京博、秦夏禹 </w:t>
      </w:r>
    </w:p>
    <w:p w:rsidR="00A17238" w:rsidRPr="00640AF3" w:rsidRDefault="00640AF3">
      <w:pPr>
        <w:pStyle w:val="div"/>
        <w:wordWrap w:val="0"/>
        <w:spacing w:line="360" w:lineRule="auto"/>
        <w:ind w:firstLine="630"/>
        <w:rPr>
          <w:rFonts w:ascii="仿宋" w:eastAsia="仿宋" w:hAnsi="仿宋" w:cs="FangSong"/>
          <w:kern w:val="0"/>
          <w:sz w:val="32"/>
          <w:szCs w:val="32"/>
        </w:rPr>
      </w:pPr>
      <w:r w:rsidRPr="00640AF3">
        <w:rPr>
          <w:rFonts w:ascii="仿宋" w:eastAsia="仿宋" w:hAnsi="仿宋" w:cs="FangSong"/>
          <w:kern w:val="0"/>
          <w:sz w:val="32"/>
          <w:szCs w:val="32"/>
        </w:rPr>
        <w:t xml:space="preserve">网址：www.glfund.com </w:t>
      </w:r>
    </w:p>
    <w:p w:rsidR="00A17238" w:rsidRPr="00640AF3" w:rsidRDefault="00640AF3">
      <w:pPr>
        <w:pStyle w:val="div"/>
        <w:wordWrap w:val="0"/>
        <w:spacing w:line="360" w:lineRule="auto"/>
        <w:ind w:firstLine="630"/>
        <w:rPr>
          <w:rFonts w:ascii="仿宋" w:eastAsia="仿宋" w:hAnsi="仿宋" w:cs="FangSong"/>
          <w:kern w:val="0"/>
          <w:sz w:val="32"/>
          <w:szCs w:val="32"/>
        </w:rPr>
      </w:pPr>
      <w:r w:rsidRPr="00640AF3">
        <w:rPr>
          <w:rFonts w:ascii="仿宋" w:eastAsia="仿宋" w:hAnsi="仿宋" w:cs="FangSong"/>
          <w:kern w:val="0"/>
          <w:sz w:val="32"/>
          <w:szCs w:val="32"/>
        </w:rPr>
        <w:t>（2）本基金暂不通过电子直销平台办理本基金的销售业务。</w:t>
      </w:r>
    </w:p>
    <w:p w:rsidR="00A17238" w:rsidRPr="00640AF3" w:rsidRDefault="00640AF3">
      <w:pPr>
        <w:pStyle w:val="div"/>
        <w:wordWrap w:val="0"/>
        <w:spacing w:line="360" w:lineRule="auto"/>
        <w:ind w:firstLine="630"/>
        <w:rPr>
          <w:rFonts w:ascii="仿宋" w:eastAsia="仿宋" w:hAnsi="仿宋" w:cs="FangSong"/>
          <w:kern w:val="0"/>
          <w:sz w:val="32"/>
          <w:szCs w:val="32"/>
        </w:rPr>
      </w:pPr>
      <w:r w:rsidRPr="00640AF3">
        <w:rPr>
          <w:rStyle w:val="custom"/>
          <w:rFonts w:ascii="仿宋" w:eastAsia="仿宋" w:hAnsi="仿宋" w:cs="FangSong"/>
          <w:b/>
          <w:bCs/>
          <w:kern w:val="0"/>
          <w:sz w:val="32"/>
          <w:szCs w:val="32"/>
        </w:rPr>
        <w:t>6</w:t>
      </w:r>
      <w:r w:rsidRPr="00640AF3">
        <w:rPr>
          <w:rFonts w:ascii="仿宋" w:eastAsia="仿宋" w:hAnsi="仿宋" w:cs="FangSong"/>
          <w:b/>
          <w:bCs/>
          <w:kern w:val="0"/>
          <w:sz w:val="32"/>
          <w:szCs w:val="32"/>
        </w:rPr>
        <w:t>.1.2场外非直销机构</w:t>
      </w:r>
    </w:p>
    <w:p w:rsidR="00A17238" w:rsidRPr="00640AF3" w:rsidRDefault="00640AF3">
      <w:pPr>
        <w:pStyle w:val="div"/>
        <w:wordWrap w:val="0"/>
        <w:spacing w:line="360" w:lineRule="auto"/>
        <w:ind w:firstLine="630"/>
        <w:rPr>
          <w:rFonts w:ascii="仿宋" w:eastAsia="仿宋" w:hAnsi="仿宋" w:cs="FangSong"/>
          <w:kern w:val="0"/>
          <w:sz w:val="32"/>
          <w:szCs w:val="32"/>
        </w:rPr>
      </w:pPr>
      <w:r w:rsidRPr="00640AF3">
        <w:rPr>
          <w:rFonts w:ascii="仿宋" w:eastAsia="仿宋" w:hAnsi="仿宋" w:cs="FangSong"/>
          <w:kern w:val="0"/>
          <w:sz w:val="32"/>
          <w:szCs w:val="32"/>
        </w:rPr>
        <w:t xml:space="preserve">（1）名称：招商银行股份有限公司 </w:t>
      </w:r>
    </w:p>
    <w:p w:rsidR="00A17238" w:rsidRPr="00640AF3" w:rsidRDefault="00640AF3">
      <w:pPr>
        <w:pStyle w:val="div"/>
        <w:wordWrap w:val="0"/>
        <w:spacing w:line="360" w:lineRule="auto"/>
        <w:ind w:firstLine="480"/>
        <w:rPr>
          <w:rFonts w:ascii="仿宋" w:eastAsia="仿宋" w:hAnsi="仿宋" w:cs="FangSong"/>
          <w:kern w:val="0"/>
          <w:sz w:val="32"/>
          <w:szCs w:val="32"/>
        </w:rPr>
      </w:pPr>
      <w:r w:rsidRPr="00640AF3">
        <w:rPr>
          <w:rFonts w:ascii="仿宋" w:eastAsia="仿宋" w:hAnsi="仿宋" w:cs="FangSong"/>
          <w:kern w:val="0"/>
          <w:sz w:val="32"/>
          <w:szCs w:val="32"/>
        </w:rPr>
        <w:t>住所：中国广东省深圳市福田区深南大道7088号</w:t>
      </w:r>
    </w:p>
    <w:p w:rsidR="00A17238" w:rsidRPr="00640AF3" w:rsidRDefault="00640AF3">
      <w:pPr>
        <w:pStyle w:val="div"/>
        <w:wordWrap w:val="0"/>
        <w:spacing w:line="360" w:lineRule="auto"/>
        <w:ind w:firstLine="480"/>
        <w:rPr>
          <w:rFonts w:ascii="仿宋" w:eastAsia="仿宋" w:hAnsi="仿宋" w:cs="FangSong"/>
          <w:kern w:val="0"/>
          <w:sz w:val="32"/>
          <w:szCs w:val="32"/>
        </w:rPr>
      </w:pPr>
      <w:r w:rsidRPr="00640AF3">
        <w:rPr>
          <w:rFonts w:ascii="仿宋" w:eastAsia="仿宋" w:hAnsi="仿宋" w:cs="FangSong"/>
          <w:kern w:val="0"/>
          <w:sz w:val="32"/>
          <w:szCs w:val="32"/>
        </w:rPr>
        <w:t>法定代表人：缪建民</w:t>
      </w:r>
    </w:p>
    <w:p w:rsidR="00A17238" w:rsidRPr="00640AF3" w:rsidRDefault="00640AF3">
      <w:pPr>
        <w:pStyle w:val="div"/>
        <w:wordWrap w:val="0"/>
        <w:spacing w:line="360" w:lineRule="auto"/>
        <w:ind w:firstLine="480"/>
        <w:rPr>
          <w:rFonts w:ascii="仿宋" w:eastAsia="仿宋" w:hAnsi="仿宋" w:cs="FangSong"/>
          <w:kern w:val="0"/>
          <w:sz w:val="32"/>
          <w:szCs w:val="32"/>
        </w:rPr>
      </w:pPr>
      <w:r w:rsidRPr="00640AF3">
        <w:rPr>
          <w:rFonts w:ascii="仿宋" w:eastAsia="仿宋" w:hAnsi="仿宋" w:cs="FangSong"/>
          <w:kern w:val="0"/>
          <w:sz w:val="32"/>
          <w:szCs w:val="32"/>
        </w:rPr>
        <w:t>客服电话：95555</w:t>
      </w:r>
    </w:p>
    <w:p w:rsidR="00A17238" w:rsidRPr="00640AF3" w:rsidRDefault="00640AF3">
      <w:pPr>
        <w:pStyle w:val="div"/>
        <w:wordWrap w:val="0"/>
        <w:spacing w:line="360" w:lineRule="auto"/>
        <w:ind w:firstLine="630"/>
        <w:rPr>
          <w:rFonts w:ascii="仿宋" w:eastAsia="仿宋" w:hAnsi="仿宋" w:cs="FangSong"/>
          <w:kern w:val="0"/>
          <w:sz w:val="32"/>
          <w:szCs w:val="32"/>
        </w:rPr>
      </w:pPr>
      <w:r w:rsidRPr="00640AF3">
        <w:rPr>
          <w:rFonts w:ascii="仿宋" w:eastAsia="仿宋" w:hAnsi="仿宋" w:cs="FangSong"/>
          <w:kern w:val="0"/>
          <w:sz w:val="32"/>
          <w:szCs w:val="32"/>
        </w:rPr>
        <w:t xml:space="preserve">（2）名称：中国邮政储蓄银行股份有限公司 </w:t>
      </w:r>
    </w:p>
    <w:p w:rsidR="00A17238" w:rsidRPr="00640AF3" w:rsidRDefault="00640AF3">
      <w:pPr>
        <w:pStyle w:val="div"/>
        <w:wordWrap w:val="0"/>
        <w:spacing w:line="360" w:lineRule="auto"/>
        <w:ind w:firstLine="480"/>
        <w:rPr>
          <w:rFonts w:ascii="仿宋" w:eastAsia="仿宋" w:hAnsi="仿宋" w:cs="FangSong"/>
          <w:kern w:val="0"/>
          <w:sz w:val="32"/>
          <w:szCs w:val="32"/>
        </w:rPr>
      </w:pPr>
      <w:r w:rsidRPr="00640AF3">
        <w:rPr>
          <w:rFonts w:ascii="仿宋" w:eastAsia="仿宋" w:hAnsi="仿宋" w:cs="FangSong"/>
          <w:kern w:val="0"/>
          <w:sz w:val="32"/>
          <w:szCs w:val="32"/>
        </w:rPr>
        <w:t>住所：北京市西城区金融大街3号</w:t>
      </w:r>
    </w:p>
    <w:p w:rsidR="00A17238" w:rsidRPr="00640AF3" w:rsidRDefault="00640AF3">
      <w:pPr>
        <w:pStyle w:val="div"/>
        <w:wordWrap w:val="0"/>
        <w:spacing w:line="360" w:lineRule="auto"/>
        <w:ind w:firstLine="480"/>
        <w:rPr>
          <w:rFonts w:ascii="仿宋" w:eastAsia="仿宋" w:hAnsi="仿宋" w:cs="FangSong"/>
          <w:kern w:val="0"/>
          <w:sz w:val="32"/>
          <w:szCs w:val="32"/>
        </w:rPr>
      </w:pPr>
      <w:r w:rsidRPr="00640AF3">
        <w:rPr>
          <w:rFonts w:ascii="仿宋" w:eastAsia="仿宋" w:hAnsi="仿宋" w:cs="FangSong"/>
          <w:kern w:val="0"/>
          <w:sz w:val="32"/>
          <w:szCs w:val="32"/>
        </w:rPr>
        <w:t>办公地址：北京市西城区金融大街3号</w:t>
      </w:r>
    </w:p>
    <w:p w:rsidR="00A17238" w:rsidRPr="00640AF3" w:rsidRDefault="00640AF3">
      <w:pPr>
        <w:pStyle w:val="div"/>
        <w:wordWrap w:val="0"/>
        <w:spacing w:line="360" w:lineRule="auto"/>
        <w:ind w:firstLine="480"/>
        <w:rPr>
          <w:rFonts w:ascii="仿宋" w:eastAsia="仿宋" w:hAnsi="仿宋" w:cs="FangSong"/>
          <w:kern w:val="0"/>
          <w:sz w:val="32"/>
          <w:szCs w:val="32"/>
        </w:rPr>
      </w:pPr>
      <w:r w:rsidRPr="00640AF3">
        <w:rPr>
          <w:rFonts w:ascii="仿宋" w:eastAsia="仿宋" w:hAnsi="仿宋" w:cs="FangSong"/>
          <w:kern w:val="0"/>
          <w:sz w:val="32"/>
          <w:szCs w:val="32"/>
        </w:rPr>
        <w:t>法定代表人：郑国雨</w:t>
      </w:r>
    </w:p>
    <w:p w:rsidR="00A17238" w:rsidRPr="00640AF3" w:rsidRDefault="00640AF3">
      <w:pPr>
        <w:pStyle w:val="div"/>
        <w:wordWrap w:val="0"/>
        <w:spacing w:line="360" w:lineRule="auto"/>
        <w:ind w:firstLine="480"/>
        <w:rPr>
          <w:rFonts w:ascii="仿宋" w:eastAsia="仿宋" w:hAnsi="仿宋" w:cs="FangSong"/>
          <w:kern w:val="0"/>
          <w:sz w:val="32"/>
          <w:szCs w:val="32"/>
        </w:rPr>
      </w:pPr>
      <w:r w:rsidRPr="00640AF3">
        <w:rPr>
          <w:rFonts w:ascii="仿宋" w:eastAsia="仿宋" w:hAnsi="仿宋" w:cs="FangSong"/>
          <w:kern w:val="0"/>
          <w:sz w:val="32"/>
          <w:szCs w:val="32"/>
        </w:rPr>
        <w:t>客服电话：95580</w:t>
      </w:r>
    </w:p>
    <w:p w:rsidR="00A17238" w:rsidRPr="00640AF3" w:rsidRDefault="00640AF3">
      <w:pPr>
        <w:pStyle w:val="div"/>
        <w:wordWrap w:val="0"/>
        <w:spacing w:line="360" w:lineRule="auto"/>
        <w:ind w:firstLine="630"/>
        <w:rPr>
          <w:rFonts w:ascii="仿宋" w:eastAsia="仿宋" w:hAnsi="仿宋" w:cs="FangSong"/>
          <w:kern w:val="0"/>
          <w:sz w:val="32"/>
          <w:szCs w:val="32"/>
        </w:rPr>
      </w:pPr>
      <w:r w:rsidRPr="00640AF3">
        <w:rPr>
          <w:rFonts w:ascii="仿宋" w:eastAsia="仿宋" w:hAnsi="仿宋" w:cs="FangSong"/>
          <w:kern w:val="0"/>
          <w:sz w:val="32"/>
          <w:szCs w:val="32"/>
        </w:rPr>
        <w:t xml:space="preserve">（3）名称：上海天天基金销售有限公司 </w:t>
      </w:r>
    </w:p>
    <w:p w:rsidR="00A17238" w:rsidRPr="00640AF3" w:rsidRDefault="00640AF3">
      <w:pPr>
        <w:pStyle w:val="div"/>
        <w:wordWrap w:val="0"/>
        <w:spacing w:line="360" w:lineRule="auto"/>
        <w:ind w:firstLine="480"/>
        <w:rPr>
          <w:rFonts w:ascii="仿宋" w:eastAsia="仿宋" w:hAnsi="仿宋" w:cs="FangSong"/>
          <w:kern w:val="0"/>
          <w:sz w:val="32"/>
          <w:szCs w:val="32"/>
        </w:rPr>
      </w:pPr>
      <w:r w:rsidRPr="00640AF3">
        <w:rPr>
          <w:rFonts w:ascii="仿宋" w:eastAsia="仿宋" w:hAnsi="仿宋" w:cs="FangSong"/>
          <w:kern w:val="0"/>
          <w:sz w:val="32"/>
          <w:szCs w:val="32"/>
        </w:rPr>
        <w:t>住所：上海市徐汇区龙田路190号2号楼二层</w:t>
      </w:r>
    </w:p>
    <w:p w:rsidR="00A17238" w:rsidRPr="00640AF3" w:rsidRDefault="00640AF3">
      <w:pPr>
        <w:pStyle w:val="div"/>
        <w:wordWrap w:val="0"/>
        <w:spacing w:line="360" w:lineRule="auto"/>
        <w:ind w:firstLine="480"/>
        <w:rPr>
          <w:rFonts w:ascii="仿宋" w:eastAsia="仿宋" w:hAnsi="仿宋" w:cs="FangSong"/>
          <w:kern w:val="0"/>
          <w:sz w:val="32"/>
          <w:szCs w:val="32"/>
        </w:rPr>
      </w:pPr>
      <w:r w:rsidRPr="00640AF3">
        <w:rPr>
          <w:rFonts w:ascii="仿宋" w:eastAsia="仿宋" w:hAnsi="仿宋" w:cs="FangSong"/>
          <w:kern w:val="0"/>
          <w:sz w:val="32"/>
          <w:szCs w:val="32"/>
        </w:rPr>
        <w:t>办公地址：上海市徐汇区龙田路190号2号楼二层</w:t>
      </w:r>
    </w:p>
    <w:p w:rsidR="00A17238" w:rsidRPr="00640AF3" w:rsidRDefault="00640AF3">
      <w:pPr>
        <w:pStyle w:val="div"/>
        <w:wordWrap w:val="0"/>
        <w:spacing w:line="360" w:lineRule="auto"/>
        <w:ind w:firstLine="480"/>
        <w:rPr>
          <w:rFonts w:ascii="仿宋" w:eastAsia="仿宋" w:hAnsi="仿宋" w:cs="FangSong"/>
          <w:kern w:val="0"/>
          <w:sz w:val="32"/>
          <w:szCs w:val="32"/>
        </w:rPr>
      </w:pPr>
      <w:r w:rsidRPr="00640AF3">
        <w:rPr>
          <w:rFonts w:ascii="仿宋" w:eastAsia="仿宋" w:hAnsi="仿宋" w:cs="FangSong"/>
          <w:kern w:val="0"/>
          <w:sz w:val="32"/>
          <w:szCs w:val="32"/>
        </w:rPr>
        <w:t>法定代表人：其实</w:t>
      </w:r>
    </w:p>
    <w:p w:rsidR="00A17238" w:rsidRPr="00640AF3" w:rsidRDefault="00640AF3">
      <w:pPr>
        <w:pStyle w:val="div"/>
        <w:wordWrap w:val="0"/>
        <w:spacing w:line="360" w:lineRule="auto"/>
        <w:ind w:firstLine="480"/>
        <w:rPr>
          <w:rFonts w:ascii="仿宋" w:eastAsia="仿宋" w:hAnsi="仿宋" w:cs="FangSong"/>
          <w:kern w:val="0"/>
          <w:sz w:val="32"/>
          <w:szCs w:val="32"/>
        </w:rPr>
      </w:pPr>
      <w:r w:rsidRPr="00640AF3">
        <w:rPr>
          <w:rFonts w:ascii="仿宋" w:eastAsia="仿宋" w:hAnsi="仿宋" w:cs="FangSong"/>
          <w:kern w:val="0"/>
          <w:sz w:val="32"/>
          <w:szCs w:val="32"/>
        </w:rPr>
        <w:t>客服电话：95021</w:t>
      </w:r>
    </w:p>
    <w:p w:rsidR="00A17238" w:rsidRPr="00640AF3" w:rsidRDefault="00640AF3">
      <w:pPr>
        <w:pStyle w:val="div"/>
        <w:wordWrap w:val="0"/>
        <w:spacing w:line="360" w:lineRule="auto"/>
        <w:ind w:firstLine="630"/>
        <w:rPr>
          <w:rFonts w:ascii="仿宋" w:eastAsia="仿宋" w:hAnsi="仿宋" w:cs="FangSong"/>
          <w:kern w:val="0"/>
          <w:sz w:val="32"/>
          <w:szCs w:val="32"/>
        </w:rPr>
      </w:pPr>
      <w:r w:rsidRPr="00640AF3">
        <w:rPr>
          <w:rFonts w:ascii="仿宋" w:eastAsia="仿宋" w:hAnsi="仿宋" w:cs="FangSong"/>
          <w:kern w:val="0"/>
          <w:sz w:val="32"/>
          <w:szCs w:val="32"/>
        </w:rPr>
        <w:t xml:space="preserve">（4）名称：上海利得基金销售有限公司 </w:t>
      </w:r>
    </w:p>
    <w:p w:rsidR="00A17238" w:rsidRPr="00640AF3" w:rsidRDefault="00640AF3">
      <w:pPr>
        <w:pStyle w:val="div"/>
        <w:wordWrap w:val="0"/>
        <w:spacing w:line="360" w:lineRule="auto"/>
        <w:ind w:firstLine="480"/>
        <w:rPr>
          <w:rFonts w:ascii="仿宋" w:eastAsia="仿宋" w:hAnsi="仿宋" w:cs="FangSong"/>
          <w:kern w:val="0"/>
          <w:sz w:val="32"/>
          <w:szCs w:val="32"/>
        </w:rPr>
      </w:pPr>
      <w:r w:rsidRPr="00640AF3">
        <w:rPr>
          <w:rFonts w:ascii="仿宋" w:eastAsia="仿宋" w:hAnsi="仿宋" w:cs="FangSong"/>
          <w:kern w:val="0"/>
          <w:sz w:val="32"/>
          <w:szCs w:val="32"/>
        </w:rPr>
        <w:t>住所：中国（上海）自由贸易试验区临港新片区海基六路70弄1号208-36室</w:t>
      </w:r>
    </w:p>
    <w:p w:rsidR="00A17238" w:rsidRPr="00640AF3" w:rsidRDefault="00640AF3">
      <w:pPr>
        <w:pStyle w:val="div"/>
        <w:wordWrap w:val="0"/>
        <w:spacing w:line="360" w:lineRule="auto"/>
        <w:ind w:firstLine="480"/>
        <w:rPr>
          <w:rFonts w:ascii="仿宋" w:eastAsia="仿宋" w:hAnsi="仿宋" w:cs="FangSong"/>
          <w:kern w:val="0"/>
          <w:sz w:val="32"/>
          <w:szCs w:val="32"/>
        </w:rPr>
      </w:pPr>
      <w:r w:rsidRPr="00640AF3">
        <w:rPr>
          <w:rFonts w:ascii="仿宋" w:eastAsia="仿宋" w:hAnsi="仿宋" w:cs="FangSong"/>
          <w:kern w:val="0"/>
          <w:sz w:val="32"/>
          <w:szCs w:val="32"/>
        </w:rPr>
        <w:t>办公地址：上海浦东新区峨山路91弄61号10号楼12楼</w:t>
      </w:r>
    </w:p>
    <w:p w:rsidR="00A17238" w:rsidRPr="00640AF3" w:rsidRDefault="00640AF3">
      <w:pPr>
        <w:pStyle w:val="div"/>
        <w:wordWrap w:val="0"/>
        <w:spacing w:line="360" w:lineRule="auto"/>
        <w:ind w:firstLine="480"/>
        <w:rPr>
          <w:rFonts w:ascii="仿宋" w:eastAsia="仿宋" w:hAnsi="仿宋" w:cs="FangSong"/>
          <w:kern w:val="0"/>
          <w:sz w:val="32"/>
          <w:szCs w:val="32"/>
        </w:rPr>
      </w:pPr>
      <w:r w:rsidRPr="00640AF3">
        <w:rPr>
          <w:rFonts w:ascii="仿宋" w:eastAsia="仿宋" w:hAnsi="仿宋" w:cs="FangSong"/>
          <w:kern w:val="0"/>
          <w:sz w:val="32"/>
          <w:szCs w:val="32"/>
        </w:rPr>
        <w:t>法定代表人：李兴春</w:t>
      </w:r>
    </w:p>
    <w:p w:rsidR="00A17238" w:rsidRPr="00640AF3" w:rsidRDefault="00640AF3">
      <w:pPr>
        <w:pStyle w:val="div"/>
        <w:wordWrap w:val="0"/>
        <w:spacing w:line="360" w:lineRule="auto"/>
        <w:ind w:firstLine="480"/>
        <w:rPr>
          <w:rFonts w:ascii="仿宋" w:eastAsia="仿宋" w:hAnsi="仿宋" w:cs="FangSong"/>
          <w:kern w:val="0"/>
          <w:sz w:val="32"/>
          <w:szCs w:val="32"/>
        </w:rPr>
      </w:pPr>
      <w:r w:rsidRPr="00640AF3">
        <w:rPr>
          <w:rFonts w:ascii="仿宋" w:eastAsia="仿宋" w:hAnsi="仿宋" w:cs="FangSong"/>
          <w:kern w:val="0"/>
          <w:sz w:val="32"/>
          <w:szCs w:val="32"/>
        </w:rPr>
        <w:t>客服电话：400-032-5885</w:t>
      </w:r>
    </w:p>
    <w:p w:rsidR="00A17238" w:rsidRPr="00640AF3" w:rsidRDefault="00640AF3">
      <w:pPr>
        <w:pStyle w:val="div"/>
        <w:wordWrap w:val="0"/>
        <w:spacing w:line="360" w:lineRule="auto"/>
        <w:ind w:firstLine="630"/>
        <w:rPr>
          <w:rFonts w:ascii="仿宋" w:eastAsia="仿宋" w:hAnsi="仿宋" w:cs="FangSong"/>
          <w:kern w:val="0"/>
          <w:sz w:val="32"/>
          <w:szCs w:val="32"/>
        </w:rPr>
      </w:pPr>
      <w:r w:rsidRPr="00640AF3">
        <w:rPr>
          <w:rFonts w:ascii="仿宋" w:eastAsia="仿宋" w:hAnsi="仿宋" w:cs="FangSong"/>
          <w:kern w:val="0"/>
          <w:sz w:val="32"/>
          <w:szCs w:val="32"/>
        </w:rPr>
        <w:t xml:space="preserve">（5）名称：上海基煜基金销售有限公司 </w:t>
      </w:r>
    </w:p>
    <w:p w:rsidR="00A17238" w:rsidRPr="00640AF3" w:rsidRDefault="00640AF3">
      <w:pPr>
        <w:pStyle w:val="div"/>
        <w:wordWrap w:val="0"/>
        <w:spacing w:line="360" w:lineRule="auto"/>
        <w:ind w:firstLine="480"/>
        <w:rPr>
          <w:rFonts w:ascii="仿宋" w:eastAsia="仿宋" w:hAnsi="仿宋" w:cs="FangSong"/>
          <w:kern w:val="0"/>
          <w:sz w:val="32"/>
          <w:szCs w:val="32"/>
        </w:rPr>
      </w:pPr>
      <w:r w:rsidRPr="00640AF3">
        <w:rPr>
          <w:rFonts w:ascii="仿宋" w:eastAsia="仿宋" w:hAnsi="仿宋" w:cs="FangSong"/>
          <w:kern w:val="0"/>
          <w:sz w:val="32"/>
          <w:szCs w:val="32"/>
        </w:rPr>
        <w:t>住所：上海市黄浦区广东路500号30层3001单元</w:t>
      </w:r>
    </w:p>
    <w:p w:rsidR="00A17238" w:rsidRPr="00640AF3" w:rsidRDefault="00640AF3">
      <w:pPr>
        <w:pStyle w:val="div"/>
        <w:wordWrap w:val="0"/>
        <w:spacing w:line="360" w:lineRule="auto"/>
        <w:ind w:firstLine="480"/>
        <w:rPr>
          <w:rFonts w:ascii="仿宋" w:eastAsia="仿宋" w:hAnsi="仿宋" w:cs="FangSong"/>
          <w:kern w:val="0"/>
          <w:sz w:val="32"/>
          <w:szCs w:val="32"/>
        </w:rPr>
      </w:pPr>
      <w:r w:rsidRPr="00640AF3">
        <w:rPr>
          <w:rFonts w:ascii="仿宋" w:eastAsia="仿宋" w:hAnsi="仿宋" w:cs="FangSong"/>
          <w:kern w:val="0"/>
          <w:sz w:val="32"/>
          <w:szCs w:val="32"/>
        </w:rPr>
        <w:t>办公地址：上海市浦东新区银城中路488号的太平金融大厦1503-1504室</w:t>
      </w:r>
    </w:p>
    <w:p w:rsidR="00A17238" w:rsidRPr="00640AF3" w:rsidRDefault="00640AF3">
      <w:pPr>
        <w:pStyle w:val="div"/>
        <w:wordWrap w:val="0"/>
        <w:spacing w:line="360" w:lineRule="auto"/>
        <w:ind w:firstLine="480"/>
        <w:rPr>
          <w:rFonts w:ascii="仿宋" w:eastAsia="仿宋" w:hAnsi="仿宋" w:cs="FangSong"/>
          <w:kern w:val="0"/>
          <w:sz w:val="32"/>
          <w:szCs w:val="32"/>
        </w:rPr>
      </w:pPr>
      <w:r w:rsidRPr="00640AF3">
        <w:rPr>
          <w:rFonts w:ascii="仿宋" w:eastAsia="仿宋" w:hAnsi="仿宋" w:cs="FangSong"/>
          <w:kern w:val="0"/>
          <w:sz w:val="32"/>
          <w:szCs w:val="32"/>
        </w:rPr>
        <w:t>法定代表人：王翔</w:t>
      </w:r>
    </w:p>
    <w:p w:rsidR="00A17238" w:rsidRPr="00640AF3" w:rsidRDefault="00640AF3">
      <w:pPr>
        <w:pStyle w:val="div"/>
        <w:wordWrap w:val="0"/>
        <w:spacing w:line="360" w:lineRule="auto"/>
        <w:ind w:firstLine="480"/>
        <w:rPr>
          <w:rFonts w:ascii="仿宋" w:eastAsia="仿宋" w:hAnsi="仿宋" w:cs="FangSong"/>
          <w:kern w:val="0"/>
          <w:sz w:val="32"/>
          <w:szCs w:val="32"/>
        </w:rPr>
      </w:pPr>
      <w:r w:rsidRPr="00640AF3">
        <w:rPr>
          <w:rFonts w:ascii="仿宋" w:eastAsia="仿宋" w:hAnsi="仿宋" w:cs="FangSong"/>
          <w:kern w:val="0"/>
          <w:sz w:val="32"/>
          <w:szCs w:val="32"/>
        </w:rPr>
        <w:t>联系人：俞申莉</w:t>
      </w:r>
    </w:p>
    <w:p w:rsidR="00A17238" w:rsidRPr="00640AF3" w:rsidRDefault="00640AF3">
      <w:pPr>
        <w:pStyle w:val="div"/>
        <w:wordWrap w:val="0"/>
        <w:spacing w:line="360" w:lineRule="auto"/>
        <w:ind w:firstLine="480"/>
        <w:rPr>
          <w:rFonts w:ascii="仿宋" w:eastAsia="仿宋" w:hAnsi="仿宋" w:cs="FangSong"/>
          <w:kern w:val="0"/>
          <w:sz w:val="32"/>
          <w:szCs w:val="32"/>
        </w:rPr>
      </w:pPr>
      <w:r w:rsidRPr="00640AF3">
        <w:rPr>
          <w:rFonts w:ascii="仿宋" w:eastAsia="仿宋" w:hAnsi="仿宋" w:cs="FangSong"/>
          <w:kern w:val="0"/>
          <w:sz w:val="32"/>
          <w:szCs w:val="32"/>
        </w:rPr>
        <w:t>电话：021-65370077-209</w:t>
      </w:r>
    </w:p>
    <w:p w:rsidR="00A17238" w:rsidRPr="00640AF3" w:rsidRDefault="00640AF3">
      <w:pPr>
        <w:pStyle w:val="div"/>
        <w:wordWrap w:val="0"/>
        <w:spacing w:line="360" w:lineRule="auto"/>
        <w:ind w:firstLine="480"/>
        <w:rPr>
          <w:rFonts w:ascii="仿宋" w:eastAsia="仿宋" w:hAnsi="仿宋" w:cs="FangSong"/>
          <w:kern w:val="0"/>
          <w:sz w:val="32"/>
          <w:szCs w:val="32"/>
        </w:rPr>
      </w:pPr>
      <w:r w:rsidRPr="00640AF3">
        <w:rPr>
          <w:rFonts w:ascii="仿宋" w:eastAsia="仿宋" w:hAnsi="仿宋" w:cs="FangSong"/>
          <w:kern w:val="0"/>
          <w:sz w:val="32"/>
          <w:szCs w:val="32"/>
        </w:rPr>
        <w:t>客服电话：400-820-5369</w:t>
      </w:r>
    </w:p>
    <w:p w:rsidR="00A17238" w:rsidRPr="00640AF3" w:rsidRDefault="00640AF3">
      <w:pPr>
        <w:pStyle w:val="div"/>
        <w:wordWrap w:val="0"/>
        <w:spacing w:line="360" w:lineRule="auto"/>
        <w:ind w:firstLine="630"/>
        <w:rPr>
          <w:rFonts w:ascii="仿宋" w:eastAsia="仿宋" w:hAnsi="仿宋" w:cs="FangSong"/>
          <w:kern w:val="0"/>
          <w:sz w:val="32"/>
          <w:szCs w:val="32"/>
        </w:rPr>
      </w:pPr>
      <w:r w:rsidRPr="00640AF3">
        <w:rPr>
          <w:rFonts w:ascii="仿宋" w:eastAsia="仿宋" w:hAnsi="仿宋" w:cs="FangSong"/>
          <w:kern w:val="0"/>
          <w:sz w:val="32"/>
          <w:szCs w:val="32"/>
        </w:rPr>
        <w:t>基金管理人可以根据相关法律法规要求，选择其他符合要求 的其他机构销售本基金，并在管理人网站上公示。</w:t>
      </w:r>
    </w:p>
    <w:p w:rsidR="00A17238" w:rsidRPr="00640AF3" w:rsidRDefault="00640AF3">
      <w:pPr>
        <w:pStyle w:val="div"/>
        <w:wordWrap w:val="0"/>
        <w:spacing w:line="360" w:lineRule="auto"/>
        <w:ind w:firstLine="630"/>
        <w:rPr>
          <w:rFonts w:ascii="仿宋" w:eastAsia="仿宋" w:hAnsi="仿宋" w:cs="FangSong"/>
          <w:kern w:val="0"/>
          <w:sz w:val="32"/>
          <w:szCs w:val="32"/>
        </w:rPr>
      </w:pPr>
      <w:r w:rsidRPr="00640AF3">
        <w:rPr>
          <w:rStyle w:val="custom"/>
          <w:rFonts w:ascii="仿宋" w:eastAsia="仿宋" w:hAnsi="仿宋" w:cs="FangSong"/>
          <w:b/>
          <w:bCs/>
          <w:kern w:val="0"/>
          <w:sz w:val="32"/>
          <w:szCs w:val="32"/>
        </w:rPr>
        <w:t>6</w:t>
      </w:r>
      <w:r w:rsidRPr="00640AF3">
        <w:rPr>
          <w:rFonts w:ascii="仿宋" w:eastAsia="仿宋" w:hAnsi="仿宋" w:cs="FangSong"/>
          <w:b/>
          <w:bCs/>
          <w:kern w:val="0"/>
          <w:sz w:val="32"/>
          <w:szCs w:val="32"/>
        </w:rPr>
        <w:t>.2.场内销售机构</w:t>
      </w:r>
    </w:p>
    <w:p w:rsidR="00A17238" w:rsidRPr="00640AF3" w:rsidRDefault="00640AF3">
      <w:pPr>
        <w:pStyle w:val="div"/>
        <w:wordWrap w:val="0"/>
        <w:spacing w:line="360" w:lineRule="auto"/>
        <w:ind w:firstLine="630"/>
        <w:rPr>
          <w:rFonts w:ascii="仿宋" w:eastAsia="仿宋" w:hAnsi="仿宋" w:cs="FangSong"/>
          <w:kern w:val="0"/>
          <w:sz w:val="32"/>
          <w:szCs w:val="32"/>
        </w:rPr>
      </w:pPr>
      <w:r w:rsidRPr="00640AF3">
        <w:rPr>
          <w:rFonts w:ascii="仿宋" w:eastAsia="仿宋" w:hAnsi="仿宋" w:cs="FangSong"/>
          <w:kern w:val="0"/>
          <w:sz w:val="32"/>
          <w:szCs w:val="32"/>
        </w:rPr>
        <w:t>本基金无场内销售机构。</w:t>
      </w:r>
    </w:p>
    <w:p w:rsidR="00A17238" w:rsidRPr="00640AF3" w:rsidRDefault="00640AF3">
      <w:pPr>
        <w:pStyle w:val="div"/>
        <w:wordWrap w:val="0"/>
        <w:spacing w:line="360" w:lineRule="auto"/>
        <w:ind w:firstLine="630"/>
        <w:rPr>
          <w:rFonts w:ascii="仿宋" w:eastAsia="仿宋" w:hAnsi="仿宋" w:cs="FangSong"/>
          <w:kern w:val="0"/>
          <w:sz w:val="32"/>
          <w:szCs w:val="32"/>
        </w:rPr>
      </w:pPr>
      <w:r w:rsidRPr="00640AF3">
        <w:rPr>
          <w:rStyle w:val="serial-tag"/>
          <w:rFonts w:ascii="仿宋" w:eastAsia="仿宋" w:hAnsi="仿宋" w:cs="FangSong"/>
          <w:b/>
          <w:bCs/>
          <w:kern w:val="0"/>
          <w:sz w:val="32"/>
          <w:szCs w:val="32"/>
        </w:rPr>
        <w:t>7</w:t>
      </w:r>
      <w:r w:rsidRPr="00640AF3">
        <w:rPr>
          <w:rFonts w:ascii="仿宋" w:eastAsia="仿宋" w:hAnsi="仿宋" w:cs="FangSong"/>
          <w:b/>
          <w:bCs/>
          <w:kern w:val="0"/>
          <w:sz w:val="32"/>
          <w:szCs w:val="32"/>
        </w:rPr>
        <w:t>．基金份额净值公告的披露安排</w:t>
      </w:r>
    </w:p>
    <w:p w:rsidR="00A17238" w:rsidRPr="00640AF3" w:rsidRDefault="00640AF3">
      <w:pPr>
        <w:pStyle w:val="div"/>
        <w:wordWrap w:val="0"/>
        <w:spacing w:line="360" w:lineRule="auto"/>
        <w:ind w:firstLine="630"/>
        <w:jc w:val="left"/>
        <w:rPr>
          <w:rFonts w:ascii="仿宋" w:eastAsia="仿宋" w:hAnsi="仿宋" w:cs="FangSong"/>
          <w:kern w:val="0"/>
          <w:sz w:val="32"/>
          <w:szCs w:val="32"/>
        </w:rPr>
      </w:pPr>
      <w:r w:rsidRPr="00640AF3">
        <w:rPr>
          <w:rFonts w:ascii="仿宋" w:eastAsia="仿宋" w:hAnsi="仿宋" w:cs="FangSong"/>
          <w:kern w:val="0"/>
          <w:sz w:val="32"/>
          <w:szCs w:val="32"/>
        </w:rPr>
        <w:t>在本基金的开放期期间，基金管理人应当在不晚于每个开放日的次日，通过指定网站、基金销售机构网站或者营业网点，披露开放日的基金份额净值和基金份额累计净值。</w:t>
      </w:r>
    </w:p>
    <w:p w:rsidR="00A17238" w:rsidRPr="00640AF3" w:rsidRDefault="00640AF3">
      <w:pPr>
        <w:pStyle w:val="div"/>
        <w:wordWrap w:val="0"/>
        <w:spacing w:line="360" w:lineRule="auto"/>
        <w:ind w:firstLine="630"/>
        <w:rPr>
          <w:rFonts w:ascii="仿宋" w:eastAsia="仿宋" w:hAnsi="仿宋" w:cs="FangSong"/>
          <w:kern w:val="0"/>
          <w:sz w:val="32"/>
          <w:szCs w:val="32"/>
        </w:rPr>
      </w:pPr>
      <w:r w:rsidRPr="00640AF3">
        <w:rPr>
          <w:rStyle w:val="serial-tag"/>
          <w:rFonts w:ascii="仿宋" w:eastAsia="仿宋" w:hAnsi="仿宋" w:cs="FangSong"/>
          <w:b/>
          <w:bCs/>
          <w:kern w:val="0"/>
          <w:sz w:val="32"/>
          <w:szCs w:val="32"/>
        </w:rPr>
        <w:t>8</w:t>
      </w:r>
      <w:r w:rsidRPr="00640AF3">
        <w:rPr>
          <w:rFonts w:ascii="仿宋" w:eastAsia="仿宋" w:hAnsi="仿宋" w:cs="FangSong"/>
          <w:b/>
          <w:bCs/>
          <w:kern w:val="0"/>
          <w:sz w:val="32"/>
          <w:szCs w:val="32"/>
        </w:rPr>
        <w:t>．其他需要提示的事项</w:t>
      </w:r>
    </w:p>
    <w:p w:rsidR="00A17238" w:rsidRPr="00640AF3" w:rsidRDefault="00640AF3">
      <w:pPr>
        <w:pStyle w:val="div"/>
        <w:wordWrap w:val="0"/>
        <w:spacing w:line="360" w:lineRule="auto"/>
        <w:ind w:firstLine="630"/>
        <w:rPr>
          <w:rFonts w:ascii="仿宋" w:eastAsia="仿宋" w:hAnsi="仿宋" w:cs="FangSong"/>
          <w:kern w:val="0"/>
          <w:sz w:val="32"/>
          <w:szCs w:val="32"/>
        </w:rPr>
      </w:pPr>
      <w:r w:rsidRPr="00640AF3">
        <w:rPr>
          <w:rFonts w:ascii="仿宋" w:eastAsia="仿宋" w:hAnsi="仿宋" w:cs="FangSong"/>
          <w:kern w:val="0"/>
          <w:sz w:val="32"/>
          <w:szCs w:val="32"/>
        </w:rPr>
        <w:t>本公告仅对本基金的开放日常</w:t>
      </w:r>
      <w:r w:rsidRPr="00640AF3">
        <w:rPr>
          <w:rStyle w:val="custom"/>
          <w:rFonts w:ascii="仿宋" w:eastAsia="仿宋" w:hAnsi="仿宋" w:cs="FangSong"/>
          <w:kern w:val="0"/>
          <w:sz w:val="32"/>
          <w:szCs w:val="32"/>
        </w:rPr>
        <w:t>申购、赎回、转换</w:t>
      </w:r>
      <w:r w:rsidRPr="00640AF3">
        <w:rPr>
          <w:rFonts w:ascii="仿宋" w:eastAsia="仿宋" w:hAnsi="仿宋" w:cs="FangSong"/>
          <w:kern w:val="0"/>
          <w:sz w:val="32"/>
          <w:szCs w:val="32"/>
        </w:rPr>
        <w:t>业务事项予以说明，上述业务的办理以销售机构的相关规定为准。投资者欲了解本基金详细情况，请认真阅读本基金的基金招募说明书。</w:t>
      </w:r>
    </w:p>
    <w:p w:rsidR="00A17238" w:rsidRPr="00640AF3" w:rsidRDefault="00640AF3">
      <w:pPr>
        <w:pStyle w:val="div"/>
        <w:wordWrap w:val="0"/>
        <w:spacing w:line="360" w:lineRule="auto"/>
        <w:ind w:firstLine="630"/>
        <w:rPr>
          <w:rFonts w:ascii="仿宋" w:eastAsia="仿宋" w:hAnsi="仿宋" w:cs="FangSong"/>
          <w:kern w:val="0"/>
          <w:sz w:val="32"/>
          <w:szCs w:val="32"/>
        </w:rPr>
      </w:pPr>
      <w:r w:rsidRPr="00640AF3">
        <w:rPr>
          <w:rFonts w:ascii="仿宋" w:eastAsia="仿宋" w:hAnsi="仿宋" w:cs="FangSong"/>
          <w:kern w:val="0"/>
          <w:sz w:val="32"/>
          <w:szCs w:val="32"/>
        </w:rPr>
        <w:t>基金管理人应以交易时间结束前受理有效</w:t>
      </w:r>
      <w:r w:rsidRPr="00640AF3">
        <w:rPr>
          <w:rStyle w:val="custom"/>
          <w:rFonts w:ascii="仿宋" w:eastAsia="仿宋" w:hAnsi="仿宋" w:cs="FangSong"/>
          <w:kern w:val="0"/>
          <w:sz w:val="32"/>
          <w:szCs w:val="32"/>
        </w:rPr>
        <w:t>申购和赎回</w:t>
      </w:r>
      <w:r w:rsidRPr="00640AF3">
        <w:rPr>
          <w:rFonts w:ascii="仿宋" w:eastAsia="仿宋" w:hAnsi="仿宋" w:cs="FangSong"/>
          <w:kern w:val="0"/>
          <w:sz w:val="32"/>
          <w:szCs w:val="32"/>
        </w:rPr>
        <w:t>申请的当天作为</w:t>
      </w:r>
      <w:r w:rsidRPr="00640AF3">
        <w:rPr>
          <w:rStyle w:val="custom"/>
          <w:rFonts w:ascii="仿宋" w:eastAsia="仿宋" w:hAnsi="仿宋" w:cs="FangSong"/>
          <w:kern w:val="0"/>
          <w:sz w:val="32"/>
          <w:szCs w:val="32"/>
        </w:rPr>
        <w:t>申购或赎回</w:t>
      </w:r>
      <w:r w:rsidRPr="00640AF3">
        <w:rPr>
          <w:rFonts w:ascii="仿宋" w:eastAsia="仿宋" w:hAnsi="仿宋" w:cs="FangSong"/>
          <w:kern w:val="0"/>
          <w:sz w:val="32"/>
          <w:szCs w:val="32"/>
        </w:rPr>
        <w:t>申请日（T日），在正常情况下，本基金登记机构在T+1日内对该交易的有效性进行确认。T日提交的有效申请，投资人应在T+2日后（包括该日）及时到销售网点柜台或以销售机构规定的其他方式查询申请的确认情况。</w:t>
      </w:r>
      <w:r w:rsidRPr="00640AF3">
        <w:rPr>
          <w:rStyle w:val="custom"/>
          <w:rFonts w:ascii="仿宋" w:eastAsia="仿宋" w:hAnsi="仿宋" w:cs="FangSong"/>
          <w:kern w:val="0"/>
          <w:sz w:val="32"/>
          <w:szCs w:val="32"/>
        </w:rPr>
        <w:t>若申购不成功或无效，则申购款项本金退还给投资人。</w:t>
      </w:r>
    </w:p>
    <w:p w:rsidR="00A17238" w:rsidRPr="00640AF3" w:rsidRDefault="00640AF3">
      <w:pPr>
        <w:pStyle w:val="div"/>
        <w:wordWrap w:val="0"/>
        <w:spacing w:line="360" w:lineRule="auto"/>
        <w:ind w:firstLine="630"/>
        <w:rPr>
          <w:rFonts w:ascii="仿宋" w:eastAsia="仿宋" w:hAnsi="仿宋" w:cs="FangSong"/>
          <w:kern w:val="0"/>
          <w:sz w:val="32"/>
          <w:szCs w:val="32"/>
        </w:rPr>
      </w:pPr>
      <w:r w:rsidRPr="00640AF3">
        <w:rPr>
          <w:rFonts w:ascii="仿宋" w:eastAsia="仿宋" w:hAnsi="仿宋" w:cs="FangSong"/>
          <w:kern w:val="0"/>
          <w:sz w:val="32"/>
          <w:szCs w:val="32"/>
        </w:rPr>
        <w:t>基金销售机构对</w:t>
      </w:r>
      <w:r w:rsidRPr="00640AF3">
        <w:rPr>
          <w:rStyle w:val="custom"/>
          <w:rFonts w:ascii="仿宋" w:eastAsia="仿宋" w:hAnsi="仿宋" w:cs="FangSong"/>
          <w:kern w:val="0"/>
          <w:sz w:val="32"/>
          <w:szCs w:val="32"/>
        </w:rPr>
        <w:t>申购、赎回</w:t>
      </w:r>
      <w:r w:rsidRPr="00640AF3">
        <w:rPr>
          <w:rFonts w:ascii="仿宋" w:eastAsia="仿宋" w:hAnsi="仿宋" w:cs="FangSong"/>
          <w:kern w:val="0"/>
          <w:sz w:val="32"/>
          <w:szCs w:val="32"/>
        </w:rPr>
        <w:t>申请的受理并不代表该申请一定生效，而仅代表销售机构确实接收到</w:t>
      </w:r>
      <w:r w:rsidRPr="00640AF3">
        <w:rPr>
          <w:rStyle w:val="custom"/>
          <w:rFonts w:ascii="仿宋" w:eastAsia="仿宋" w:hAnsi="仿宋" w:cs="FangSong"/>
          <w:kern w:val="0"/>
          <w:sz w:val="32"/>
          <w:szCs w:val="32"/>
        </w:rPr>
        <w:t>申购、赎回</w:t>
      </w:r>
      <w:r w:rsidRPr="00640AF3">
        <w:rPr>
          <w:rFonts w:ascii="仿宋" w:eastAsia="仿宋" w:hAnsi="仿宋" w:cs="FangSong"/>
          <w:kern w:val="0"/>
          <w:sz w:val="32"/>
          <w:szCs w:val="32"/>
        </w:rPr>
        <w:t>申请。</w:t>
      </w:r>
      <w:r w:rsidRPr="00640AF3">
        <w:rPr>
          <w:rStyle w:val="custom"/>
          <w:rFonts w:ascii="仿宋" w:eastAsia="仿宋" w:hAnsi="仿宋" w:cs="FangSong"/>
          <w:kern w:val="0"/>
          <w:sz w:val="32"/>
          <w:szCs w:val="32"/>
        </w:rPr>
        <w:t>申购、赎回</w:t>
      </w:r>
      <w:r w:rsidRPr="00640AF3">
        <w:rPr>
          <w:rFonts w:ascii="仿宋" w:eastAsia="仿宋" w:hAnsi="仿宋" w:cs="FangSong"/>
          <w:kern w:val="0"/>
          <w:sz w:val="32"/>
          <w:szCs w:val="32"/>
        </w:rPr>
        <w:t>的确认以登记机构的确认结果为准。对于</w:t>
      </w:r>
      <w:r w:rsidRPr="00640AF3">
        <w:rPr>
          <w:rStyle w:val="custom"/>
          <w:rFonts w:ascii="仿宋" w:eastAsia="仿宋" w:hAnsi="仿宋" w:cs="FangSong"/>
          <w:kern w:val="0"/>
          <w:sz w:val="32"/>
          <w:szCs w:val="32"/>
        </w:rPr>
        <w:t>申购、赎回</w:t>
      </w:r>
      <w:r w:rsidRPr="00640AF3">
        <w:rPr>
          <w:rFonts w:ascii="仿宋" w:eastAsia="仿宋" w:hAnsi="仿宋" w:cs="FangSong"/>
          <w:kern w:val="0"/>
          <w:sz w:val="32"/>
          <w:szCs w:val="32"/>
        </w:rPr>
        <w:t>申请及</w:t>
      </w:r>
      <w:r w:rsidRPr="00640AF3">
        <w:rPr>
          <w:rStyle w:val="custom"/>
          <w:rFonts w:ascii="仿宋" w:eastAsia="仿宋" w:hAnsi="仿宋" w:cs="FangSong"/>
          <w:kern w:val="0"/>
          <w:sz w:val="32"/>
          <w:szCs w:val="32"/>
        </w:rPr>
        <w:t>申购、赎回</w:t>
      </w:r>
      <w:r w:rsidRPr="00640AF3">
        <w:rPr>
          <w:rFonts w:ascii="仿宋" w:eastAsia="仿宋" w:hAnsi="仿宋" w:cs="FangSong"/>
          <w:kern w:val="0"/>
          <w:sz w:val="32"/>
          <w:szCs w:val="32"/>
        </w:rPr>
        <w:t>份额的确认情况，投资人应及时查询并妥善行使合法权利。</w:t>
      </w:r>
    </w:p>
    <w:p w:rsidR="00A17238" w:rsidRPr="00640AF3" w:rsidRDefault="00640AF3">
      <w:pPr>
        <w:pStyle w:val="div"/>
        <w:wordWrap w:val="0"/>
        <w:spacing w:line="360" w:lineRule="auto"/>
        <w:ind w:firstLine="630"/>
        <w:rPr>
          <w:rFonts w:ascii="仿宋" w:eastAsia="仿宋" w:hAnsi="仿宋" w:cs="FangSong"/>
          <w:kern w:val="0"/>
          <w:sz w:val="32"/>
          <w:szCs w:val="32"/>
        </w:rPr>
      </w:pPr>
      <w:r w:rsidRPr="00640AF3">
        <w:rPr>
          <w:rFonts w:ascii="仿宋" w:eastAsia="仿宋" w:hAnsi="仿宋" w:cs="FangSong"/>
          <w:kern w:val="0"/>
          <w:sz w:val="32"/>
          <w:szCs w:val="32"/>
        </w:rPr>
        <w:t>在法律法规允许的范围内，基金管理人或登记机构可根据相关业务规则，对上述业务办理时间进行调整，本基金管理人将于调整实施前按照有关规定予以公告。</w:t>
      </w:r>
    </w:p>
    <w:p w:rsidR="00A17238" w:rsidRPr="00640AF3" w:rsidRDefault="00640AF3">
      <w:pPr>
        <w:pStyle w:val="div"/>
        <w:wordWrap w:val="0"/>
        <w:spacing w:line="360" w:lineRule="auto"/>
        <w:ind w:firstLine="630"/>
        <w:rPr>
          <w:rFonts w:ascii="仿宋" w:eastAsia="仿宋" w:hAnsi="仿宋" w:cs="FangSong"/>
          <w:kern w:val="0"/>
          <w:sz w:val="32"/>
          <w:szCs w:val="32"/>
        </w:rPr>
      </w:pPr>
      <w:r w:rsidRPr="00640AF3">
        <w:rPr>
          <w:rFonts w:ascii="仿宋" w:eastAsia="仿宋" w:hAnsi="仿宋" w:cs="FangSong"/>
          <w:kern w:val="0"/>
          <w:sz w:val="32"/>
          <w:szCs w:val="32"/>
        </w:rPr>
        <w:t>投资者可登录基金管理人官方网站(www.glfund.com)或拨打基金管理人客户服务电话400-160-6000或010-56517299咨询相关信息。</w:t>
      </w:r>
    </w:p>
    <w:p w:rsidR="00A17238" w:rsidRPr="00640AF3" w:rsidRDefault="00640AF3">
      <w:pPr>
        <w:pStyle w:val="div"/>
        <w:wordWrap w:val="0"/>
        <w:spacing w:line="360" w:lineRule="auto"/>
        <w:ind w:firstLine="630"/>
        <w:rPr>
          <w:rFonts w:ascii="仿宋" w:eastAsia="仿宋" w:hAnsi="仿宋" w:cs="FangSong"/>
          <w:kern w:val="0"/>
          <w:sz w:val="32"/>
          <w:szCs w:val="32"/>
        </w:rPr>
      </w:pPr>
      <w:r w:rsidRPr="00640AF3">
        <w:rPr>
          <w:rFonts w:ascii="仿宋" w:eastAsia="仿宋" w:hAnsi="仿宋" w:cs="FangSong"/>
          <w:kern w:val="0"/>
          <w:sz w:val="32"/>
          <w:szCs w:val="32"/>
        </w:rPr>
        <w:t>风险提示：基金管理人承诺以诚实信用、勤勉尽责的原则管理和运用基金资产，但不保证基金一定盈利，也不保证最低收益。投资者投资于本基金前应认真阅读本基金的基金合同和招募说明书。敬请投资者留意投资风险。</w:t>
      </w:r>
    </w:p>
    <w:p w:rsidR="00640AF3" w:rsidRDefault="00640AF3">
      <w:pPr>
        <w:pStyle w:val="div"/>
        <w:spacing w:line="360" w:lineRule="auto"/>
        <w:ind w:firstLine="630"/>
        <w:jc w:val="right"/>
        <w:rPr>
          <w:rFonts w:ascii="仿宋" w:eastAsia="仿宋" w:hAnsi="仿宋" w:cs="FangSong"/>
          <w:kern w:val="0"/>
          <w:sz w:val="32"/>
          <w:szCs w:val="32"/>
        </w:rPr>
      </w:pPr>
    </w:p>
    <w:p w:rsidR="00A17238" w:rsidRPr="00640AF3" w:rsidRDefault="00640AF3">
      <w:pPr>
        <w:pStyle w:val="div"/>
        <w:spacing w:line="360" w:lineRule="auto"/>
        <w:ind w:firstLine="630"/>
        <w:jc w:val="right"/>
        <w:rPr>
          <w:rFonts w:ascii="仿宋" w:eastAsia="仿宋" w:hAnsi="仿宋" w:cs="FangSong"/>
          <w:kern w:val="0"/>
          <w:sz w:val="32"/>
          <w:szCs w:val="32"/>
        </w:rPr>
      </w:pPr>
      <w:bookmarkStart w:id="0" w:name="_GoBack"/>
      <w:bookmarkEnd w:id="0"/>
      <w:r w:rsidRPr="00640AF3">
        <w:rPr>
          <w:rFonts w:ascii="仿宋" w:eastAsia="仿宋" w:hAnsi="仿宋" w:cs="FangSong"/>
          <w:kern w:val="0"/>
          <w:sz w:val="32"/>
          <w:szCs w:val="32"/>
        </w:rPr>
        <w:t xml:space="preserve">国联基金管理有限公司 </w:t>
      </w:r>
    </w:p>
    <w:p w:rsidR="00A17238" w:rsidRPr="00640AF3" w:rsidRDefault="00640AF3">
      <w:pPr>
        <w:pStyle w:val="div"/>
        <w:spacing w:line="360" w:lineRule="auto"/>
        <w:ind w:firstLine="630"/>
        <w:jc w:val="right"/>
        <w:rPr>
          <w:rFonts w:ascii="仿宋" w:eastAsia="仿宋" w:hAnsi="仿宋" w:cs="FangSong"/>
          <w:kern w:val="0"/>
          <w:sz w:val="32"/>
          <w:szCs w:val="32"/>
        </w:rPr>
      </w:pPr>
      <w:r w:rsidRPr="00640AF3">
        <w:rPr>
          <w:rFonts w:ascii="仿宋" w:eastAsia="仿宋" w:hAnsi="仿宋" w:cs="FangSong"/>
          <w:kern w:val="0"/>
          <w:sz w:val="32"/>
          <w:szCs w:val="32"/>
        </w:rPr>
        <w:t xml:space="preserve">2025年11月29日 </w:t>
      </w:r>
    </w:p>
    <w:sectPr w:rsidR="00A17238" w:rsidRPr="00640AF3" w:rsidSect="007C7C48">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仿宋">
    <w:altName w:val="Arial Unicode MS"/>
    <w:charset w:val="86"/>
    <w:family w:val="modern"/>
    <w:pitch w:val="fixed"/>
    <w:sig w:usb0="00000000" w:usb1="38CF7CFA" w:usb2="00000016" w:usb3="00000000" w:csb0="00040001" w:csb1="00000000"/>
  </w:font>
  <w:font w:name="FangSong">
    <w:altName w:val="Times New Roman"/>
    <w:panose1 w:val="00000000000000000000"/>
    <w:charset w:val="00"/>
    <w:family w:val="roman"/>
    <w:notTrueType/>
    <w:pitch w:val="default"/>
    <w:sig w:usb0="00000000" w:usb1="00000000" w:usb2="00000000" w:usb3="00000000" w:csb0="00000000" w:csb1="00000000"/>
  </w:font>
  <w:font w:name="Calibri Light">
    <w:charset w:val="00"/>
    <w:family w:val="swiss"/>
    <w:pitch w:val="variable"/>
    <w:sig w:usb0="E4002EFF" w:usb1="C2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singleLevel"/>
    <w:tmpl w:val="0000000C"/>
    <w:lvl w:ilvl="0">
      <w:start w:val="1"/>
      <w:numFmt w:val="bullet"/>
      <w:pStyle w:val="Listbullet"/>
      <w:lvlText w:val=""/>
      <w:lvlJc w:val="left"/>
      <w:pPr>
        <w:tabs>
          <w:tab w:val="left" w:pos="360"/>
        </w:tabs>
        <w:ind w:left="360" w:hanging="360"/>
      </w:pPr>
      <w:rPr>
        <w:rFonts w:ascii="Symbol" w:hAnsi="Symbol" w:hint="default"/>
        <w:color w:val="auto"/>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stylePaneFormatFilter w:val="3F01"/>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
  <w:docVars>
    <w:docVar w:name="commondata" w:val="eyJoZGlkIjoiYWY4OGEzNzNlOTUyMmQ4YjVkMDZlZGY3MzBlOGQ4YWIifQ=="/>
  </w:docVars>
  <w:rsids>
    <w:rsidRoot w:val="00172A27"/>
    <w:rsid w:val="0000081C"/>
    <w:rsid w:val="00001954"/>
    <w:rsid w:val="000028C2"/>
    <w:rsid w:val="00002AF1"/>
    <w:rsid w:val="00002B2F"/>
    <w:rsid w:val="00004542"/>
    <w:rsid w:val="00011FA0"/>
    <w:rsid w:val="00014CA0"/>
    <w:rsid w:val="000150FF"/>
    <w:rsid w:val="000155E7"/>
    <w:rsid w:val="0001599A"/>
    <w:rsid w:val="000159FE"/>
    <w:rsid w:val="00015B61"/>
    <w:rsid w:val="00016D49"/>
    <w:rsid w:val="000175EB"/>
    <w:rsid w:val="00017955"/>
    <w:rsid w:val="00017E0A"/>
    <w:rsid w:val="0002079A"/>
    <w:rsid w:val="00020F04"/>
    <w:rsid w:val="00022669"/>
    <w:rsid w:val="0002292E"/>
    <w:rsid w:val="00026323"/>
    <w:rsid w:val="00032906"/>
    <w:rsid w:val="00032A5E"/>
    <w:rsid w:val="00035B3D"/>
    <w:rsid w:val="000402C2"/>
    <w:rsid w:val="00040E8E"/>
    <w:rsid w:val="000421FF"/>
    <w:rsid w:val="000425E1"/>
    <w:rsid w:val="00044193"/>
    <w:rsid w:val="0004568D"/>
    <w:rsid w:val="000464E5"/>
    <w:rsid w:val="0005235A"/>
    <w:rsid w:val="00055194"/>
    <w:rsid w:val="00056035"/>
    <w:rsid w:val="00056089"/>
    <w:rsid w:val="00056B5C"/>
    <w:rsid w:val="0005789D"/>
    <w:rsid w:val="0006098B"/>
    <w:rsid w:val="0006588B"/>
    <w:rsid w:val="00067658"/>
    <w:rsid w:val="000700C4"/>
    <w:rsid w:val="00072899"/>
    <w:rsid w:val="0007536D"/>
    <w:rsid w:val="00080338"/>
    <w:rsid w:val="00085738"/>
    <w:rsid w:val="0008618A"/>
    <w:rsid w:val="00087617"/>
    <w:rsid w:val="00090C27"/>
    <w:rsid w:val="00093C4F"/>
    <w:rsid w:val="00093E3D"/>
    <w:rsid w:val="000946A7"/>
    <w:rsid w:val="00094E37"/>
    <w:rsid w:val="000A0044"/>
    <w:rsid w:val="000A4208"/>
    <w:rsid w:val="000A5432"/>
    <w:rsid w:val="000A5CA1"/>
    <w:rsid w:val="000A62B2"/>
    <w:rsid w:val="000B0373"/>
    <w:rsid w:val="000B2B5D"/>
    <w:rsid w:val="000B2D11"/>
    <w:rsid w:val="000B2E1D"/>
    <w:rsid w:val="000B3A83"/>
    <w:rsid w:val="000B4B44"/>
    <w:rsid w:val="000B7698"/>
    <w:rsid w:val="000C24FA"/>
    <w:rsid w:val="000C3747"/>
    <w:rsid w:val="000C7015"/>
    <w:rsid w:val="000C718F"/>
    <w:rsid w:val="000C7F98"/>
    <w:rsid w:val="000D214C"/>
    <w:rsid w:val="000D5B88"/>
    <w:rsid w:val="000D6812"/>
    <w:rsid w:val="000E01C9"/>
    <w:rsid w:val="000E1B21"/>
    <w:rsid w:val="000E46DC"/>
    <w:rsid w:val="000E7118"/>
    <w:rsid w:val="000F1390"/>
    <w:rsid w:val="000F2D8B"/>
    <w:rsid w:val="000F44D0"/>
    <w:rsid w:val="00100D07"/>
    <w:rsid w:val="00101D37"/>
    <w:rsid w:val="00103ED6"/>
    <w:rsid w:val="001079D9"/>
    <w:rsid w:val="001104AD"/>
    <w:rsid w:val="0011068C"/>
    <w:rsid w:val="00110ABD"/>
    <w:rsid w:val="00113269"/>
    <w:rsid w:val="001134B3"/>
    <w:rsid w:val="001220F7"/>
    <w:rsid w:val="00123EB0"/>
    <w:rsid w:val="00126AE2"/>
    <w:rsid w:val="00126E79"/>
    <w:rsid w:val="001342AC"/>
    <w:rsid w:val="00134954"/>
    <w:rsid w:val="00137FA4"/>
    <w:rsid w:val="00141EF4"/>
    <w:rsid w:val="001514B8"/>
    <w:rsid w:val="001531D8"/>
    <w:rsid w:val="00153D01"/>
    <w:rsid w:val="00153E62"/>
    <w:rsid w:val="00154395"/>
    <w:rsid w:val="00154557"/>
    <w:rsid w:val="00156A25"/>
    <w:rsid w:val="00157A3D"/>
    <w:rsid w:val="00163549"/>
    <w:rsid w:val="00164D53"/>
    <w:rsid w:val="00171C27"/>
    <w:rsid w:val="00172A27"/>
    <w:rsid w:val="00174D1A"/>
    <w:rsid w:val="0017558A"/>
    <w:rsid w:val="0017750B"/>
    <w:rsid w:val="001813A6"/>
    <w:rsid w:val="00182814"/>
    <w:rsid w:val="00184368"/>
    <w:rsid w:val="00184A75"/>
    <w:rsid w:val="00184B76"/>
    <w:rsid w:val="00187BCF"/>
    <w:rsid w:val="001945E9"/>
    <w:rsid w:val="00194664"/>
    <w:rsid w:val="00194873"/>
    <w:rsid w:val="00194E95"/>
    <w:rsid w:val="0019565B"/>
    <w:rsid w:val="0019649B"/>
    <w:rsid w:val="001A3218"/>
    <w:rsid w:val="001A4100"/>
    <w:rsid w:val="001A7E11"/>
    <w:rsid w:val="001B0ACB"/>
    <w:rsid w:val="001B1027"/>
    <w:rsid w:val="001B23B7"/>
    <w:rsid w:val="001B325B"/>
    <w:rsid w:val="001B6BAC"/>
    <w:rsid w:val="001C101B"/>
    <w:rsid w:val="001C1B8F"/>
    <w:rsid w:val="001C4009"/>
    <w:rsid w:val="001C5537"/>
    <w:rsid w:val="001C6D6A"/>
    <w:rsid w:val="001C7B68"/>
    <w:rsid w:val="001D0C2B"/>
    <w:rsid w:val="001D57AF"/>
    <w:rsid w:val="001E094C"/>
    <w:rsid w:val="001E0FF2"/>
    <w:rsid w:val="001E2C2E"/>
    <w:rsid w:val="001E505C"/>
    <w:rsid w:val="001E5A8A"/>
    <w:rsid w:val="001E5F81"/>
    <w:rsid w:val="001E5F9D"/>
    <w:rsid w:val="001F0926"/>
    <w:rsid w:val="001F0940"/>
    <w:rsid w:val="001F4B18"/>
    <w:rsid w:val="001F50E1"/>
    <w:rsid w:val="00204621"/>
    <w:rsid w:val="00206016"/>
    <w:rsid w:val="00210EF2"/>
    <w:rsid w:val="002172E3"/>
    <w:rsid w:val="002178D8"/>
    <w:rsid w:val="0022040F"/>
    <w:rsid w:val="00222562"/>
    <w:rsid w:val="00222DE4"/>
    <w:rsid w:val="002254B5"/>
    <w:rsid w:val="002256A5"/>
    <w:rsid w:val="00226C42"/>
    <w:rsid w:val="0022787F"/>
    <w:rsid w:val="002306FB"/>
    <w:rsid w:val="00232C19"/>
    <w:rsid w:val="00236F6C"/>
    <w:rsid w:val="00244337"/>
    <w:rsid w:val="00245AE5"/>
    <w:rsid w:val="0024674D"/>
    <w:rsid w:val="00251CDE"/>
    <w:rsid w:val="0026130F"/>
    <w:rsid w:val="00265178"/>
    <w:rsid w:val="00265761"/>
    <w:rsid w:val="00265EF4"/>
    <w:rsid w:val="00266093"/>
    <w:rsid w:val="0026618B"/>
    <w:rsid w:val="00270BAA"/>
    <w:rsid w:val="00270F39"/>
    <w:rsid w:val="00272A4E"/>
    <w:rsid w:val="002732E9"/>
    <w:rsid w:val="00273649"/>
    <w:rsid w:val="00273B12"/>
    <w:rsid w:val="0027418C"/>
    <w:rsid w:val="0027425C"/>
    <w:rsid w:val="0027450C"/>
    <w:rsid w:val="00276450"/>
    <w:rsid w:val="00280098"/>
    <w:rsid w:val="002807DE"/>
    <w:rsid w:val="00290F25"/>
    <w:rsid w:val="00291175"/>
    <w:rsid w:val="00291A05"/>
    <w:rsid w:val="00291FEB"/>
    <w:rsid w:val="00292622"/>
    <w:rsid w:val="00294077"/>
    <w:rsid w:val="00296254"/>
    <w:rsid w:val="00296F4D"/>
    <w:rsid w:val="002A05A3"/>
    <w:rsid w:val="002A0C0C"/>
    <w:rsid w:val="002A1130"/>
    <w:rsid w:val="002A20A0"/>
    <w:rsid w:val="002A2661"/>
    <w:rsid w:val="002A7FE4"/>
    <w:rsid w:val="002B0550"/>
    <w:rsid w:val="002B2641"/>
    <w:rsid w:val="002B3231"/>
    <w:rsid w:val="002B7554"/>
    <w:rsid w:val="002C077B"/>
    <w:rsid w:val="002C28E2"/>
    <w:rsid w:val="002C3D58"/>
    <w:rsid w:val="002C59D2"/>
    <w:rsid w:val="002C7792"/>
    <w:rsid w:val="002C7A62"/>
    <w:rsid w:val="002D179A"/>
    <w:rsid w:val="002E0E13"/>
    <w:rsid w:val="002E426E"/>
    <w:rsid w:val="002E5101"/>
    <w:rsid w:val="002E6AA0"/>
    <w:rsid w:val="002F0CE1"/>
    <w:rsid w:val="002F0DB6"/>
    <w:rsid w:val="002F1A4D"/>
    <w:rsid w:val="002F2B69"/>
    <w:rsid w:val="002F4328"/>
    <w:rsid w:val="002F6E80"/>
    <w:rsid w:val="00303634"/>
    <w:rsid w:val="00303F10"/>
    <w:rsid w:val="003055ED"/>
    <w:rsid w:val="00311061"/>
    <w:rsid w:val="00313741"/>
    <w:rsid w:val="003150F0"/>
    <w:rsid w:val="00315C67"/>
    <w:rsid w:val="00317491"/>
    <w:rsid w:val="003211EB"/>
    <w:rsid w:val="00321B94"/>
    <w:rsid w:val="003228DF"/>
    <w:rsid w:val="0032387B"/>
    <w:rsid w:val="00323CC5"/>
    <w:rsid w:val="00326283"/>
    <w:rsid w:val="00327601"/>
    <w:rsid w:val="00330637"/>
    <w:rsid w:val="00331C52"/>
    <w:rsid w:val="00331EA2"/>
    <w:rsid w:val="003326C2"/>
    <w:rsid w:val="00341D5C"/>
    <w:rsid w:val="00343C18"/>
    <w:rsid w:val="00343C28"/>
    <w:rsid w:val="00351F38"/>
    <w:rsid w:val="003528FF"/>
    <w:rsid w:val="00352A25"/>
    <w:rsid w:val="00353D96"/>
    <w:rsid w:val="00357A08"/>
    <w:rsid w:val="0036095B"/>
    <w:rsid w:val="003610DF"/>
    <w:rsid w:val="00362023"/>
    <w:rsid w:val="003641E7"/>
    <w:rsid w:val="00365108"/>
    <w:rsid w:val="00365EDD"/>
    <w:rsid w:val="00370B76"/>
    <w:rsid w:val="00370BD6"/>
    <w:rsid w:val="003713B6"/>
    <w:rsid w:val="003714C1"/>
    <w:rsid w:val="003740DF"/>
    <w:rsid w:val="003767F5"/>
    <w:rsid w:val="00376907"/>
    <w:rsid w:val="00376F9E"/>
    <w:rsid w:val="00377337"/>
    <w:rsid w:val="00381934"/>
    <w:rsid w:val="003824C3"/>
    <w:rsid w:val="003867ED"/>
    <w:rsid w:val="00386F6A"/>
    <w:rsid w:val="003879AF"/>
    <w:rsid w:val="003923A1"/>
    <w:rsid w:val="0039392C"/>
    <w:rsid w:val="00394BC7"/>
    <w:rsid w:val="00394DD2"/>
    <w:rsid w:val="00394E0E"/>
    <w:rsid w:val="003964CB"/>
    <w:rsid w:val="003A0664"/>
    <w:rsid w:val="003A0ABC"/>
    <w:rsid w:val="003A10C0"/>
    <w:rsid w:val="003A12CE"/>
    <w:rsid w:val="003A1D99"/>
    <w:rsid w:val="003A4187"/>
    <w:rsid w:val="003A4239"/>
    <w:rsid w:val="003A7966"/>
    <w:rsid w:val="003B1DF6"/>
    <w:rsid w:val="003B46E8"/>
    <w:rsid w:val="003B6E3D"/>
    <w:rsid w:val="003C19BF"/>
    <w:rsid w:val="003C4530"/>
    <w:rsid w:val="003C5B82"/>
    <w:rsid w:val="003C6467"/>
    <w:rsid w:val="003C716B"/>
    <w:rsid w:val="003C776C"/>
    <w:rsid w:val="003D04B3"/>
    <w:rsid w:val="003D1894"/>
    <w:rsid w:val="003D3631"/>
    <w:rsid w:val="003D449F"/>
    <w:rsid w:val="003D4BDD"/>
    <w:rsid w:val="003D5619"/>
    <w:rsid w:val="003E125D"/>
    <w:rsid w:val="003E1A42"/>
    <w:rsid w:val="003E26B4"/>
    <w:rsid w:val="003E34DD"/>
    <w:rsid w:val="003E4FDF"/>
    <w:rsid w:val="003E5C66"/>
    <w:rsid w:val="003E64EF"/>
    <w:rsid w:val="003F33E0"/>
    <w:rsid w:val="003F47B0"/>
    <w:rsid w:val="003F485F"/>
    <w:rsid w:val="003F4C16"/>
    <w:rsid w:val="004030CE"/>
    <w:rsid w:val="00412396"/>
    <w:rsid w:val="00415036"/>
    <w:rsid w:val="00421136"/>
    <w:rsid w:val="00424437"/>
    <w:rsid w:val="00425210"/>
    <w:rsid w:val="00425551"/>
    <w:rsid w:val="0043083F"/>
    <w:rsid w:val="004356A1"/>
    <w:rsid w:val="004421C9"/>
    <w:rsid w:val="00443E05"/>
    <w:rsid w:val="00443F0B"/>
    <w:rsid w:val="004455DC"/>
    <w:rsid w:val="0045064E"/>
    <w:rsid w:val="004514D2"/>
    <w:rsid w:val="004523BC"/>
    <w:rsid w:val="00454167"/>
    <w:rsid w:val="00456A74"/>
    <w:rsid w:val="004630AA"/>
    <w:rsid w:val="00463C2E"/>
    <w:rsid w:val="0046493A"/>
    <w:rsid w:val="004663BB"/>
    <w:rsid w:val="00477B2F"/>
    <w:rsid w:val="00481428"/>
    <w:rsid w:val="004817AB"/>
    <w:rsid w:val="00482449"/>
    <w:rsid w:val="00483A5A"/>
    <w:rsid w:val="004850E4"/>
    <w:rsid w:val="00485743"/>
    <w:rsid w:val="00485D6C"/>
    <w:rsid w:val="00486EFB"/>
    <w:rsid w:val="00490162"/>
    <w:rsid w:val="00493E9A"/>
    <w:rsid w:val="00493F38"/>
    <w:rsid w:val="0049407A"/>
    <w:rsid w:val="004A065C"/>
    <w:rsid w:val="004A23AD"/>
    <w:rsid w:val="004A3A39"/>
    <w:rsid w:val="004A44C9"/>
    <w:rsid w:val="004B0446"/>
    <w:rsid w:val="004B0880"/>
    <w:rsid w:val="004B0FF1"/>
    <w:rsid w:val="004B342D"/>
    <w:rsid w:val="004B404F"/>
    <w:rsid w:val="004B638A"/>
    <w:rsid w:val="004B7E43"/>
    <w:rsid w:val="004C101A"/>
    <w:rsid w:val="004C5BE8"/>
    <w:rsid w:val="004D00B8"/>
    <w:rsid w:val="004D087E"/>
    <w:rsid w:val="004D3CB7"/>
    <w:rsid w:val="004D3E32"/>
    <w:rsid w:val="004D4076"/>
    <w:rsid w:val="004D4597"/>
    <w:rsid w:val="004D4B2E"/>
    <w:rsid w:val="004D7EE6"/>
    <w:rsid w:val="004E2FB8"/>
    <w:rsid w:val="004E71CB"/>
    <w:rsid w:val="004E7693"/>
    <w:rsid w:val="004F235D"/>
    <w:rsid w:val="004F2BF3"/>
    <w:rsid w:val="004F67DD"/>
    <w:rsid w:val="004F7634"/>
    <w:rsid w:val="0050234F"/>
    <w:rsid w:val="00503385"/>
    <w:rsid w:val="005042D7"/>
    <w:rsid w:val="005043A3"/>
    <w:rsid w:val="0050527D"/>
    <w:rsid w:val="005071AC"/>
    <w:rsid w:val="00510629"/>
    <w:rsid w:val="00510B3C"/>
    <w:rsid w:val="005143CF"/>
    <w:rsid w:val="00517CC1"/>
    <w:rsid w:val="00521E6C"/>
    <w:rsid w:val="0052235B"/>
    <w:rsid w:val="005232C1"/>
    <w:rsid w:val="00523FEC"/>
    <w:rsid w:val="0052416A"/>
    <w:rsid w:val="00524736"/>
    <w:rsid w:val="005250A6"/>
    <w:rsid w:val="0052660B"/>
    <w:rsid w:val="00530000"/>
    <w:rsid w:val="0053172D"/>
    <w:rsid w:val="00531E8F"/>
    <w:rsid w:val="00533313"/>
    <w:rsid w:val="00540F6C"/>
    <w:rsid w:val="00541E09"/>
    <w:rsid w:val="00542910"/>
    <w:rsid w:val="005465C9"/>
    <w:rsid w:val="00546837"/>
    <w:rsid w:val="005501BA"/>
    <w:rsid w:val="005509A2"/>
    <w:rsid w:val="00551A51"/>
    <w:rsid w:val="00552979"/>
    <w:rsid w:val="00552F78"/>
    <w:rsid w:val="005538E7"/>
    <w:rsid w:val="00554DDC"/>
    <w:rsid w:val="00555AAE"/>
    <w:rsid w:val="00555F55"/>
    <w:rsid w:val="0056021E"/>
    <w:rsid w:val="00560C71"/>
    <w:rsid w:val="00563105"/>
    <w:rsid w:val="00563823"/>
    <w:rsid w:val="00563EDF"/>
    <w:rsid w:val="00565504"/>
    <w:rsid w:val="0056786D"/>
    <w:rsid w:val="0057438E"/>
    <w:rsid w:val="00574A8F"/>
    <w:rsid w:val="005754B9"/>
    <w:rsid w:val="00580F61"/>
    <w:rsid w:val="00581C8A"/>
    <w:rsid w:val="0058322B"/>
    <w:rsid w:val="00584CC5"/>
    <w:rsid w:val="00586283"/>
    <w:rsid w:val="00586CEE"/>
    <w:rsid w:val="005940EA"/>
    <w:rsid w:val="00597C83"/>
    <w:rsid w:val="005A1356"/>
    <w:rsid w:val="005A5B49"/>
    <w:rsid w:val="005A6629"/>
    <w:rsid w:val="005A7366"/>
    <w:rsid w:val="005B6D99"/>
    <w:rsid w:val="005C0E89"/>
    <w:rsid w:val="005C4915"/>
    <w:rsid w:val="005C5F32"/>
    <w:rsid w:val="005C7EF8"/>
    <w:rsid w:val="005D24E6"/>
    <w:rsid w:val="005D357F"/>
    <w:rsid w:val="005D59A2"/>
    <w:rsid w:val="005E32FD"/>
    <w:rsid w:val="005E4871"/>
    <w:rsid w:val="005E55B6"/>
    <w:rsid w:val="005E6D9B"/>
    <w:rsid w:val="005F295D"/>
    <w:rsid w:val="005F5458"/>
    <w:rsid w:val="005F6173"/>
    <w:rsid w:val="005F6A5D"/>
    <w:rsid w:val="00604F22"/>
    <w:rsid w:val="00605A97"/>
    <w:rsid w:val="00606858"/>
    <w:rsid w:val="00607E89"/>
    <w:rsid w:val="0061051E"/>
    <w:rsid w:val="006136FE"/>
    <w:rsid w:val="00614B17"/>
    <w:rsid w:val="006152B7"/>
    <w:rsid w:val="00616766"/>
    <w:rsid w:val="00624BF6"/>
    <w:rsid w:val="006273F7"/>
    <w:rsid w:val="00632B7F"/>
    <w:rsid w:val="00632C60"/>
    <w:rsid w:val="0063350D"/>
    <w:rsid w:val="00640AF3"/>
    <w:rsid w:val="00640B38"/>
    <w:rsid w:val="00647016"/>
    <w:rsid w:val="00647A6D"/>
    <w:rsid w:val="00647C44"/>
    <w:rsid w:val="006552E2"/>
    <w:rsid w:val="00657286"/>
    <w:rsid w:val="00657FE9"/>
    <w:rsid w:val="006606FE"/>
    <w:rsid w:val="00661030"/>
    <w:rsid w:val="00662BED"/>
    <w:rsid w:val="00663D33"/>
    <w:rsid w:val="00664530"/>
    <w:rsid w:val="006664CC"/>
    <w:rsid w:val="006701B3"/>
    <w:rsid w:val="006702F3"/>
    <w:rsid w:val="00670F9A"/>
    <w:rsid w:val="006722F4"/>
    <w:rsid w:val="0067274B"/>
    <w:rsid w:val="00673663"/>
    <w:rsid w:val="00673AB4"/>
    <w:rsid w:val="00673FAE"/>
    <w:rsid w:val="00674B1A"/>
    <w:rsid w:val="00674F82"/>
    <w:rsid w:val="006762BB"/>
    <w:rsid w:val="00676302"/>
    <w:rsid w:val="0067672B"/>
    <w:rsid w:val="006806D8"/>
    <w:rsid w:val="00682C24"/>
    <w:rsid w:val="0068352C"/>
    <w:rsid w:val="00683692"/>
    <w:rsid w:val="0068450B"/>
    <w:rsid w:val="00695E69"/>
    <w:rsid w:val="00697450"/>
    <w:rsid w:val="006A0656"/>
    <w:rsid w:val="006A3901"/>
    <w:rsid w:val="006A6358"/>
    <w:rsid w:val="006B12D5"/>
    <w:rsid w:val="006B1598"/>
    <w:rsid w:val="006B233E"/>
    <w:rsid w:val="006B3B2A"/>
    <w:rsid w:val="006B40EE"/>
    <w:rsid w:val="006B4786"/>
    <w:rsid w:val="006B561D"/>
    <w:rsid w:val="006C15DB"/>
    <w:rsid w:val="006C2B3B"/>
    <w:rsid w:val="006C2FDA"/>
    <w:rsid w:val="006C374A"/>
    <w:rsid w:val="006C37EA"/>
    <w:rsid w:val="006C3A3D"/>
    <w:rsid w:val="006C5211"/>
    <w:rsid w:val="006C53C8"/>
    <w:rsid w:val="006C55EB"/>
    <w:rsid w:val="006C5EAA"/>
    <w:rsid w:val="006C6740"/>
    <w:rsid w:val="006D0092"/>
    <w:rsid w:val="006D1817"/>
    <w:rsid w:val="006D4A86"/>
    <w:rsid w:val="006D73F3"/>
    <w:rsid w:val="006E0DF1"/>
    <w:rsid w:val="006E19F8"/>
    <w:rsid w:val="006E2E24"/>
    <w:rsid w:val="006E2EE7"/>
    <w:rsid w:val="006E51E3"/>
    <w:rsid w:val="006E6751"/>
    <w:rsid w:val="006F0EAB"/>
    <w:rsid w:val="006F367C"/>
    <w:rsid w:val="006F58F9"/>
    <w:rsid w:val="006F6CF3"/>
    <w:rsid w:val="006F7791"/>
    <w:rsid w:val="00700086"/>
    <w:rsid w:val="0070265C"/>
    <w:rsid w:val="0070377A"/>
    <w:rsid w:val="00704AD1"/>
    <w:rsid w:val="00705388"/>
    <w:rsid w:val="007067D5"/>
    <w:rsid w:val="00706B2C"/>
    <w:rsid w:val="00707F30"/>
    <w:rsid w:val="00711976"/>
    <w:rsid w:val="00713766"/>
    <w:rsid w:val="00713AC7"/>
    <w:rsid w:val="00716341"/>
    <w:rsid w:val="00717B1F"/>
    <w:rsid w:val="00720089"/>
    <w:rsid w:val="00720353"/>
    <w:rsid w:val="00720B4C"/>
    <w:rsid w:val="0072493D"/>
    <w:rsid w:val="0072734B"/>
    <w:rsid w:val="00730D8B"/>
    <w:rsid w:val="00733D7A"/>
    <w:rsid w:val="0073694A"/>
    <w:rsid w:val="00740E45"/>
    <w:rsid w:val="00742CD2"/>
    <w:rsid w:val="00743628"/>
    <w:rsid w:val="00745B02"/>
    <w:rsid w:val="0074618C"/>
    <w:rsid w:val="0074622F"/>
    <w:rsid w:val="00750672"/>
    <w:rsid w:val="00750958"/>
    <w:rsid w:val="00751D0B"/>
    <w:rsid w:val="007521DD"/>
    <w:rsid w:val="00753830"/>
    <w:rsid w:val="00756F36"/>
    <w:rsid w:val="00762D25"/>
    <w:rsid w:val="00763F7A"/>
    <w:rsid w:val="00766335"/>
    <w:rsid w:val="00766F9D"/>
    <w:rsid w:val="0077581E"/>
    <w:rsid w:val="00776A3D"/>
    <w:rsid w:val="00777266"/>
    <w:rsid w:val="00783AC6"/>
    <w:rsid w:val="007864FC"/>
    <w:rsid w:val="00794106"/>
    <w:rsid w:val="00794462"/>
    <w:rsid w:val="007A0C54"/>
    <w:rsid w:val="007A101D"/>
    <w:rsid w:val="007A1A99"/>
    <w:rsid w:val="007A3944"/>
    <w:rsid w:val="007A3D17"/>
    <w:rsid w:val="007A6E51"/>
    <w:rsid w:val="007A7475"/>
    <w:rsid w:val="007A7AFA"/>
    <w:rsid w:val="007B016B"/>
    <w:rsid w:val="007B032F"/>
    <w:rsid w:val="007B102F"/>
    <w:rsid w:val="007B141F"/>
    <w:rsid w:val="007B162A"/>
    <w:rsid w:val="007B1F6E"/>
    <w:rsid w:val="007B217A"/>
    <w:rsid w:val="007B5B0D"/>
    <w:rsid w:val="007B7A3D"/>
    <w:rsid w:val="007C03F5"/>
    <w:rsid w:val="007C0B84"/>
    <w:rsid w:val="007C36EF"/>
    <w:rsid w:val="007C7C48"/>
    <w:rsid w:val="007D114A"/>
    <w:rsid w:val="007D12A7"/>
    <w:rsid w:val="007D24FC"/>
    <w:rsid w:val="007D4FC2"/>
    <w:rsid w:val="007E0C49"/>
    <w:rsid w:val="007E1CEB"/>
    <w:rsid w:val="007E53EB"/>
    <w:rsid w:val="007E5EDC"/>
    <w:rsid w:val="007E6761"/>
    <w:rsid w:val="007E73E5"/>
    <w:rsid w:val="007F100A"/>
    <w:rsid w:val="007F116F"/>
    <w:rsid w:val="007F2532"/>
    <w:rsid w:val="007F317B"/>
    <w:rsid w:val="007F74BB"/>
    <w:rsid w:val="007F7644"/>
    <w:rsid w:val="0080005F"/>
    <w:rsid w:val="008023A4"/>
    <w:rsid w:val="0080292B"/>
    <w:rsid w:val="008034F4"/>
    <w:rsid w:val="00803E5F"/>
    <w:rsid w:val="00804D8A"/>
    <w:rsid w:val="00805681"/>
    <w:rsid w:val="00811A98"/>
    <w:rsid w:val="00812BE2"/>
    <w:rsid w:val="008157DE"/>
    <w:rsid w:val="008161AC"/>
    <w:rsid w:val="00817FDD"/>
    <w:rsid w:val="00820176"/>
    <w:rsid w:val="008215E7"/>
    <w:rsid w:val="0082282E"/>
    <w:rsid w:val="00823C3C"/>
    <w:rsid w:val="008279AF"/>
    <w:rsid w:val="00830F84"/>
    <w:rsid w:val="00831C63"/>
    <w:rsid w:val="008349B9"/>
    <w:rsid w:val="00835199"/>
    <w:rsid w:val="008367AC"/>
    <w:rsid w:val="0084171C"/>
    <w:rsid w:val="008420CD"/>
    <w:rsid w:val="00845783"/>
    <w:rsid w:val="00846146"/>
    <w:rsid w:val="00847110"/>
    <w:rsid w:val="00847DAC"/>
    <w:rsid w:val="0085381D"/>
    <w:rsid w:val="00860643"/>
    <w:rsid w:val="0086158D"/>
    <w:rsid w:val="00862569"/>
    <w:rsid w:val="00862736"/>
    <w:rsid w:val="00866A73"/>
    <w:rsid w:val="00871345"/>
    <w:rsid w:val="00871A2B"/>
    <w:rsid w:val="008736AF"/>
    <w:rsid w:val="0087576D"/>
    <w:rsid w:val="008768E9"/>
    <w:rsid w:val="0087743D"/>
    <w:rsid w:val="00880897"/>
    <w:rsid w:val="00880D13"/>
    <w:rsid w:val="008822BE"/>
    <w:rsid w:val="00883CD5"/>
    <w:rsid w:val="00885664"/>
    <w:rsid w:val="008863E5"/>
    <w:rsid w:val="008867E2"/>
    <w:rsid w:val="00886F29"/>
    <w:rsid w:val="008872D3"/>
    <w:rsid w:val="00893D84"/>
    <w:rsid w:val="00894D35"/>
    <w:rsid w:val="00896085"/>
    <w:rsid w:val="008960D3"/>
    <w:rsid w:val="008972FF"/>
    <w:rsid w:val="008A1936"/>
    <w:rsid w:val="008A29AF"/>
    <w:rsid w:val="008A3C1F"/>
    <w:rsid w:val="008A664D"/>
    <w:rsid w:val="008B377E"/>
    <w:rsid w:val="008B5538"/>
    <w:rsid w:val="008B69A5"/>
    <w:rsid w:val="008C2DB4"/>
    <w:rsid w:val="008C3F2C"/>
    <w:rsid w:val="008C5E8F"/>
    <w:rsid w:val="008D1538"/>
    <w:rsid w:val="008D4520"/>
    <w:rsid w:val="008E0E03"/>
    <w:rsid w:val="008E1E18"/>
    <w:rsid w:val="008E46DA"/>
    <w:rsid w:val="008E4ED9"/>
    <w:rsid w:val="008F2229"/>
    <w:rsid w:val="008F6482"/>
    <w:rsid w:val="008F6EDD"/>
    <w:rsid w:val="008F70D1"/>
    <w:rsid w:val="008F74FC"/>
    <w:rsid w:val="008F7AF3"/>
    <w:rsid w:val="00901A11"/>
    <w:rsid w:val="00901A71"/>
    <w:rsid w:val="00902A83"/>
    <w:rsid w:val="009068AA"/>
    <w:rsid w:val="00906972"/>
    <w:rsid w:val="009101C5"/>
    <w:rsid w:val="00910434"/>
    <w:rsid w:val="0091238F"/>
    <w:rsid w:val="00913F4F"/>
    <w:rsid w:val="00913F7B"/>
    <w:rsid w:val="00916542"/>
    <w:rsid w:val="00920BE7"/>
    <w:rsid w:val="00923276"/>
    <w:rsid w:val="00923E84"/>
    <w:rsid w:val="00932558"/>
    <w:rsid w:val="0093355C"/>
    <w:rsid w:val="00937205"/>
    <w:rsid w:val="00937C1D"/>
    <w:rsid w:val="00940EDA"/>
    <w:rsid w:val="00942271"/>
    <w:rsid w:val="009503C7"/>
    <w:rsid w:val="00950B05"/>
    <w:rsid w:val="00953B50"/>
    <w:rsid w:val="00963AB1"/>
    <w:rsid w:val="009667E1"/>
    <w:rsid w:val="00970AC2"/>
    <w:rsid w:val="00970CA9"/>
    <w:rsid w:val="00971A90"/>
    <w:rsid w:val="00971EF9"/>
    <w:rsid w:val="009727EA"/>
    <w:rsid w:val="00972A6E"/>
    <w:rsid w:val="009732FF"/>
    <w:rsid w:val="00976551"/>
    <w:rsid w:val="00976BDA"/>
    <w:rsid w:val="00990F3B"/>
    <w:rsid w:val="00991559"/>
    <w:rsid w:val="009920F3"/>
    <w:rsid w:val="0099256E"/>
    <w:rsid w:val="009928AE"/>
    <w:rsid w:val="00992F6A"/>
    <w:rsid w:val="00995394"/>
    <w:rsid w:val="00996C25"/>
    <w:rsid w:val="009975BB"/>
    <w:rsid w:val="009A278E"/>
    <w:rsid w:val="009A3A3C"/>
    <w:rsid w:val="009A40E8"/>
    <w:rsid w:val="009A6A18"/>
    <w:rsid w:val="009B6EE2"/>
    <w:rsid w:val="009B7163"/>
    <w:rsid w:val="009C2AB5"/>
    <w:rsid w:val="009C2F87"/>
    <w:rsid w:val="009C639F"/>
    <w:rsid w:val="009D0008"/>
    <w:rsid w:val="009D0482"/>
    <w:rsid w:val="009D1365"/>
    <w:rsid w:val="009D3B83"/>
    <w:rsid w:val="009D60D5"/>
    <w:rsid w:val="009D63C8"/>
    <w:rsid w:val="009E1B30"/>
    <w:rsid w:val="009E24C1"/>
    <w:rsid w:val="009E26D0"/>
    <w:rsid w:val="009E3B0F"/>
    <w:rsid w:val="009E4A27"/>
    <w:rsid w:val="009E5EC6"/>
    <w:rsid w:val="009F19ED"/>
    <w:rsid w:val="009F3032"/>
    <w:rsid w:val="009F55A0"/>
    <w:rsid w:val="009F5843"/>
    <w:rsid w:val="00A00CA5"/>
    <w:rsid w:val="00A04077"/>
    <w:rsid w:val="00A040FC"/>
    <w:rsid w:val="00A0476B"/>
    <w:rsid w:val="00A04EA3"/>
    <w:rsid w:val="00A101F6"/>
    <w:rsid w:val="00A10B1C"/>
    <w:rsid w:val="00A11684"/>
    <w:rsid w:val="00A127F2"/>
    <w:rsid w:val="00A14248"/>
    <w:rsid w:val="00A15ACF"/>
    <w:rsid w:val="00A16B61"/>
    <w:rsid w:val="00A16F99"/>
    <w:rsid w:val="00A17238"/>
    <w:rsid w:val="00A17CCE"/>
    <w:rsid w:val="00A17CE4"/>
    <w:rsid w:val="00A21E18"/>
    <w:rsid w:val="00A247DD"/>
    <w:rsid w:val="00A264EE"/>
    <w:rsid w:val="00A2663F"/>
    <w:rsid w:val="00A26828"/>
    <w:rsid w:val="00A30DC0"/>
    <w:rsid w:val="00A31230"/>
    <w:rsid w:val="00A35B5E"/>
    <w:rsid w:val="00A373BD"/>
    <w:rsid w:val="00A43A9A"/>
    <w:rsid w:val="00A43AD4"/>
    <w:rsid w:val="00A43CEF"/>
    <w:rsid w:val="00A448FB"/>
    <w:rsid w:val="00A45211"/>
    <w:rsid w:val="00A46E4F"/>
    <w:rsid w:val="00A47C76"/>
    <w:rsid w:val="00A52567"/>
    <w:rsid w:val="00A53761"/>
    <w:rsid w:val="00A53CE6"/>
    <w:rsid w:val="00A65193"/>
    <w:rsid w:val="00A67AD3"/>
    <w:rsid w:val="00A73902"/>
    <w:rsid w:val="00A73925"/>
    <w:rsid w:val="00A756D5"/>
    <w:rsid w:val="00A75C27"/>
    <w:rsid w:val="00A76B1E"/>
    <w:rsid w:val="00A77A39"/>
    <w:rsid w:val="00A77AE9"/>
    <w:rsid w:val="00A814A0"/>
    <w:rsid w:val="00A81503"/>
    <w:rsid w:val="00A8233D"/>
    <w:rsid w:val="00A85D20"/>
    <w:rsid w:val="00A86DD4"/>
    <w:rsid w:val="00A91504"/>
    <w:rsid w:val="00A92F62"/>
    <w:rsid w:val="00A93449"/>
    <w:rsid w:val="00A946EB"/>
    <w:rsid w:val="00AA1A0C"/>
    <w:rsid w:val="00AA1CAC"/>
    <w:rsid w:val="00AA2810"/>
    <w:rsid w:val="00AA3C89"/>
    <w:rsid w:val="00AB26E0"/>
    <w:rsid w:val="00AB27CB"/>
    <w:rsid w:val="00AB2C05"/>
    <w:rsid w:val="00AB4A8C"/>
    <w:rsid w:val="00AB71F2"/>
    <w:rsid w:val="00AC49A3"/>
    <w:rsid w:val="00AC4A36"/>
    <w:rsid w:val="00AC5613"/>
    <w:rsid w:val="00AC759D"/>
    <w:rsid w:val="00AD490B"/>
    <w:rsid w:val="00AE1E32"/>
    <w:rsid w:val="00AE3458"/>
    <w:rsid w:val="00AE36DC"/>
    <w:rsid w:val="00AE6A6D"/>
    <w:rsid w:val="00AF00F9"/>
    <w:rsid w:val="00AF0888"/>
    <w:rsid w:val="00AF0D99"/>
    <w:rsid w:val="00AF31D5"/>
    <w:rsid w:val="00AF6810"/>
    <w:rsid w:val="00B0001B"/>
    <w:rsid w:val="00B03EB7"/>
    <w:rsid w:val="00B05FC7"/>
    <w:rsid w:val="00B06E05"/>
    <w:rsid w:val="00B13ECD"/>
    <w:rsid w:val="00B172BA"/>
    <w:rsid w:val="00B17B36"/>
    <w:rsid w:val="00B2034A"/>
    <w:rsid w:val="00B2097F"/>
    <w:rsid w:val="00B214CE"/>
    <w:rsid w:val="00B22512"/>
    <w:rsid w:val="00B244A2"/>
    <w:rsid w:val="00B277C1"/>
    <w:rsid w:val="00B3323E"/>
    <w:rsid w:val="00B342DE"/>
    <w:rsid w:val="00B34F9B"/>
    <w:rsid w:val="00B36F96"/>
    <w:rsid w:val="00B42022"/>
    <w:rsid w:val="00B459FB"/>
    <w:rsid w:val="00B50249"/>
    <w:rsid w:val="00B50840"/>
    <w:rsid w:val="00B54994"/>
    <w:rsid w:val="00B5539B"/>
    <w:rsid w:val="00B564E8"/>
    <w:rsid w:val="00B574DB"/>
    <w:rsid w:val="00B60816"/>
    <w:rsid w:val="00B60C8A"/>
    <w:rsid w:val="00B610A6"/>
    <w:rsid w:val="00B63FF0"/>
    <w:rsid w:val="00B6498C"/>
    <w:rsid w:val="00B65037"/>
    <w:rsid w:val="00B70F05"/>
    <w:rsid w:val="00B76C5D"/>
    <w:rsid w:val="00B77E6E"/>
    <w:rsid w:val="00B80F15"/>
    <w:rsid w:val="00B820B0"/>
    <w:rsid w:val="00B83268"/>
    <w:rsid w:val="00B83905"/>
    <w:rsid w:val="00B84510"/>
    <w:rsid w:val="00B92430"/>
    <w:rsid w:val="00B92EB2"/>
    <w:rsid w:val="00B9384A"/>
    <w:rsid w:val="00B96267"/>
    <w:rsid w:val="00B97730"/>
    <w:rsid w:val="00BA10E0"/>
    <w:rsid w:val="00BA5954"/>
    <w:rsid w:val="00BA66B6"/>
    <w:rsid w:val="00BA6891"/>
    <w:rsid w:val="00BA6DDE"/>
    <w:rsid w:val="00BB3744"/>
    <w:rsid w:val="00BB378E"/>
    <w:rsid w:val="00BB4EF7"/>
    <w:rsid w:val="00BB5CE1"/>
    <w:rsid w:val="00BB73A2"/>
    <w:rsid w:val="00BB778B"/>
    <w:rsid w:val="00BC072A"/>
    <w:rsid w:val="00BC0911"/>
    <w:rsid w:val="00BD100A"/>
    <w:rsid w:val="00BD119E"/>
    <w:rsid w:val="00BD1BD8"/>
    <w:rsid w:val="00BD1D83"/>
    <w:rsid w:val="00BD4B19"/>
    <w:rsid w:val="00BD4D60"/>
    <w:rsid w:val="00BD719F"/>
    <w:rsid w:val="00BE0549"/>
    <w:rsid w:val="00BE1AF4"/>
    <w:rsid w:val="00BE2BB3"/>
    <w:rsid w:val="00BE3099"/>
    <w:rsid w:val="00BE4003"/>
    <w:rsid w:val="00BE4FD6"/>
    <w:rsid w:val="00BE66C4"/>
    <w:rsid w:val="00BE685E"/>
    <w:rsid w:val="00BE6E15"/>
    <w:rsid w:val="00BF1F0A"/>
    <w:rsid w:val="00BF223F"/>
    <w:rsid w:val="00BF4C43"/>
    <w:rsid w:val="00BF78C9"/>
    <w:rsid w:val="00C00695"/>
    <w:rsid w:val="00C00CBF"/>
    <w:rsid w:val="00C018F5"/>
    <w:rsid w:val="00C019B9"/>
    <w:rsid w:val="00C01A01"/>
    <w:rsid w:val="00C0710F"/>
    <w:rsid w:val="00C17D71"/>
    <w:rsid w:val="00C2130B"/>
    <w:rsid w:val="00C21371"/>
    <w:rsid w:val="00C21495"/>
    <w:rsid w:val="00C23AC6"/>
    <w:rsid w:val="00C23E97"/>
    <w:rsid w:val="00C25578"/>
    <w:rsid w:val="00C360FE"/>
    <w:rsid w:val="00C4213E"/>
    <w:rsid w:val="00C44D73"/>
    <w:rsid w:val="00C47105"/>
    <w:rsid w:val="00C47560"/>
    <w:rsid w:val="00C4784C"/>
    <w:rsid w:val="00C526B4"/>
    <w:rsid w:val="00C5320A"/>
    <w:rsid w:val="00C53D24"/>
    <w:rsid w:val="00C55CEE"/>
    <w:rsid w:val="00C61C6F"/>
    <w:rsid w:val="00C65273"/>
    <w:rsid w:val="00C66418"/>
    <w:rsid w:val="00C66692"/>
    <w:rsid w:val="00C66C7B"/>
    <w:rsid w:val="00C7320E"/>
    <w:rsid w:val="00C73369"/>
    <w:rsid w:val="00C73ADA"/>
    <w:rsid w:val="00C74069"/>
    <w:rsid w:val="00C741DA"/>
    <w:rsid w:val="00C74259"/>
    <w:rsid w:val="00C75746"/>
    <w:rsid w:val="00C81211"/>
    <w:rsid w:val="00C81B0F"/>
    <w:rsid w:val="00C826CC"/>
    <w:rsid w:val="00C842FD"/>
    <w:rsid w:val="00C84DE6"/>
    <w:rsid w:val="00C867B4"/>
    <w:rsid w:val="00C87382"/>
    <w:rsid w:val="00C912C3"/>
    <w:rsid w:val="00C918E4"/>
    <w:rsid w:val="00C92258"/>
    <w:rsid w:val="00C922B7"/>
    <w:rsid w:val="00C92A27"/>
    <w:rsid w:val="00C92AE6"/>
    <w:rsid w:val="00C9344B"/>
    <w:rsid w:val="00C94EA1"/>
    <w:rsid w:val="00C9787F"/>
    <w:rsid w:val="00C97932"/>
    <w:rsid w:val="00C97D3B"/>
    <w:rsid w:val="00C97ED7"/>
    <w:rsid w:val="00CA1800"/>
    <w:rsid w:val="00CB0EBD"/>
    <w:rsid w:val="00CB1D5F"/>
    <w:rsid w:val="00CC0712"/>
    <w:rsid w:val="00CC0EBA"/>
    <w:rsid w:val="00CC22D6"/>
    <w:rsid w:val="00CC2C72"/>
    <w:rsid w:val="00CC4558"/>
    <w:rsid w:val="00CC5521"/>
    <w:rsid w:val="00CC55EB"/>
    <w:rsid w:val="00CC65E9"/>
    <w:rsid w:val="00CD17F0"/>
    <w:rsid w:val="00CD26F0"/>
    <w:rsid w:val="00CD2A9F"/>
    <w:rsid w:val="00CD2ABA"/>
    <w:rsid w:val="00CD401C"/>
    <w:rsid w:val="00CE017B"/>
    <w:rsid w:val="00CE3418"/>
    <w:rsid w:val="00CE4BD7"/>
    <w:rsid w:val="00CE641C"/>
    <w:rsid w:val="00CF06E2"/>
    <w:rsid w:val="00CF1F08"/>
    <w:rsid w:val="00CF2C35"/>
    <w:rsid w:val="00CF2EBA"/>
    <w:rsid w:val="00CF2FC1"/>
    <w:rsid w:val="00CF5873"/>
    <w:rsid w:val="00D00F42"/>
    <w:rsid w:val="00D03DB7"/>
    <w:rsid w:val="00D04541"/>
    <w:rsid w:val="00D048E8"/>
    <w:rsid w:val="00D057A2"/>
    <w:rsid w:val="00D059D7"/>
    <w:rsid w:val="00D07CF1"/>
    <w:rsid w:val="00D1180D"/>
    <w:rsid w:val="00D138FA"/>
    <w:rsid w:val="00D14200"/>
    <w:rsid w:val="00D146B0"/>
    <w:rsid w:val="00D15392"/>
    <w:rsid w:val="00D17421"/>
    <w:rsid w:val="00D208B0"/>
    <w:rsid w:val="00D21B7C"/>
    <w:rsid w:val="00D27105"/>
    <w:rsid w:val="00D27E40"/>
    <w:rsid w:val="00D30937"/>
    <w:rsid w:val="00D345EB"/>
    <w:rsid w:val="00D40ACF"/>
    <w:rsid w:val="00D425C1"/>
    <w:rsid w:val="00D517C0"/>
    <w:rsid w:val="00D53CBF"/>
    <w:rsid w:val="00D54E76"/>
    <w:rsid w:val="00D56097"/>
    <w:rsid w:val="00D57FB4"/>
    <w:rsid w:val="00D60175"/>
    <w:rsid w:val="00D6219D"/>
    <w:rsid w:val="00D6225B"/>
    <w:rsid w:val="00D63801"/>
    <w:rsid w:val="00D6456C"/>
    <w:rsid w:val="00D7179F"/>
    <w:rsid w:val="00D72128"/>
    <w:rsid w:val="00D74235"/>
    <w:rsid w:val="00D74DD5"/>
    <w:rsid w:val="00D7798C"/>
    <w:rsid w:val="00D809B2"/>
    <w:rsid w:val="00D80BD2"/>
    <w:rsid w:val="00D8240B"/>
    <w:rsid w:val="00D917AA"/>
    <w:rsid w:val="00D960B9"/>
    <w:rsid w:val="00D96A71"/>
    <w:rsid w:val="00D9751D"/>
    <w:rsid w:val="00DA1106"/>
    <w:rsid w:val="00DA3198"/>
    <w:rsid w:val="00DA369A"/>
    <w:rsid w:val="00DA638A"/>
    <w:rsid w:val="00DA6D09"/>
    <w:rsid w:val="00DA7439"/>
    <w:rsid w:val="00DB3C13"/>
    <w:rsid w:val="00DB526D"/>
    <w:rsid w:val="00DB5E02"/>
    <w:rsid w:val="00DB7A97"/>
    <w:rsid w:val="00DC539C"/>
    <w:rsid w:val="00DD37F2"/>
    <w:rsid w:val="00DE5BF1"/>
    <w:rsid w:val="00DE5C4B"/>
    <w:rsid w:val="00DE6386"/>
    <w:rsid w:val="00DF1B61"/>
    <w:rsid w:val="00DF4B7F"/>
    <w:rsid w:val="00DF6CF0"/>
    <w:rsid w:val="00E0176F"/>
    <w:rsid w:val="00E07B47"/>
    <w:rsid w:val="00E07D18"/>
    <w:rsid w:val="00E143BF"/>
    <w:rsid w:val="00E1661D"/>
    <w:rsid w:val="00E20617"/>
    <w:rsid w:val="00E20AE4"/>
    <w:rsid w:val="00E223F9"/>
    <w:rsid w:val="00E22A22"/>
    <w:rsid w:val="00E232C7"/>
    <w:rsid w:val="00E242BB"/>
    <w:rsid w:val="00E249F1"/>
    <w:rsid w:val="00E24F4F"/>
    <w:rsid w:val="00E2616B"/>
    <w:rsid w:val="00E27023"/>
    <w:rsid w:val="00E31FDD"/>
    <w:rsid w:val="00E322B4"/>
    <w:rsid w:val="00E3728B"/>
    <w:rsid w:val="00E372AD"/>
    <w:rsid w:val="00E37971"/>
    <w:rsid w:val="00E37D54"/>
    <w:rsid w:val="00E409A6"/>
    <w:rsid w:val="00E40F32"/>
    <w:rsid w:val="00E421C1"/>
    <w:rsid w:val="00E4245F"/>
    <w:rsid w:val="00E4287B"/>
    <w:rsid w:val="00E4411D"/>
    <w:rsid w:val="00E44BCC"/>
    <w:rsid w:val="00E45FA9"/>
    <w:rsid w:val="00E5297C"/>
    <w:rsid w:val="00E568FB"/>
    <w:rsid w:val="00E60498"/>
    <w:rsid w:val="00E60E89"/>
    <w:rsid w:val="00E63A24"/>
    <w:rsid w:val="00E63BED"/>
    <w:rsid w:val="00E64934"/>
    <w:rsid w:val="00E649D8"/>
    <w:rsid w:val="00E6569A"/>
    <w:rsid w:val="00E6694F"/>
    <w:rsid w:val="00E72B77"/>
    <w:rsid w:val="00E72BE2"/>
    <w:rsid w:val="00E739A6"/>
    <w:rsid w:val="00E73AC4"/>
    <w:rsid w:val="00E742BE"/>
    <w:rsid w:val="00E74484"/>
    <w:rsid w:val="00E754DE"/>
    <w:rsid w:val="00E75A64"/>
    <w:rsid w:val="00E75D28"/>
    <w:rsid w:val="00E809AB"/>
    <w:rsid w:val="00E817A1"/>
    <w:rsid w:val="00E83DDB"/>
    <w:rsid w:val="00E83FC3"/>
    <w:rsid w:val="00E843E1"/>
    <w:rsid w:val="00E85F8A"/>
    <w:rsid w:val="00E8685D"/>
    <w:rsid w:val="00E86A72"/>
    <w:rsid w:val="00E9123E"/>
    <w:rsid w:val="00E91E01"/>
    <w:rsid w:val="00E9201B"/>
    <w:rsid w:val="00E92A9D"/>
    <w:rsid w:val="00E94635"/>
    <w:rsid w:val="00E94AED"/>
    <w:rsid w:val="00E94E19"/>
    <w:rsid w:val="00E9574F"/>
    <w:rsid w:val="00E97D4D"/>
    <w:rsid w:val="00EA1731"/>
    <w:rsid w:val="00EA1BCB"/>
    <w:rsid w:val="00EA510A"/>
    <w:rsid w:val="00EB0F58"/>
    <w:rsid w:val="00EB22B0"/>
    <w:rsid w:val="00EB4528"/>
    <w:rsid w:val="00EB5A25"/>
    <w:rsid w:val="00EB7E47"/>
    <w:rsid w:val="00EC0720"/>
    <w:rsid w:val="00EC1F01"/>
    <w:rsid w:val="00EC7309"/>
    <w:rsid w:val="00ED6959"/>
    <w:rsid w:val="00ED7C5D"/>
    <w:rsid w:val="00EE0AAC"/>
    <w:rsid w:val="00EE0F8E"/>
    <w:rsid w:val="00EE2D8D"/>
    <w:rsid w:val="00EE4FCC"/>
    <w:rsid w:val="00EE59DF"/>
    <w:rsid w:val="00EE6ED5"/>
    <w:rsid w:val="00EF454C"/>
    <w:rsid w:val="00F00E3A"/>
    <w:rsid w:val="00F020FA"/>
    <w:rsid w:val="00F021A7"/>
    <w:rsid w:val="00F03624"/>
    <w:rsid w:val="00F04A60"/>
    <w:rsid w:val="00F04B0C"/>
    <w:rsid w:val="00F04CBC"/>
    <w:rsid w:val="00F05186"/>
    <w:rsid w:val="00F05B4B"/>
    <w:rsid w:val="00F067B1"/>
    <w:rsid w:val="00F07ACC"/>
    <w:rsid w:val="00F12513"/>
    <w:rsid w:val="00F13154"/>
    <w:rsid w:val="00F1497B"/>
    <w:rsid w:val="00F1511F"/>
    <w:rsid w:val="00F15308"/>
    <w:rsid w:val="00F1542E"/>
    <w:rsid w:val="00F16121"/>
    <w:rsid w:val="00F17477"/>
    <w:rsid w:val="00F240C3"/>
    <w:rsid w:val="00F2510E"/>
    <w:rsid w:val="00F26717"/>
    <w:rsid w:val="00F30019"/>
    <w:rsid w:val="00F30321"/>
    <w:rsid w:val="00F3325C"/>
    <w:rsid w:val="00F33507"/>
    <w:rsid w:val="00F3405A"/>
    <w:rsid w:val="00F340CE"/>
    <w:rsid w:val="00F34AE8"/>
    <w:rsid w:val="00F37A92"/>
    <w:rsid w:val="00F41A59"/>
    <w:rsid w:val="00F4489F"/>
    <w:rsid w:val="00F46BDF"/>
    <w:rsid w:val="00F47B0C"/>
    <w:rsid w:val="00F47FCF"/>
    <w:rsid w:val="00F51791"/>
    <w:rsid w:val="00F560DB"/>
    <w:rsid w:val="00F57C1D"/>
    <w:rsid w:val="00F60672"/>
    <w:rsid w:val="00F6076D"/>
    <w:rsid w:val="00F61A6A"/>
    <w:rsid w:val="00F62920"/>
    <w:rsid w:val="00F666CA"/>
    <w:rsid w:val="00F7142F"/>
    <w:rsid w:val="00F7275B"/>
    <w:rsid w:val="00F75A5D"/>
    <w:rsid w:val="00F7689C"/>
    <w:rsid w:val="00F800CB"/>
    <w:rsid w:val="00F80661"/>
    <w:rsid w:val="00F8212D"/>
    <w:rsid w:val="00F84049"/>
    <w:rsid w:val="00F93D1B"/>
    <w:rsid w:val="00F94848"/>
    <w:rsid w:val="00F95E09"/>
    <w:rsid w:val="00FA61FC"/>
    <w:rsid w:val="00FA6673"/>
    <w:rsid w:val="00FA6FBF"/>
    <w:rsid w:val="00FB272A"/>
    <w:rsid w:val="00FB3BE3"/>
    <w:rsid w:val="00FB42F8"/>
    <w:rsid w:val="00FB4359"/>
    <w:rsid w:val="00FB47CC"/>
    <w:rsid w:val="00FB4C97"/>
    <w:rsid w:val="00FB508E"/>
    <w:rsid w:val="00FB5469"/>
    <w:rsid w:val="00FC1898"/>
    <w:rsid w:val="00FC6AFF"/>
    <w:rsid w:val="00FD32E4"/>
    <w:rsid w:val="00FD6030"/>
    <w:rsid w:val="00FE04EE"/>
    <w:rsid w:val="00FE13E2"/>
    <w:rsid w:val="00FE42E5"/>
    <w:rsid w:val="00FE66B1"/>
    <w:rsid w:val="00FF3B47"/>
    <w:rsid w:val="00FF41B3"/>
    <w:rsid w:val="00FF516D"/>
    <w:rsid w:val="00FF5DC4"/>
    <w:rsid w:val="00FF7CBD"/>
    <w:rsid w:val="33D10A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0" w:qFormat="1"/>
    <w:lsdException w:name="toc 2" w:uiPriority="39" w:unhideWhenUsed="1"/>
    <w:lsdException w:name="toc 3" w:semiHidden="0" w:uiPriority="0"/>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0" w:uiPriority="0" w:qFormat="1"/>
    <w:lsdException w:name="footnote text" w:semiHidden="0" w:uiPriority="0" w:qFormat="1"/>
    <w:lsdException w:name="annotation text" w:semiHidden="0" w:uiPriority="0" w:qFormat="1"/>
    <w:lsdException w:name="header" w:semiHidden="0" w:qFormat="1"/>
    <w:lsdException w:name="footer" w:semiHidden="0" w:qFormat="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semiHidden="0" w:uiPriority="0"/>
    <w:lsdException w:name="annotation reference" w:semiHidden="0" w:uiPriority="0"/>
    <w:lsdException w:name="line number" w:unhideWhenUsed="1"/>
    <w:lsdException w:name="page number"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0" w:qFormat="1"/>
    <w:lsdException w:name="Closing" w:unhideWhenUsed="1"/>
    <w:lsdException w:name="Signature" w:unhideWhenUsed="1"/>
    <w:lsdException w:name="Default Paragraph Font" w:uiPriority="1" w:unhideWhenUsed="1"/>
    <w:lsdException w:name="Body Text" w:semiHidden="0" w:uiPriority="0"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semiHidden="0" w:uiPriority="0" w:qFormat="1"/>
    <w:lsdException w:name="Body Text Indent 3" w:semiHidden="0" w:uiPriority="0" w:qFormat="1"/>
    <w:lsdException w:name="Block Text" w:unhideWhenUsed="1"/>
    <w:lsdException w:name="Hyperlink" w:semiHidden="0" w:uiPriority="0" w:qFormat="1"/>
    <w:lsdException w:name="FollowedHyperlink" w:unhideWhenUsed="1"/>
    <w:lsdException w:name="Strong" w:semiHidden="0" w:uiPriority="22" w:qFormat="1"/>
    <w:lsdException w:name="Emphasis" w:semiHidden="0" w:uiPriority="20" w:qFormat="1"/>
    <w:lsdException w:name="Document Map" w:semiHidden="0" w:uiPriority="0" w:qFormat="1"/>
    <w:lsdException w:name="Plain Text" w:semiHidden="0" w:uiPriority="0" w:qFormat="1"/>
    <w:lsdException w:name="E-mail Signature" w:unhideWhenUsed="1"/>
    <w:lsdException w:name="HTML Top of Form" w:unhideWhenUsed="1"/>
    <w:lsdException w:name="HTML Bottom of Form" w:unhideWhenUsed="1"/>
    <w:lsdException w:name="Normal (Web)" w:unhideWhenUsed="1"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semiHidden="0" w:uiPriority="0" w:qFormat="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semiHidden="0" w:uiPriority="0" w:qFormat="1"/>
    <w:lsdException w:name="Table Grid" w:uiPriority="59" w:unhideWhenUsed="1"/>
    <w:lsdException w:name="Table Theme" w:unhideWhenUsed="1"/>
    <w:lsdException w:name="No Spacing" w:semiHidden="0"/>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lsdException w:name="Intense Quote" w:semiHidden="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7C7C48"/>
    <w:pPr>
      <w:widowControl w:val="0"/>
      <w:jc w:val="both"/>
    </w:pPr>
    <w:rPr>
      <w:kern w:val="2"/>
      <w:sz w:val="21"/>
      <w:lang w:eastAsia="zh-CN"/>
    </w:rPr>
  </w:style>
  <w:style w:type="paragraph" w:styleId="1">
    <w:name w:val="heading 1"/>
    <w:basedOn w:val="a"/>
    <w:next w:val="a"/>
    <w:link w:val="1Char"/>
    <w:qFormat/>
    <w:rsid w:val="007C7C48"/>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7C7C48"/>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7C7C48"/>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7C7C48"/>
    <w:pPr>
      <w:ind w:firstLineChars="200" w:firstLine="420"/>
    </w:pPr>
  </w:style>
  <w:style w:type="paragraph" w:styleId="a4">
    <w:name w:val="Document Map"/>
    <w:basedOn w:val="a"/>
    <w:qFormat/>
    <w:rsid w:val="007C7C48"/>
    <w:pPr>
      <w:shd w:val="clear" w:color="auto" w:fill="000080"/>
    </w:pPr>
  </w:style>
  <w:style w:type="paragraph" w:styleId="a5">
    <w:name w:val="annotation text"/>
    <w:basedOn w:val="a"/>
    <w:link w:val="Char"/>
    <w:qFormat/>
    <w:rsid w:val="007C7C48"/>
    <w:pPr>
      <w:jc w:val="left"/>
    </w:pPr>
  </w:style>
  <w:style w:type="paragraph" w:styleId="a6">
    <w:name w:val="Body Text"/>
    <w:basedOn w:val="a"/>
    <w:link w:val="Char0"/>
    <w:qFormat/>
    <w:rsid w:val="007C7C48"/>
    <w:pPr>
      <w:autoSpaceDE w:val="0"/>
      <w:autoSpaceDN w:val="0"/>
      <w:adjustRightInd w:val="0"/>
      <w:spacing w:line="360" w:lineRule="auto"/>
      <w:jc w:val="left"/>
    </w:pPr>
    <w:rPr>
      <w:rFonts w:ascii="宋体"/>
      <w:kern w:val="0"/>
      <w:sz w:val="20"/>
      <w:lang w:val="zh-CN"/>
    </w:rPr>
  </w:style>
  <w:style w:type="paragraph" w:styleId="30">
    <w:name w:val="toc 3"/>
    <w:basedOn w:val="a"/>
    <w:next w:val="a"/>
    <w:rsid w:val="007C7C48"/>
    <w:pPr>
      <w:ind w:leftChars="400" w:left="840"/>
    </w:pPr>
  </w:style>
  <w:style w:type="paragraph" w:styleId="a7">
    <w:name w:val="Plain Text"/>
    <w:basedOn w:val="a"/>
    <w:qFormat/>
    <w:rsid w:val="007C7C48"/>
    <w:pPr>
      <w:adjustRightInd w:val="0"/>
      <w:spacing w:line="312" w:lineRule="atLeast"/>
      <w:textAlignment w:val="baseline"/>
    </w:pPr>
    <w:rPr>
      <w:rFonts w:ascii="宋体" w:hAnsi="Courier New"/>
      <w:kern w:val="0"/>
    </w:rPr>
  </w:style>
  <w:style w:type="paragraph" w:styleId="20">
    <w:name w:val="Body Text Indent 2"/>
    <w:basedOn w:val="a"/>
    <w:qFormat/>
    <w:rsid w:val="007C7C48"/>
    <w:pPr>
      <w:spacing w:line="360" w:lineRule="auto"/>
      <w:ind w:firstLine="425"/>
    </w:pPr>
    <w:rPr>
      <w:rFonts w:ascii="仿宋_GB2312" w:eastAsia="仿宋_GB2312"/>
      <w:sz w:val="28"/>
    </w:rPr>
  </w:style>
  <w:style w:type="paragraph" w:styleId="a8">
    <w:name w:val="Balloon Text"/>
    <w:basedOn w:val="a"/>
    <w:qFormat/>
    <w:rsid w:val="007C7C48"/>
    <w:rPr>
      <w:sz w:val="18"/>
    </w:rPr>
  </w:style>
  <w:style w:type="paragraph" w:styleId="a9">
    <w:name w:val="footer"/>
    <w:basedOn w:val="a"/>
    <w:link w:val="Char1"/>
    <w:uiPriority w:val="99"/>
    <w:qFormat/>
    <w:rsid w:val="007C7C48"/>
    <w:pPr>
      <w:tabs>
        <w:tab w:val="center" w:pos="4153"/>
        <w:tab w:val="right" w:pos="8306"/>
      </w:tabs>
      <w:snapToGrid w:val="0"/>
      <w:jc w:val="left"/>
    </w:pPr>
    <w:rPr>
      <w:sz w:val="18"/>
    </w:rPr>
  </w:style>
  <w:style w:type="paragraph" w:styleId="aa">
    <w:name w:val="header"/>
    <w:basedOn w:val="a"/>
    <w:link w:val="Char2"/>
    <w:uiPriority w:val="99"/>
    <w:qFormat/>
    <w:rsid w:val="007C7C48"/>
    <w:pPr>
      <w:pBdr>
        <w:bottom w:val="single" w:sz="6" w:space="1" w:color="auto"/>
      </w:pBdr>
      <w:tabs>
        <w:tab w:val="center" w:pos="4153"/>
        <w:tab w:val="right" w:pos="8306"/>
      </w:tabs>
      <w:snapToGrid w:val="0"/>
      <w:jc w:val="center"/>
    </w:pPr>
    <w:rPr>
      <w:sz w:val="18"/>
    </w:rPr>
  </w:style>
  <w:style w:type="paragraph" w:styleId="10">
    <w:name w:val="toc 1"/>
    <w:basedOn w:val="a"/>
    <w:next w:val="a"/>
    <w:qFormat/>
    <w:rsid w:val="007C7C48"/>
    <w:pPr>
      <w:tabs>
        <w:tab w:val="right" w:leader="dot" w:pos="8296"/>
      </w:tabs>
      <w:spacing w:line="360" w:lineRule="auto"/>
    </w:pPr>
  </w:style>
  <w:style w:type="paragraph" w:styleId="ab">
    <w:name w:val="footnote text"/>
    <w:basedOn w:val="a"/>
    <w:qFormat/>
    <w:rsid w:val="007C7C48"/>
    <w:pPr>
      <w:snapToGrid w:val="0"/>
      <w:jc w:val="left"/>
    </w:pPr>
    <w:rPr>
      <w:sz w:val="18"/>
    </w:rPr>
  </w:style>
  <w:style w:type="paragraph" w:styleId="31">
    <w:name w:val="Body Text Indent 3"/>
    <w:basedOn w:val="a"/>
    <w:qFormat/>
    <w:rsid w:val="007C7C48"/>
    <w:pPr>
      <w:autoSpaceDE w:val="0"/>
      <w:autoSpaceDN w:val="0"/>
      <w:adjustRightInd w:val="0"/>
      <w:spacing w:line="360" w:lineRule="auto"/>
      <w:ind w:left="420" w:firstLine="435"/>
    </w:pPr>
    <w:rPr>
      <w:color w:val="0000FF"/>
    </w:rPr>
  </w:style>
  <w:style w:type="paragraph" w:styleId="ac">
    <w:name w:val="Normal (Web)"/>
    <w:basedOn w:val="a"/>
    <w:uiPriority w:val="99"/>
    <w:semiHidden/>
    <w:unhideWhenUsed/>
    <w:qFormat/>
    <w:rsid w:val="007C7C48"/>
    <w:pPr>
      <w:widowControl/>
      <w:spacing w:before="100" w:beforeAutospacing="1" w:after="100" w:afterAutospacing="1"/>
      <w:jc w:val="left"/>
    </w:pPr>
    <w:rPr>
      <w:rFonts w:ascii="宋体" w:hAnsi="宋体" w:cs="宋体"/>
      <w:kern w:val="0"/>
      <w:sz w:val="24"/>
      <w:szCs w:val="24"/>
    </w:rPr>
  </w:style>
  <w:style w:type="paragraph" w:styleId="ad">
    <w:name w:val="Title"/>
    <w:basedOn w:val="a"/>
    <w:next w:val="a"/>
    <w:link w:val="Char3"/>
    <w:qFormat/>
    <w:rsid w:val="007C7C48"/>
    <w:pPr>
      <w:spacing w:before="240" w:after="60"/>
      <w:jc w:val="center"/>
      <w:outlineLvl w:val="0"/>
    </w:pPr>
    <w:rPr>
      <w:rFonts w:ascii="Cambria" w:hAnsi="Cambria"/>
      <w:b/>
      <w:sz w:val="32"/>
      <w:lang w:val="zh-CN"/>
    </w:rPr>
  </w:style>
  <w:style w:type="paragraph" w:styleId="ae">
    <w:name w:val="annotation subject"/>
    <w:basedOn w:val="a5"/>
    <w:next w:val="a5"/>
    <w:qFormat/>
    <w:rsid w:val="007C7C48"/>
    <w:rPr>
      <w:b/>
    </w:rPr>
  </w:style>
  <w:style w:type="character" w:styleId="af">
    <w:name w:val="page number"/>
    <w:basedOn w:val="a0"/>
    <w:rsid w:val="007C7C48"/>
  </w:style>
  <w:style w:type="character" w:styleId="af0">
    <w:name w:val="Hyperlink"/>
    <w:qFormat/>
    <w:rsid w:val="007C7C48"/>
    <w:rPr>
      <w:color w:val="0000FF"/>
      <w:u w:val="single"/>
    </w:rPr>
  </w:style>
  <w:style w:type="character" w:styleId="af1">
    <w:name w:val="annotation reference"/>
    <w:rsid w:val="007C7C48"/>
    <w:rPr>
      <w:sz w:val="21"/>
    </w:rPr>
  </w:style>
  <w:style w:type="character" w:styleId="af2">
    <w:name w:val="footnote reference"/>
    <w:rsid w:val="007C7C48"/>
    <w:rPr>
      <w:vertAlign w:val="superscript"/>
    </w:rPr>
  </w:style>
  <w:style w:type="character" w:customStyle="1" w:styleId="Char0">
    <w:name w:val="正文文本 Char"/>
    <w:link w:val="a6"/>
    <w:rsid w:val="007C7C48"/>
    <w:rPr>
      <w:rFonts w:ascii="宋体"/>
      <w:lang w:val="zh-CN" w:eastAsia="zh-CN"/>
    </w:rPr>
  </w:style>
  <w:style w:type="character" w:customStyle="1" w:styleId="unnamed11">
    <w:name w:val="unnamed11"/>
    <w:rsid w:val="007C7C48"/>
    <w:rPr>
      <w:rFonts w:ascii="宋体" w:eastAsia="宋体" w:hAnsi="宋体" w:hint="eastAsia"/>
      <w:sz w:val="18"/>
    </w:rPr>
  </w:style>
  <w:style w:type="character" w:customStyle="1" w:styleId="Char3">
    <w:name w:val="标题 Char"/>
    <w:link w:val="ad"/>
    <w:rsid w:val="007C7C48"/>
    <w:rPr>
      <w:rFonts w:ascii="Cambria" w:hAnsi="Cambria"/>
      <w:b/>
      <w:kern w:val="2"/>
      <w:sz w:val="32"/>
      <w:lang w:val="zh-CN" w:eastAsia="zh-CN"/>
    </w:rPr>
  </w:style>
  <w:style w:type="character" w:customStyle="1" w:styleId="Char2">
    <w:name w:val="页眉 Char"/>
    <w:link w:val="aa"/>
    <w:uiPriority w:val="99"/>
    <w:qFormat/>
    <w:rsid w:val="007C7C48"/>
    <w:rPr>
      <w:kern w:val="2"/>
      <w:sz w:val="18"/>
    </w:rPr>
  </w:style>
  <w:style w:type="character" w:customStyle="1" w:styleId="read">
    <w:name w:val="read"/>
    <w:basedOn w:val="a0"/>
    <w:qFormat/>
    <w:rsid w:val="007C7C48"/>
  </w:style>
  <w:style w:type="paragraph" w:customStyle="1" w:styleId="CharChar">
    <w:name w:val="Char Char"/>
    <w:basedOn w:val="a"/>
    <w:qFormat/>
    <w:rsid w:val="007C7C48"/>
  </w:style>
  <w:style w:type="paragraph" w:customStyle="1" w:styleId="Default">
    <w:name w:val="Default"/>
    <w:qFormat/>
    <w:rsid w:val="007C7C48"/>
    <w:pPr>
      <w:widowControl w:val="0"/>
      <w:autoSpaceDE w:val="0"/>
      <w:autoSpaceDN w:val="0"/>
      <w:adjustRightInd w:val="0"/>
    </w:pPr>
    <w:rPr>
      <w:rFonts w:ascii="宋体"/>
      <w:color w:val="000000"/>
      <w:sz w:val="24"/>
      <w:lang w:eastAsia="zh-CN"/>
    </w:rPr>
  </w:style>
  <w:style w:type="paragraph" w:customStyle="1" w:styleId="unnamed1">
    <w:name w:val="unnamed1"/>
    <w:basedOn w:val="a"/>
    <w:qFormat/>
    <w:rsid w:val="007C7C48"/>
    <w:pPr>
      <w:spacing w:before="60" w:after="60"/>
      <w:ind w:left="15" w:right="15"/>
    </w:pPr>
    <w:rPr>
      <w:rFonts w:ascii="宋体" w:hAnsi="宋体" w:hint="eastAsia"/>
      <w:color w:val="000000"/>
      <w:sz w:val="18"/>
      <w:szCs w:val="18"/>
    </w:rPr>
  </w:style>
  <w:style w:type="paragraph" w:customStyle="1" w:styleId="Listbullet">
    <w:name w:val="List_bullet"/>
    <w:basedOn w:val="a"/>
    <w:qFormat/>
    <w:rsid w:val="007C7C48"/>
    <w:pPr>
      <w:widowControl/>
      <w:numPr>
        <w:numId w:val="1"/>
      </w:numPr>
      <w:jc w:val="left"/>
    </w:pPr>
    <w:rPr>
      <w:kern w:val="0"/>
      <w:sz w:val="24"/>
    </w:rPr>
  </w:style>
  <w:style w:type="paragraph" w:customStyle="1" w:styleId="msonormal1">
    <w:name w:val="msonormal1"/>
    <w:qFormat/>
    <w:rsid w:val="007C7C48"/>
    <w:pPr>
      <w:widowControl w:val="0"/>
      <w:jc w:val="both"/>
    </w:pPr>
    <w:rPr>
      <w:kern w:val="2"/>
      <w:sz w:val="21"/>
      <w:lang w:eastAsia="zh-CN"/>
    </w:rPr>
  </w:style>
  <w:style w:type="paragraph" w:customStyle="1" w:styleId="af3">
    <w:name w:val="正文正文"/>
    <w:basedOn w:val="a"/>
    <w:qFormat/>
    <w:rsid w:val="007C7C48"/>
    <w:pPr>
      <w:spacing w:afterLines="25" w:line="360" w:lineRule="auto"/>
      <w:ind w:firstLineChars="200" w:firstLine="200"/>
    </w:pPr>
    <w:rPr>
      <w:sz w:val="24"/>
    </w:rPr>
  </w:style>
  <w:style w:type="paragraph" w:customStyle="1" w:styleId="Char4">
    <w:name w:val="Char"/>
    <w:basedOn w:val="a"/>
    <w:qFormat/>
    <w:rsid w:val="007C7C48"/>
  </w:style>
  <w:style w:type="paragraph" w:customStyle="1" w:styleId="Char10">
    <w:name w:val="Char1"/>
    <w:basedOn w:val="a"/>
    <w:qFormat/>
    <w:rsid w:val="007C7C48"/>
  </w:style>
  <w:style w:type="paragraph" w:customStyle="1" w:styleId="CharCharChar">
    <w:name w:val="Char Char Char"/>
    <w:basedOn w:val="a"/>
    <w:qFormat/>
    <w:rsid w:val="007C7C48"/>
  </w:style>
  <w:style w:type="paragraph" w:customStyle="1" w:styleId="InfoBlue">
    <w:name w:val="InfoBlue"/>
    <w:basedOn w:val="a"/>
    <w:next w:val="a6"/>
    <w:qFormat/>
    <w:rsid w:val="007C7C48"/>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qFormat/>
    <w:rsid w:val="007C7C48"/>
    <w:pPr>
      <w:tabs>
        <w:tab w:val="left" w:pos="360"/>
      </w:tabs>
    </w:pPr>
  </w:style>
  <w:style w:type="paragraph" w:customStyle="1" w:styleId="CharChar1">
    <w:name w:val="Char Char1"/>
    <w:basedOn w:val="a"/>
    <w:qFormat/>
    <w:rsid w:val="007C7C48"/>
  </w:style>
  <w:style w:type="paragraph" w:customStyle="1" w:styleId="af4">
    <w:name w:val="正文所"/>
    <w:basedOn w:val="a"/>
    <w:qFormat/>
    <w:rsid w:val="007C7C48"/>
    <w:pPr>
      <w:spacing w:line="360" w:lineRule="auto"/>
      <w:ind w:firstLineChars="200" w:firstLine="420"/>
    </w:pPr>
    <w:rPr>
      <w:rFonts w:ascii="宋体"/>
    </w:rPr>
  </w:style>
  <w:style w:type="paragraph" w:customStyle="1" w:styleId="11">
    <w:name w:val="修订1"/>
    <w:hidden/>
    <w:uiPriority w:val="99"/>
    <w:semiHidden/>
    <w:qFormat/>
    <w:rsid w:val="007C7C48"/>
    <w:rPr>
      <w:kern w:val="2"/>
      <w:sz w:val="21"/>
      <w:lang w:eastAsia="zh-CN"/>
    </w:rPr>
  </w:style>
  <w:style w:type="character" w:customStyle="1" w:styleId="1Char">
    <w:name w:val="标题 1 Char"/>
    <w:link w:val="1"/>
    <w:qFormat/>
    <w:rsid w:val="007C7C48"/>
    <w:rPr>
      <w:rFonts w:ascii="宋体"/>
      <w:b/>
      <w:color w:val="000000"/>
      <w:sz w:val="24"/>
    </w:rPr>
  </w:style>
  <w:style w:type="character" w:customStyle="1" w:styleId="Char">
    <w:name w:val="批注文字 Char"/>
    <w:link w:val="a5"/>
    <w:qFormat/>
    <w:rsid w:val="007C7C48"/>
    <w:rPr>
      <w:kern w:val="2"/>
      <w:sz w:val="21"/>
    </w:rPr>
  </w:style>
  <w:style w:type="paragraph" w:customStyle="1" w:styleId="CharChar2">
    <w:name w:val="Char Char2"/>
    <w:basedOn w:val="a"/>
    <w:qFormat/>
    <w:rsid w:val="007C7C48"/>
  </w:style>
  <w:style w:type="paragraph" w:customStyle="1" w:styleId="CharChar3">
    <w:name w:val="Char Char3"/>
    <w:basedOn w:val="a"/>
    <w:qFormat/>
    <w:rsid w:val="007C7C48"/>
  </w:style>
  <w:style w:type="paragraph" w:customStyle="1" w:styleId="Char20">
    <w:name w:val="Char2"/>
    <w:basedOn w:val="a"/>
    <w:qFormat/>
    <w:rsid w:val="007C7C48"/>
  </w:style>
  <w:style w:type="paragraph" w:customStyle="1" w:styleId="CharCharChar1">
    <w:name w:val="Char Char Char1"/>
    <w:basedOn w:val="a"/>
    <w:qFormat/>
    <w:rsid w:val="007C7C48"/>
  </w:style>
  <w:style w:type="paragraph" w:customStyle="1" w:styleId="CharCharCharChar1">
    <w:name w:val="Char Char Char Char1"/>
    <w:basedOn w:val="a"/>
    <w:qFormat/>
    <w:rsid w:val="007C7C48"/>
    <w:pPr>
      <w:tabs>
        <w:tab w:val="left" w:pos="360"/>
      </w:tabs>
    </w:pPr>
  </w:style>
  <w:style w:type="paragraph" w:customStyle="1" w:styleId="CharChar11">
    <w:name w:val="Char Char11"/>
    <w:basedOn w:val="a"/>
    <w:qFormat/>
    <w:rsid w:val="007C7C48"/>
  </w:style>
  <w:style w:type="paragraph" w:customStyle="1" w:styleId="CharChar4">
    <w:name w:val="Char Char4"/>
    <w:basedOn w:val="a"/>
    <w:qFormat/>
    <w:rsid w:val="007C7C48"/>
  </w:style>
  <w:style w:type="paragraph" w:styleId="af5">
    <w:name w:val="List Paragraph"/>
    <w:basedOn w:val="a"/>
    <w:uiPriority w:val="34"/>
    <w:qFormat/>
    <w:rsid w:val="007C7C48"/>
    <w:pPr>
      <w:ind w:firstLineChars="200" w:firstLine="420"/>
    </w:pPr>
  </w:style>
  <w:style w:type="paragraph" w:customStyle="1" w:styleId="CharChar12">
    <w:name w:val="Char Char12"/>
    <w:basedOn w:val="a"/>
    <w:qFormat/>
    <w:rsid w:val="007C7C48"/>
  </w:style>
  <w:style w:type="paragraph" w:customStyle="1" w:styleId="Char30">
    <w:name w:val="Char3"/>
    <w:basedOn w:val="a"/>
    <w:qFormat/>
    <w:rsid w:val="007C7C48"/>
  </w:style>
  <w:style w:type="paragraph" w:customStyle="1" w:styleId="CharChar13">
    <w:name w:val="Char Char13"/>
    <w:basedOn w:val="a"/>
    <w:qFormat/>
    <w:rsid w:val="007C7C48"/>
  </w:style>
  <w:style w:type="paragraph" w:customStyle="1" w:styleId="Char40">
    <w:name w:val="Char4"/>
    <w:basedOn w:val="a"/>
    <w:qFormat/>
    <w:rsid w:val="007C7C48"/>
  </w:style>
  <w:style w:type="paragraph" w:customStyle="1" w:styleId="CharChar14">
    <w:name w:val="Char Char14"/>
    <w:basedOn w:val="a"/>
    <w:qFormat/>
    <w:rsid w:val="007C7C48"/>
  </w:style>
  <w:style w:type="paragraph" w:customStyle="1" w:styleId="Char5">
    <w:name w:val="Char5"/>
    <w:basedOn w:val="a"/>
    <w:qFormat/>
    <w:rsid w:val="007C7C48"/>
  </w:style>
  <w:style w:type="paragraph" w:customStyle="1" w:styleId="CharChar5">
    <w:name w:val="Char Char5"/>
    <w:basedOn w:val="a"/>
    <w:qFormat/>
    <w:rsid w:val="007C7C48"/>
  </w:style>
  <w:style w:type="character" w:customStyle="1" w:styleId="Char1">
    <w:name w:val="页脚 Char"/>
    <w:basedOn w:val="a0"/>
    <w:link w:val="a9"/>
    <w:uiPriority w:val="99"/>
    <w:qFormat/>
    <w:rsid w:val="007C7C48"/>
    <w:rPr>
      <w:kern w:val="2"/>
      <w:sz w:val="18"/>
    </w:rPr>
  </w:style>
  <w:style w:type="paragraph" w:customStyle="1" w:styleId="div">
    <w:name w:val="div"/>
    <w:basedOn w:val="a"/>
    <w:rsid w:val="007C7C48"/>
  </w:style>
  <w:style w:type="character" w:customStyle="1" w:styleId="custom">
    <w:name w:val="custom"/>
    <w:basedOn w:val="a0"/>
    <w:rsid w:val="007C7C48"/>
  </w:style>
  <w:style w:type="character" w:customStyle="1" w:styleId="serial-tag">
    <w:name w:val="serial-tag"/>
    <w:basedOn w:val="a0"/>
    <w:rsid w:val="007C7C48"/>
  </w:style>
  <w:style w:type="table" w:customStyle="1" w:styleId="table">
    <w:name w:val="table"/>
    <w:basedOn w:val="a1"/>
    <w:rsid w:val="007C7C48"/>
    <w:tblPr>
      <w:tblInd w:w="0" w:type="dxa"/>
      <w:tblCellMar>
        <w:top w:w="0" w:type="dxa"/>
        <w:left w:w="108" w:type="dxa"/>
        <w:bottom w:w="0" w:type="dxa"/>
        <w:right w:w="108" w:type="dxa"/>
      </w:tblCellMar>
    </w:tblPr>
  </w:style>
  <w:style w:type="paragraph" w:customStyle="1" w:styleId="p">
    <w:name w:val="p"/>
    <w:basedOn w:val="a"/>
    <w:rsid w:val="007C7C4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42BDD0-68EB-4EE6-B340-80AF3CEBA89E}">
  <ds:schemaRefs>
    <ds:schemaRef ds:uri="http://schemas.openxmlformats.org/officeDocument/2006/bibliography"/>
  </ds:schemaRefs>
</ds:datastoreItem>
</file>

<file path=customXml/itemProps2.xml><?xml version="1.0" encoding="utf-8"?>
<ds:datastoreItem xmlns:ds="http://schemas.openxmlformats.org/officeDocument/2006/customXml" ds:itemID="{58D6CFBB-F5D4-4413-A302-0CD3DCC9B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734</Words>
  <Characters>4188</Characters>
  <Application>Microsoft Office Word</Application>
  <DocSecurity>4</DocSecurity>
  <Lines>34</Lines>
  <Paragraphs>9</Paragraphs>
  <ScaleCrop>false</ScaleCrop>
  <Company/>
  <LinksUpToDate>false</LinksUpToDate>
  <CharactersWithSpaces>4913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cp:lastPrinted>2020-07-16T11:58:00Z</cp:lastPrinted>
  <dcterms:created xsi:type="dcterms:W3CDTF">2025-11-28T16:00:00Z</dcterms:created>
  <dcterms:modified xsi:type="dcterms:W3CDTF">2025-11-28T16:00:00Z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
  </property>
  <property fmtid="{D5CDD505-2E9C-101B-9397-08002B2CF9AE}" pid="3" name="KSOProductBuildVer">
    <vt:lpwstr/>
  </property>
  <property fmtid="{D5CDD505-2E9C-101B-9397-08002B2CF9AE}" pid="4" name="skgMailInfo000">
    <vt:lpwstr>eyAibWFpbEZyb20iOiAieGlueGlwaWx1QGdsZnVuZC5jb20iLCAicmNwdFRvIjogImxrbEBzc25ld3MuY29tLmNuIiwgIm5hbWUiOiAi5Zu96IGU6IGa5ZWGM+S4quaciOWumuacn+W8gOaUvuWAuuWIuOWei+WPkei1t+W8j+ivgeWIuOaKlei1hOWfuumHkeesrOS6jOWNgeWFq+S4quW8gOaUvuacn+W8gOaUvueUs+i0reOAgei1juWbnuO</vt:lpwstr>
  </property>
  <property fmtid="{D5CDD505-2E9C-101B-9397-08002B2CF9AE}" pid="5" name="skgMailId">
    <vt:lpwstr>1</vt:lpwstr>
  </property>
</Properties>
</file>