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4A" w:rsidRDefault="0001264A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</w:p>
    <w:p w:rsidR="0001264A" w:rsidRDefault="00536109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hAnsi="Arial" w:cs="宋体" w:hint="eastAsia"/>
          <w:b/>
          <w:bCs/>
          <w:color w:val="000000"/>
          <w:kern w:val="0"/>
          <w:sz w:val="30"/>
          <w:szCs w:val="30"/>
        </w:rPr>
        <w:t>关于</w:t>
      </w:r>
      <w:r w:rsidR="002B7E7A">
        <w:rPr>
          <w:rFonts w:ascii="宋体" w:eastAsia="宋体" w:hAnsi="Arial" w:cs="宋体" w:hint="eastAsia"/>
          <w:b/>
          <w:bCs/>
          <w:color w:val="000000"/>
          <w:kern w:val="0"/>
          <w:sz w:val="30"/>
          <w:szCs w:val="30"/>
        </w:rPr>
        <w:t>国寿安保高股息混合型证券投资基金</w:t>
      </w:r>
    </w:p>
    <w:p w:rsidR="0001264A" w:rsidRDefault="00536109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hAnsi="Arial" w:cs="宋体" w:hint="eastAsia"/>
          <w:b/>
          <w:bCs/>
          <w:color w:val="000000"/>
          <w:kern w:val="0"/>
          <w:sz w:val="30"/>
          <w:szCs w:val="30"/>
        </w:rPr>
        <w:t>恢复个人</w:t>
      </w:r>
      <w:r>
        <w:rPr>
          <w:rFonts w:ascii="宋体" w:eastAsia="宋体" w:hAnsi="Arial" w:cs="宋体"/>
          <w:b/>
          <w:bCs/>
          <w:color w:val="000000"/>
          <w:kern w:val="0"/>
          <w:sz w:val="30"/>
          <w:szCs w:val="30"/>
        </w:rPr>
        <w:t>投资者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30"/>
          <w:szCs w:val="30"/>
        </w:rPr>
        <w:t>申购、转换转入和定期定额投资业务的公告</w:t>
      </w:r>
    </w:p>
    <w:p w:rsidR="0001264A" w:rsidRDefault="00536109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t>公告送出日期：</w:t>
      </w:r>
      <w:r w:rsidR="005A0FE3">
        <w:rPr>
          <w:rFonts w:ascii="Arial" w:eastAsia="宋体" w:hAnsi="Arial" w:cs="Arial"/>
          <w:color w:val="000000"/>
          <w:kern w:val="0"/>
          <w:sz w:val="24"/>
          <w:szCs w:val="24"/>
        </w:rPr>
        <w:t>2025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="005A0FE3">
        <w:rPr>
          <w:rFonts w:ascii="Arial" w:eastAsia="宋体" w:hAnsi="Arial" w:cs="Arial"/>
          <w:color w:val="000000"/>
          <w:kern w:val="0"/>
          <w:sz w:val="24"/>
          <w:szCs w:val="24"/>
        </w:rPr>
        <w:t>11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="005A0FE3">
        <w:rPr>
          <w:rFonts w:ascii="Arial" w:eastAsia="宋体" w:hAnsi="Arial" w:cs="Arial"/>
          <w:color w:val="000000"/>
          <w:kern w:val="0"/>
          <w:sz w:val="24"/>
          <w:szCs w:val="24"/>
        </w:rPr>
        <w:t>29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</w:p>
    <w:p w:rsidR="0001264A" w:rsidRDefault="0001264A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01264A" w:rsidRDefault="00536109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、公告基本信息</w:t>
      </w:r>
    </w:p>
    <w:tbl>
      <w:tblPr>
        <w:tblW w:w="9428" w:type="dxa"/>
        <w:jc w:val="center"/>
        <w:tblLayout w:type="fixed"/>
        <w:tblLook w:val="04A0"/>
      </w:tblPr>
      <w:tblGrid>
        <w:gridCol w:w="3612"/>
        <w:gridCol w:w="2908"/>
        <w:gridCol w:w="2908"/>
      </w:tblGrid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国寿安保高股息混合型证券投资基金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国寿安保高股息混合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B7E7A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009500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基金运作方式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契约型开放式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基金合同生效日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2B7E7A">
            <w:pPr>
              <w:autoSpaceDE w:val="0"/>
              <w:autoSpaceDN w:val="0"/>
              <w:spacing w:line="360" w:lineRule="auto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2020</w:t>
            </w: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9</w:t>
            </w: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27</w:t>
            </w: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国寿安保基金管理有限公司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基金托管人名称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中国建设银行股份有限公司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基金注册登记机构名称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国寿安保基金管理有限公司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《中华人民共和国证券投资基金法》、《公开募集证券投资基金运作管理办法》等相关法律法规以及《</w:t>
            </w:r>
            <w:r w:rsid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国寿安保高股息混合型证券投资基金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基金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合同》、《</w:t>
            </w:r>
            <w:r w:rsid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国寿安保高股息混合型证券投资基金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招募说明书》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恢复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申购起始日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A0FE3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2025</w:t>
            </w:r>
            <w:r w:rsidR="0053610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  <w:r w:rsidR="0053610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月</w:t>
            </w:r>
            <w:r w:rsidR="002B7E7A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  <w:r w:rsidR="0053610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恢复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转换转入起始日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1264A" w:rsidRDefault="005A0FE3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恢复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定期定额投资起始日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A" w:rsidRDefault="005A0FE3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恢复接受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个人投资者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申购、转换转入和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定期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定额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投资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申请的原因说明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为满足广大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投资者的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投资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需求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下属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分类基金的基金简称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125E4C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国寿安保高股息混合</w:t>
            </w:r>
            <w:r w:rsidR="0053610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125E4C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国寿安保高股息混合</w:t>
            </w:r>
            <w:r w:rsidR="0053610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下属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分类基金的基金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125E4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009500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125E4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009501</w:t>
            </w:r>
          </w:p>
        </w:tc>
      </w:tr>
    </w:tbl>
    <w:p w:rsidR="0001264A" w:rsidRDefault="0001264A">
      <w:pPr>
        <w:autoSpaceDE w:val="0"/>
        <w:autoSpaceDN w:val="0"/>
        <w:adjustRightInd w:val="0"/>
        <w:spacing w:line="288" w:lineRule="auto"/>
        <w:jc w:val="left"/>
        <w:rPr>
          <w:rFonts w:ascii="MS Sans Serif" w:hAnsi="MS Sans Serif" w:cs="MS Sans Serif"/>
          <w:color w:val="000000"/>
          <w:kern w:val="0"/>
          <w:sz w:val="24"/>
          <w:szCs w:val="24"/>
        </w:rPr>
      </w:pPr>
    </w:p>
    <w:p w:rsidR="0001264A" w:rsidRDefault="00536109">
      <w:pPr>
        <w:autoSpaceDE w:val="0"/>
        <w:autoSpaceDN w:val="0"/>
        <w:adjustRightInd w:val="0"/>
        <w:snapToGrid w:val="0"/>
        <w:spacing w:before="30" w:line="360" w:lineRule="auto"/>
        <w:ind w:left="17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、其他需要</w:t>
      </w: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>提示的</w:t>
      </w:r>
    </w:p>
    <w:p w:rsidR="0001264A" w:rsidRDefault="00536109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 w:hint="eastAsia"/>
          <w:bCs/>
          <w:sz w:val="24"/>
          <w:szCs w:val="24"/>
        </w:rPr>
        <w:t>（</w:t>
      </w:r>
      <w:r>
        <w:rPr>
          <w:rFonts w:ascii="Arial" w:hAnsi="Arial" w:cs="Arial" w:hint="eastAsia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>）本基金管理人决定自</w:t>
      </w:r>
      <w:r w:rsidR="005A0FE3">
        <w:rPr>
          <w:rFonts w:ascii="Arial" w:eastAsia="宋体" w:hAnsi="Arial" w:cs="Arial"/>
          <w:color w:val="000000"/>
          <w:kern w:val="0"/>
          <w:sz w:val="24"/>
          <w:szCs w:val="24"/>
        </w:rPr>
        <w:t>2025</w:t>
      </w:r>
      <w:r w:rsidR="005A0FE3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="005A0FE3">
        <w:rPr>
          <w:rFonts w:ascii="Arial" w:eastAsia="宋体" w:hAnsi="Arial" w:cs="Arial"/>
          <w:color w:val="000000"/>
          <w:kern w:val="0"/>
          <w:sz w:val="24"/>
          <w:szCs w:val="24"/>
        </w:rPr>
        <w:t>12</w:t>
      </w:r>
      <w:r w:rsidR="005A0FE3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="005A0FE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</w:t>
      </w:r>
      <w:r w:rsidR="005A0FE3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  <w:r>
        <w:rPr>
          <w:rFonts w:ascii="Arial" w:hAnsi="Arial" w:cs="Arial" w:hint="eastAsia"/>
          <w:bCs/>
          <w:sz w:val="24"/>
          <w:szCs w:val="24"/>
        </w:rPr>
        <w:t>起恢复办理</w:t>
      </w:r>
      <w:r>
        <w:rPr>
          <w:rFonts w:ascii="Arial" w:hAnsi="Arial" w:cs="Arial"/>
          <w:bCs/>
          <w:sz w:val="24"/>
          <w:szCs w:val="24"/>
        </w:rPr>
        <w:t>个人投资者</w:t>
      </w:r>
      <w:r>
        <w:rPr>
          <w:rFonts w:ascii="Arial" w:hAnsi="Arial" w:cs="Arial" w:hint="eastAsia"/>
          <w:bCs/>
          <w:sz w:val="24"/>
          <w:szCs w:val="24"/>
        </w:rPr>
        <w:t>的申购、转换转入和定期定额投资业务。</w:t>
      </w:r>
    </w:p>
    <w:p w:rsidR="0001264A" w:rsidRDefault="00536109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 w:hint="eastAsia"/>
          <w:bCs/>
          <w:sz w:val="24"/>
          <w:szCs w:val="24"/>
        </w:rPr>
        <w:lastRenderedPageBreak/>
        <w:t>（</w:t>
      </w:r>
      <w:r>
        <w:rPr>
          <w:rFonts w:ascii="Arial" w:hAnsi="Arial" w:cs="Arial" w:hint="eastAsia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>）如有疑问，请拨打本公司客户服务热线：</w:t>
      </w:r>
      <w:r>
        <w:rPr>
          <w:rFonts w:ascii="Arial" w:hAnsi="Arial" w:cs="Arial"/>
          <w:bCs/>
          <w:sz w:val="24"/>
          <w:szCs w:val="24"/>
        </w:rPr>
        <w:t>4009-258-258</w:t>
      </w:r>
      <w:r>
        <w:rPr>
          <w:rFonts w:ascii="Arial" w:hAnsi="Arial" w:cs="Arial" w:hint="eastAsia"/>
          <w:bCs/>
          <w:sz w:val="24"/>
          <w:szCs w:val="24"/>
        </w:rPr>
        <w:t>，或登陆本公司网站</w:t>
      </w:r>
      <w:r>
        <w:rPr>
          <w:rFonts w:ascii="Arial" w:hAnsi="Arial" w:cs="Arial"/>
          <w:bCs/>
          <w:sz w:val="24"/>
          <w:szCs w:val="24"/>
        </w:rPr>
        <w:t>www.gsfunds.com.cn</w:t>
      </w:r>
      <w:r>
        <w:rPr>
          <w:rFonts w:ascii="Arial" w:hAnsi="Arial" w:cs="Arial" w:hint="eastAsia"/>
          <w:bCs/>
          <w:sz w:val="24"/>
          <w:szCs w:val="24"/>
        </w:rPr>
        <w:t>获取相关信息。</w:t>
      </w:r>
    </w:p>
    <w:p w:rsidR="0001264A" w:rsidRDefault="00536109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 w:hint="eastAsia"/>
          <w:bCs/>
          <w:sz w:val="24"/>
          <w:szCs w:val="24"/>
        </w:rPr>
        <w:t>（</w:t>
      </w:r>
      <w:r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 w:hint="eastAsia"/>
          <w:bCs/>
          <w:sz w:val="24"/>
          <w:szCs w:val="24"/>
        </w:rPr>
        <w:t>）风险提示：本公司承诺以诚实信用、勤勉尽责的原则管理和运用基金资产，但不保证基金一定盈利，也不保证最低收益。敬请投资人认真阅读基金合同、招募说明书等法律文件，并根据自身的风险承受能力选择适合自己的基金产品投资，注意基金投资风险。</w:t>
      </w:r>
    </w:p>
    <w:p w:rsidR="0001264A" w:rsidRDefault="00536109">
      <w:pPr>
        <w:autoSpaceDE w:val="0"/>
        <w:autoSpaceDN w:val="0"/>
        <w:adjustRightInd w:val="0"/>
        <w:snapToGrid w:val="0"/>
        <w:spacing w:line="360" w:lineRule="auto"/>
        <w:ind w:left="15" w:firstLineChars="200" w:firstLine="4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 w:hint="eastAsia"/>
          <w:bCs/>
          <w:sz w:val="24"/>
          <w:szCs w:val="24"/>
        </w:rPr>
        <w:t>特此公告。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1264A" w:rsidRDefault="0001264A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01264A" w:rsidRDefault="00536109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color w:val="000000"/>
          <w:kern w:val="0"/>
          <w:sz w:val="24"/>
          <w:szCs w:val="24"/>
        </w:rPr>
        <w:t xml:space="preserve">                       </w:t>
      </w:r>
    </w:p>
    <w:p w:rsidR="0001264A" w:rsidRDefault="00536109">
      <w:pPr>
        <w:autoSpaceDE w:val="0"/>
        <w:autoSpaceDN w:val="0"/>
        <w:adjustRightInd w:val="0"/>
        <w:spacing w:before="29" w:line="288" w:lineRule="auto"/>
        <w:ind w:left="15" w:firstLineChars="1150" w:firstLine="276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color w:val="000000"/>
          <w:kern w:val="0"/>
          <w:sz w:val="24"/>
          <w:szCs w:val="24"/>
        </w:rPr>
        <w:t xml:space="preserve">               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 xml:space="preserve">          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国寿安保基金管理有限公司</w:t>
      </w:r>
    </w:p>
    <w:p w:rsidR="0001264A" w:rsidRDefault="00536109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                      </w:t>
      </w:r>
      <w:r w:rsidR="005A0F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                           2025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="005A0FE3">
        <w:rPr>
          <w:rFonts w:ascii="Arial" w:eastAsia="宋体" w:hAnsi="Arial" w:cs="Arial"/>
          <w:color w:val="000000"/>
          <w:kern w:val="0"/>
          <w:sz w:val="24"/>
          <w:szCs w:val="24"/>
        </w:rPr>
        <w:t>11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="005A0FE3">
        <w:rPr>
          <w:rFonts w:ascii="Arial" w:eastAsia="宋体" w:hAnsi="Arial" w:cs="Arial"/>
          <w:color w:val="000000"/>
          <w:kern w:val="0"/>
          <w:sz w:val="24"/>
          <w:szCs w:val="24"/>
        </w:rPr>
        <w:t>29</w:t>
      </w:r>
      <w:bookmarkStart w:id="0" w:name="_GoBack"/>
      <w:bookmarkEnd w:id="0"/>
      <w:r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</w:p>
    <w:p w:rsidR="0001264A" w:rsidRDefault="0001264A">
      <w:pPr>
        <w:rPr>
          <w:rFonts w:ascii="Arial" w:hAnsi="Arial" w:cs="Arial"/>
        </w:rPr>
      </w:pPr>
    </w:p>
    <w:sectPr w:rsidR="0001264A" w:rsidSect="00EF63EB">
      <w:pgSz w:w="11906" w:h="16838"/>
      <w:pgMar w:top="1418" w:right="1133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E56"/>
    <w:rsid w:val="0000618E"/>
    <w:rsid w:val="00007123"/>
    <w:rsid w:val="0001264A"/>
    <w:rsid w:val="0002095D"/>
    <w:rsid w:val="0003204A"/>
    <w:rsid w:val="000467B1"/>
    <w:rsid w:val="00051E8C"/>
    <w:rsid w:val="00052B66"/>
    <w:rsid w:val="00053B4E"/>
    <w:rsid w:val="00054BE9"/>
    <w:rsid w:val="000768AA"/>
    <w:rsid w:val="000826A7"/>
    <w:rsid w:val="000876F0"/>
    <w:rsid w:val="00092A99"/>
    <w:rsid w:val="000A4B1D"/>
    <w:rsid w:val="000A7C11"/>
    <w:rsid w:val="000B02E3"/>
    <w:rsid w:val="000B3F49"/>
    <w:rsid w:val="000C2E3A"/>
    <w:rsid w:val="000C6F9E"/>
    <w:rsid w:val="000C74B0"/>
    <w:rsid w:val="000C7C84"/>
    <w:rsid w:val="000D3800"/>
    <w:rsid w:val="000D6F72"/>
    <w:rsid w:val="000E1F2E"/>
    <w:rsid w:val="000E21F8"/>
    <w:rsid w:val="000E259E"/>
    <w:rsid w:val="000E2A4C"/>
    <w:rsid w:val="000F292E"/>
    <w:rsid w:val="000F6D3A"/>
    <w:rsid w:val="001019B8"/>
    <w:rsid w:val="00121E08"/>
    <w:rsid w:val="00122E8A"/>
    <w:rsid w:val="00123703"/>
    <w:rsid w:val="001319C8"/>
    <w:rsid w:val="00134972"/>
    <w:rsid w:val="00136E60"/>
    <w:rsid w:val="0015092B"/>
    <w:rsid w:val="00152452"/>
    <w:rsid w:val="001551A1"/>
    <w:rsid w:val="00162B02"/>
    <w:rsid w:val="00165A83"/>
    <w:rsid w:val="00184F04"/>
    <w:rsid w:val="0019515B"/>
    <w:rsid w:val="001B35F1"/>
    <w:rsid w:val="001B4C85"/>
    <w:rsid w:val="001B6C67"/>
    <w:rsid w:val="001C2B69"/>
    <w:rsid w:val="001C460A"/>
    <w:rsid w:val="001C4F30"/>
    <w:rsid w:val="001C7E56"/>
    <w:rsid w:val="001D6BA4"/>
    <w:rsid w:val="001E1363"/>
    <w:rsid w:val="001E38C0"/>
    <w:rsid w:val="001E4476"/>
    <w:rsid w:val="001E6800"/>
    <w:rsid w:val="00202551"/>
    <w:rsid w:val="002035AF"/>
    <w:rsid w:val="00212305"/>
    <w:rsid w:val="00215B2E"/>
    <w:rsid w:val="002211A6"/>
    <w:rsid w:val="002221AF"/>
    <w:rsid w:val="00230E0B"/>
    <w:rsid w:val="00237B1F"/>
    <w:rsid w:val="00242E80"/>
    <w:rsid w:val="00245424"/>
    <w:rsid w:val="00257395"/>
    <w:rsid w:val="002613D2"/>
    <w:rsid w:val="002A2283"/>
    <w:rsid w:val="002A318F"/>
    <w:rsid w:val="002B3C38"/>
    <w:rsid w:val="002B63A7"/>
    <w:rsid w:val="002B7E7A"/>
    <w:rsid w:val="002C457A"/>
    <w:rsid w:val="002C4658"/>
    <w:rsid w:val="002D23F8"/>
    <w:rsid w:val="002E0C80"/>
    <w:rsid w:val="002E4518"/>
    <w:rsid w:val="002F1DB3"/>
    <w:rsid w:val="002F721B"/>
    <w:rsid w:val="00300B4F"/>
    <w:rsid w:val="0030204F"/>
    <w:rsid w:val="003078C2"/>
    <w:rsid w:val="00310BAC"/>
    <w:rsid w:val="00333430"/>
    <w:rsid w:val="00335ECB"/>
    <w:rsid w:val="00341B70"/>
    <w:rsid w:val="003509A5"/>
    <w:rsid w:val="00353D42"/>
    <w:rsid w:val="0036202E"/>
    <w:rsid w:val="003620A6"/>
    <w:rsid w:val="00363160"/>
    <w:rsid w:val="00364031"/>
    <w:rsid w:val="003848D3"/>
    <w:rsid w:val="00387C5A"/>
    <w:rsid w:val="003902A2"/>
    <w:rsid w:val="00392C83"/>
    <w:rsid w:val="00395243"/>
    <w:rsid w:val="003A3AA1"/>
    <w:rsid w:val="003B59D8"/>
    <w:rsid w:val="003C1C38"/>
    <w:rsid w:val="003D7531"/>
    <w:rsid w:val="003E138F"/>
    <w:rsid w:val="003E397C"/>
    <w:rsid w:val="003F0C37"/>
    <w:rsid w:val="003F3747"/>
    <w:rsid w:val="004075A8"/>
    <w:rsid w:val="00407B8F"/>
    <w:rsid w:val="004123D1"/>
    <w:rsid w:val="004167EF"/>
    <w:rsid w:val="004245BB"/>
    <w:rsid w:val="00425233"/>
    <w:rsid w:val="0043264D"/>
    <w:rsid w:val="004455E0"/>
    <w:rsid w:val="0046128A"/>
    <w:rsid w:val="004857D6"/>
    <w:rsid w:val="00486C57"/>
    <w:rsid w:val="004A5BA6"/>
    <w:rsid w:val="004C2E0E"/>
    <w:rsid w:val="004D090C"/>
    <w:rsid w:val="004D46AF"/>
    <w:rsid w:val="004D508A"/>
    <w:rsid w:val="004E0FBC"/>
    <w:rsid w:val="004F47E8"/>
    <w:rsid w:val="005219E6"/>
    <w:rsid w:val="005257D0"/>
    <w:rsid w:val="00532A5D"/>
    <w:rsid w:val="0053530B"/>
    <w:rsid w:val="00535CB0"/>
    <w:rsid w:val="00536109"/>
    <w:rsid w:val="00543656"/>
    <w:rsid w:val="0054522D"/>
    <w:rsid w:val="0054697F"/>
    <w:rsid w:val="005478EE"/>
    <w:rsid w:val="00552829"/>
    <w:rsid w:val="00564955"/>
    <w:rsid w:val="00577BC3"/>
    <w:rsid w:val="00585087"/>
    <w:rsid w:val="00590877"/>
    <w:rsid w:val="005A0FE3"/>
    <w:rsid w:val="005A35AC"/>
    <w:rsid w:val="005B0C1E"/>
    <w:rsid w:val="005B5276"/>
    <w:rsid w:val="005F553D"/>
    <w:rsid w:val="005F58EF"/>
    <w:rsid w:val="00605935"/>
    <w:rsid w:val="00611A26"/>
    <w:rsid w:val="006151C1"/>
    <w:rsid w:val="00615343"/>
    <w:rsid w:val="00621E9B"/>
    <w:rsid w:val="006360F9"/>
    <w:rsid w:val="00636DC7"/>
    <w:rsid w:val="00641F8E"/>
    <w:rsid w:val="0066505E"/>
    <w:rsid w:val="0066512B"/>
    <w:rsid w:val="0067726E"/>
    <w:rsid w:val="006916D0"/>
    <w:rsid w:val="00694DC9"/>
    <w:rsid w:val="006A13DB"/>
    <w:rsid w:val="006A3FD1"/>
    <w:rsid w:val="006B0D54"/>
    <w:rsid w:val="006B2A28"/>
    <w:rsid w:val="006B59F0"/>
    <w:rsid w:val="006B6126"/>
    <w:rsid w:val="006C2DD3"/>
    <w:rsid w:val="006C5941"/>
    <w:rsid w:val="006C6815"/>
    <w:rsid w:val="006D78DC"/>
    <w:rsid w:val="006F0662"/>
    <w:rsid w:val="00701236"/>
    <w:rsid w:val="00705CDF"/>
    <w:rsid w:val="00710EDA"/>
    <w:rsid w:val="00711C98"/>
    <w:rsid w:val="007138E7"/>
    <w:rsid w:val="00730666"/>
    <w:rsid w:val="00735C1B"/>
    <w:rsid w:val="00741577"/>
    <w:rsid w:val="00765FC4"/>
    <w:rsid w:val="00767AFA"/>
    <w:rsid w:val="00771613"/>
    <w:rsid w:val="00773F66"/>
    <w:rsid w:val="00774FA6"/>
    <w:rsid w:val="00782096"/>
    <w:rsid w:val="00790632"/>
    <w:rsid w:val="00791FCE"/>
    <w:rsid w:val="0079374B"/>
    <w:rsid w:val="007937B1"/>
    <w:rsid w:val="00796D97"/>
    <w:rsid w:val="007A2920"/>
    <w:rsid w:val="007A45B6"/>
    <w:rsid w:val="007D008A"/>
    <w:rsid w:val="007F0480"/>
    <w:rsid w:val="007F2D30"/>
    <w:rsid w:val="007F6AAA"/>
    <w:rsid w:val="007F6DCD"/>
    <w:rsid w:val="007F7E0D"/>
    <w:rsid w:val="00801EA4"/>
    <w:rsid w:val="00810876"/>
    <w:rsid w:val="008156EE"/>
    <w:rsid w:val="00823331"/>
    <w:rsid w:val="008352D0"/>
    <w:rsid w:val="00836773"/>
    <w:rsid w:val="00845E9D"/>
    <w:rsid w:val="00855EA1"/>
    <w:rsid w:val="00857B26"/>
    <w:rsid w:val="008610F1"/>
    <w:rsid w:val="0087043A"/>
    <w:rsid w:val="00874883"/>
    <w:rsid w:val="00875B41"/>
    <w:rsid w:val="00883CDA"/>
    <w:rsid w:val="008973DB"/>
    <w:rsid w:val="008C4FF8"/>
    <w:rsid w:val="008F63D9"/>
    <w:rsid w:val="00900827"/>
    <w:rsid w:val="00912C33"/>
    <w:rsid w:val="00914050"/>
    <w:rsid w:val="00914EF6"/>
    <w:rsid w:val="00920A7F"/>
    <w:rsid w:val="009215C1"/>
    <w:rsid w:val="00926542"/>
    <w:rsid w:val="00946219"/>
    <w:rsid w:val="00954B0D"/>
    <w:rsid w:val="009614D6"/>
    <w:rsid w:val="009658BD"/>
    <w:rsid w:val="00965DE4"/>
    <w:rsid w:val="009728B9"/>
    <w:rsid w:val="00977966"/>
    <w:rsid w:val="00985AE6"/>
    <w:rsid w:val="00995F49"/>
    <w:rsid w:val="009A37A0"/>
    <w:rsid w:val="009B051D"/>
    <w:rsid w:val="009B7B0F"/>
    <w:rsid w:val="009D78A2"/>
    <w:rsid w:val="009E0569"/>
    <w:rsid w:val="009E2A92"/>
    <w:rsid w:val="009E31D3"/>
    <w:rsid w:val="009E385F"/>
    <w:rsid w:val="009F460A"/>
    <w:rsid w:val="009F5C5A"/>
    <w:rsid w:val="00A02283"/>
    <w:rsid w:val="00A03063"/>
    <w:rsid w:val="00A04BCA"/>
    <w:rsid w:val="00A265CB"/>
    <w:rsid w:val="00A333AB"/>
    <w:rsid w:val="00A355C4"/>
    <w:rsid w:val="00A35FC9"/>
    <w:rsid w:val="00A45380"/>
    <w:rsid w:val="00A538A6"/>
    <w:rsid w:val="00A57664"/>
    <w:rsid w:val="00A612EA"/>
    <w:rsid w:val="00A635CE"/>
    <w:rsid w:val="00A93B16"/>
    <w:rsid w:val="00AB04C6"/>
    <w:rsid w:val="00AB217F"/>
    <w:rsid w:val="00AB261A"/>
    <w:rsid w:val="00AB449D"/>
    <w:rsid w:val="00AC3313"/>
    <w:rsid w:val="00AD618E"/>
    <w:rsid w:val="00AE3245"/>
    <w:rsid w:val="00AE3625"/>
    <w:rsid w:val="00AF03B9"/>
    <w:rsid w:val="00AF6C5C"/>
    <w:rsid w:val="00B0174D"/>
    <w:rsid w:val="00B04C8A"/>
    <w:rsid w:val="00B05327"/>
    <w:rsid w:val="00B12717"/>
    <w:rsid w:val="00B13003"/>
    <w:rsid w:val="00B165BB"/>
    <w:rsid w:val="00B16D2D"/>
    <w:rsid w:val="00B2523E"/>
    <w:rsid w:val="00B30290"/>
    <w:rsid w:val="00B528A5"/>
    <w:rsid w:val="00B5296C"/>
    <w:rsid w:val="00B603F2"/>
    <w:rsid w:val="00B61867"/>
    <w:rsid w:val="00B652EC"/>
    <w:rsid w:val="00B76C3A"/>
    <w:rsid w:val="00B77EC6"/>
    <w:rsid w:val="00B801BB"/>
    <w:rsid w:val="00B82D66"/>
    <w:rsid w:val="00B91A81"/>
    <w:rsid w:val="00B931CA"/>
    <w:rsid w:val="00B94C53"/>
    <w:rsid w:val="00BB1612"/>
    <w:rsid w:val="00BC204C"/>
    <w:rsid w:val="00BC4844"/>
    <w:rsid w:val="00BE3BEA"/>
    <w:rsid w:val="00BF1E8C"/>
    <w:rsid w:val="00C13D94"/>
    <w:rsid w:val="00C16970"/>
    <w:rsid w:val="00C2217F"/>
    <w:rsid w:val="00C26447"/>
    <w:rsid w:val="00C269EB"/>
    <w:rsid w:val="00C277AC"/>
    <w:rsid w:val="00C34C47"/>
    <w:rsid w:val="00C3590D"/>
    <w:rsid w:val="00C3729A"/>
    <w:rsid w:val="00C4132A"/>
    <w:rsid w:val="00C50829"/>
    <w:rsid w:val="00C509D0"/>
    <w:rsid w:val="00C535A6"/>
    <w:rsid w:val="00C54DB0"/>
    <w:rsid w:val="00C55272"/>
    <w:rsid w:val="00C57F04"/>
    <w:rsid w:val="00C620F2"/>
    <w:rsid w:val="00C66C92"/>
    <w:rsid w:val="00C72AEE"/>
    <w:rsid w:val="00C73216"/>
    <w:rsid w:val="00C7554B"/>
    <w:rsid w:val="00C75800"/>
    <w:rsid w:val="00C75D32"/>
    <w:rsid w:val="00C7605C"/>
    <w:rsid w:val="00C92207"/>
    <w:rsid w:val="00CA2EF9"/>
    <w:rsid w:val="00CA3C30"/>
    <w:rsid w:val="00CB207E"/>
    <w:rsid w:val="00CB6C9A"/>
    <w:rsid w:val="00CC04B0"/>
    <w:rsid w:val="00CC097D"/>
    <w:rsid w:val="00CD5528"/>
    <w:rsid w:val="00CF2992"/>
    <w:rsid w:val="00CF6032"/>
    <w:rsid w:val="00CF608D"/>
    <w:rsid w:val="00D24BB8"/>
    <w:rsid w:val="00D343BD"/>
    <w:rsid w:val="00D41B9D"/>
    <w:rsid w:val="00D44DCB"/>
    <w:rsid w:val="00D5285E"/>
    <w:rsid w:val="00D6033C"/>
    <w:rsid w:val="00D72745"/>
    <w:rsid w:val="00D77193"/>
    <w:rsid w:val="00D97604"/>
    <w:rsid w:val="00DA7948"/>
    <w:rsid w:val="00DC7386"/>
    <w:rsid w:val="00DF10AE"/>
    <w:rsid w:val="00E02736"/>
    <w:rsid w:val="00E029C6"/>
    <w:rsid w:val="00E031C9"/>
    <w:rsid w:val="00E12557"/>
    <w:rsid w:val="00E34AD2"/>
    <w:rsid w:val="00E405B0"/>
    <w:rsid w:val="00E4777C"/>
    <w:rsid w:val="00E61817"/>
    <w:rsid w:val="00E63F14"/>
    <w:rsid w:val="00E72C8B"/>
    <w:rsid w:val="00E93F90"/>
    <w:rsid w:val="00EB0700"/>
    <w:rsid w:val="00EC6F8E"/>
    <w:rsid w:val="00EE221C"/>
    <w:rsid w:val="00EE6962"/>
    <w:rsid w:val="00EF5932"/>
    <w:rsid w:val="00EF63EB"/>
    <w:rsid w:val="00F01111"/>
    <w:rsid w:val="00F05DAA"/>
    <w:rsid w:val="00F10931"/>
    <w:rsid w:val="00F1256E"/>
    <w:rsid w:val="00F12DDD"/>
    <w:rsid w:val="00F146CA"/>
    <w:rsid w:val="00F177B3"/>
    <w:rsid w:val="00F27B95"/>
    <w:rsid w:val="00F31377"/>
    <w:rsid w:val="00F345B0"/>
    <w:rsid w:val="00F3541A"/>
    <w:rsid w:val="00F418AB"/>
    <w:rsid w:val="00F44ABA"/>
    <w:rsid w:val="00F457F0"/>
    <w:rsid w:val="00F674A0"/>
    <w:rsid w:val="00F707F8"/>
    <w:rsid w:val="00F71E51"/>
    <w:rsid w:val="00F816C2"/>
    <w:rsid w:val="00F8370D"/>
    <w:rsid w:val="00F940B5"/>
    <w:rsid w:val="00FA2EBE"/>
    <w:rsid w:val="00FA75FB"/>
    <w:rsid w:val="00FB4A72"/>
    <w:rsid w:val="00FC46DD"/>
    <w:rsid w:val="00FE12AA"/>
    <w:rsid w:val="00FF0C29"/>
    <w:rsid w:val="00FF18FC"/>
    <w:rsid w:val="1FE10D79"/>
    <w:rsid w:val="493B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EB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F63EB"/>
    <w:pPr>
      <w:ind w:firstLine="420"/>
    </w:pPr>
    <w:rPr>
      <w:rFonts w:ascii="Times New Roman" w:eastAsia="宋体" w:hAnsi="Times New Roman"/>
      <w:szCs w:val="20"/>
    </w:rPr>
  </w:style>
  <w:style w:type="paragraph" w:styleId="a4">
    <w:name w:val="annotation text"/>
    <w:basedOn w:val="a"/>
    <w:link w:val="Char"/>
    <w:uiPriority w:val="99"/>
    <w:semiHidden/>
    <w:unhideWhenUsed/>
    <w:rsid w:val="00EF63EB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EF63E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EF63EB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EF6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sid w:val="00EF63EB"/>
    <w:rPr>
      <w:b/>
      <w:bCs/>
    </w:rPr>
  </w:style>
  <w:style w:type="character" w:styleId="a9">
    <w:name w:val="Strong"/>
    <w:basedOn w:val="a0"/>
    <w:uiPriority w:val="22"/>
    <w:qFormat/>
    <w:rsid w:val="00EF63EB"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sid w:val="00EF63EB"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sid w:val="00EF63EB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EF63EB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sid w:val="00EF63EB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EF63EB"/>
    <w:rPr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sid w:val="00EF63EB"/>
    <w:rPr>
      <w:rFonts w:cs="Times New Roman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EF63EB"/>
    <w:rPr>
      <w:rFonts w:cs="Times New Roman"/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EF63EB"/>
    <w:rPr>
      <w:rFonts w:cs="Times New Roman"/>
      <w:sz w:val="18"/>
      <w:szCs w:val="18"/>
    </w:rPr>
  </w:style>
  <w:style w:type="paragraph" w:customStyle="1" w:styleId="Default">
    <w:name w:val="Default"/>
    <w:qFormat/>
    <w:rsid w:val="00EF63E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d">
    <w:name w:val="正文所"/>
    <w:basedOn w:val="a"/>
    <w:qFormat/>
    <w:rsid w:val="00EF63EB"/>
    <w:pPr>
      <w:spacing w:line="360" w:lineRule="auto"/>
      <w:ind w:firstLineChars="200" w:firstLine="420"/>
    </w:pPr>
    <w:rPr>
      <w:rFonts w:ascii="宋体" w:eastAsia="宋体" w:hAnsi="Times New Roman"/>
      <w:szCs w:val="20"/>
    </w:rPr>
  </w:style>
  <w:style w:type="paragraph" w:customStyle="1" w:styleId="1">
    <w:name w:val="修订1"/>
    <w:hidden/>
    <w:uiPriority w:val="99"/>
    <w:semiHidden/>
    <w:qFormat/>
    <w:rsid w:val="00EF63EB"/>
    <w:rPr>
      <w:rFonts w:cs="Times New Roman"/>
      <w:kern w:val="2"/>
      <w:sz w:val="21"/>
      <w:szCs w:val="22"/>
    </w:rPr>
  </w:style>
  <w:style w:type="paragraph" w:customStyle="1" w:styleId="ae">
    <w:name w:val="正文内容"/>
    <w:basedOn w:val="a"/>
    <w:link w:val="Char4"/>
    <w:qFormat/>
    <w:rsid w:val="00EF63EB"/>
    <w:pPr>
      <w:spacing w:line="360" w:lineRule="auto"/>
      <w:ind w:firstLineChars="200" w:firstLine="480"/>
    </w:pPr>
    <w:rPr>
      <w:rFonts w:ascii="Times New Roman" w:eastAsia="宋体" w:hAnsi="Times New Roman"/>
      <w:bCs/>
      <w:sz w:val="24"/>
      <w:szCs w:val="24"/>
      <w:lang w:val="zh-CN"/>
    </w:rPr>
  </w:style>
  <w:style w:type="character" w:customStyle="1" w:styleId="Char4">
    <w:name w:val="正文内容 Char"/>
    <w:link w:val="ae"/>
    <w:qFormat/>
    <w:rsid w:val="00EF63EB"/>
    <w:rPr>
      <w:rFonts w:ascii="Times New Roman" w:eastAsia="宋体" w:hAnsi="Times New Roman" w:cs="Times New Roman"/>
      <w:bCs/>
      <w:sz w:val="24"/>
      <w:szCs w:val="24"/>
      <w:lang w:val="zh-CN" w:eastAsia="zh-CN"/>
    </w:rPr>
  </w:style>
  <w:style w:type="paragraph" w:customStyle="1" w:styleId="2">
    <w:name w:val="修订2"/>
    <w:hidden/>
    <w:uiPriority w:val="99"/>
    <w:semiHidden/>
    <w:qFormat/>
    <w:rsid w:val="00EF63EB"/>
    <w:rPr>
      <w:rFonts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D3F2E-C5A6-48B2-8930-5F91364A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4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尹惟地</dc:creator>
  <cp:lastModifiedBy>ZHONGM</cp:lastModifiedBy>
  <cp:revision>2</cp:revision>
  <cp:lastPrinted>2017-05-03T06:34:00Z</cp:lastPrinted>
  <dcterms:created xsi:type="dcterms:W3CDTF">2025-11-28T16:01:00Z</dcterms:created>
  <dcterms:modified xsi:type="dcterms:W3CDTF">2025-11-28T16:01:00Z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