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DD" w:rsidRPr="00914BBF" w:rsidRDefault="00874F6D" w:rsidP="003670E0">
      <w:pPr>
        <w:keepNext/>
        <w:keepLines/>
        <w:widowControl/>
        <w:jc w:val="center"/>
        <w:outlineLvl w:val="2"/>
        <w:rPr>
          <w:rFonts w:ascii="黑体" w:eastAsia="黑体" w:hAnsi="黑体" w:cs="Times New Roman"/>
          <w:b/>
          <w:sz w:val="30"/>
          <w:szCs w:val="30"/>
        </w:rPr>
      </w:pPr>
      <w:r w:rsidRPr="00874F6D">
        <w:rPr>
          <w:rFonts w:ascii="黑体" w:eastAsia="黑体" w:hAnsi="黑体" w:cs="Times New Roman" w:hint="eastAsia"/>
          <w:b/>
          <w:sz w:val="30"/>
          <w:szCs w:val="30"/>
        </w:rPr>
        <w:t>天弘基金管理有限公司</w:t>
      </w:r>
      <w:r w:rsidR="00053DDD" w:rsidRPr="00914BBF">
        <w:rPr>
          <w:rFonts w:ascii="黑体" w:eastAsia="黑体" w:hAnsi="黑体" w:cs="Times New Roman" w:hint="eastAsia"/>
          <w:b/>
          <w:sz w:val="30"/>
          <w:szCs w:val="30"/>
        </w:rPr>
        <w:t>关于</w:t>
      </w:r>
      <w:r w:rsidR="00776885">
        <w:rPr>
          <w:rFonts w:ascii="黑体" w:eastAsia="黑体" w:hAnsi="黑体" w:cs="Times New Roman" w:hint="eastAsia"/>
          <w:b/>
          <w:sz w:val="30"/>
          <w:szCs w:val="30"/>
        </w:rPr>
        <w:t>天弘中证细分化工产业主题交易型开放式指数证券投资基金</w:t>
      </w:r>
      <w:r w:rsidR="00DF418A">
        <w:rPr>
          <w:rFonts w:ascii="黑体" w:eastAsia="黑体" w:hAnsi="黑体" w:cs="Times New Roman" w:hint="eastAsia"/>
          <w:b/>
          <w:sz w:val="30"/>
          <w:szCs w:val="30"/>
        </w:rPr>
        <w:t>新增</w:t>
      </w:r>
      <w:r w:rsidR="00053DDD" w:rsidRPr="00914BBF">
        <w:rPr>
          <w:rFonts w:ascii="黑体" w:eastAsia="黑体" w:hAnsi="黑体" w:cs="Times New Roman" w:hint="eastAsia"/>
          <w:b/>
          <w:sz w:val="30"/>
          <w:szCs w:val="30"/>
        </w:rPr>
        <w:t>流动性服务商的公告</w:t>
      </w:r>
    </w:p>
    <w:p w:rsidR="00053DDD" w:rsidRDefault="00053DDD" w:rsidP="00053D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053DDD" w:rsidRPr="007830C0" w:rsidRDefault="00053DDD" w:rsidP="007D6541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>为促进</w:t>
      </w:r>
      <w:r w:rsidR="00776885">
        <w:rPr>
          <w:rFonts w:ascii="仿宋" w:eastAsia="仿宋" w:hAnsi="仿宋" w:cs="Times New Roman" w:hint="eastAsia"/>
          <w:sz w:val="24"/>
          <w:szCs w:val="24"/>
        </w:rPr>
        <w:t>天弘中证细分化工产业主题交易型开放式指数证券投资基金</w:t>
      </w:r>
      <w:r w:rsidRPr="007830C0">
        <w:rPr>
          <w:rFonts w:ascii="仿宋" w:eastAsia="仿宋" w:hAnsi="仿宋" w:cs="Times New Roman" w:hint="eastAsia"/>
          <w:sz w:val="24"/>
          <w:szCs w:val="24"/>
        </w:rPr>
        <w:t>（以下简称</w:t>
      </w:r>
      <w:r w:rsidRPr="007830C0">
        <w:rPr>
          <w:rFonts w:ascii="仿宋" w:eastAsia="仿宋" w:hAnsi="仿宋" w:cs="Times New Roman"/>
          <w:sz w:val="24"/>
          <w:szCs w:val="24"/>
        </w:rPr>
        <w:t>“</w:t>
      </w:r>
      <w:r w:rsidR="00776885">
        <w:rPr>
          <w:rFonts w:ascii="仿宋" w:eastAsia="仿宋" w:hAnsi="仿宋" w:cs="Times New Roman" w:hint="eastAsia"/>
          <w:sz w:val="24"/>
          <w:szCs w:val="24"/>
        </w:rPr>
        <w:t>化工ETF天弘</w:t>
      </w:r>
      <w:r w:rsidRPr="007830C0">
        <w:rPr>
          <w:rFonts w:ascii="仿宋" w:eastAsia="仿宋" w:hAnsi="仿宋" w:cs="Times New Roman"/>
          <w:sz w:val="24"/>
          <w:szCs w:val="24"/>
        </w:rPr>
        <w:t>”</w:t>
      </w:r>
      <w:r w:rsidRPr="007830C0">
        <w:rPr>
          <w:rFonts w:ascii="仿宋" w:eastAsia="仿宋" w:hAnsi="仿宋" w:cs="Times New Roman" w:hint="eastAsia"/>
          <w:sz w:val="24"/>
          <w:szCs w:val="24"/>
        </w:rPr>
        <w:t>）的市场流动性和平稳运行，根据《深圳证券交易所证券投资基金业务指引第</w:t>
      </w:r>
      <w:r w:rsidRPr="007830C0">
        <w:rPr>
          <w:rFonts w:ascii="仿宋" w:eastAsia="仿宋" w:hAnsi="仿宋" w:cs="Times New Roman"/>
          <w:sz w:val="24"/>
          <w:szCs w:val="24"/>
        </w:rPr>
        <w:t>2</w:t>
      </w:r>
      <w:r w:rsidRPr="007830C0">
        <w:rPr>
          <w:rFonts w:ascii="仿宋" w:eastAsia="仿宋" w:hAnsi="仿宋" w:cs="Times New Roman" w:hint="eastAsia"/>
          <w:sz w:val="24"/>
          <w:szCs w:val="24"/>
        </w:rPr>
        <w:t>号</w:t>
      </w:r>
      <w:r w:rsidRPr="007830C0">
        <w:rPr>
          <w:rFonts w:ascii="仿宋" w:eastAsia="仿宋" w:hAnsi="仿宋" w:cs="Times New Roman"/>
          <w:sz w:val="24"/>
          <w:szCs w:val="24"/>
        </w:rPr>
        <w:t>——</w:t>
      </w:r>
      <w:r w:rsidRPr="007830C0">
        <w:rPr>
          <w:rFonts w:ascii="仿宋" w:eastAsia="仿宋" w:hAnsi="仿宋" w:cs="Times New Roman" w:hint="eastAsia"/>
          <w:sz w:val="24"/>
          <w:szCs w:val="24"/>
        </w:rPr>
        <w:t>流动性服务》等有关规定，自</w:t>
      </w:r>
      <w:r w:rsidRPr="007830C0">
        <w:rPr>
          <w:rFonts w:ascii="仿宋" w:eastAsia="仿宋" w:hAnsi="仿宋" w:cs="Times New Roman"/>
          <w:sz w:val="24"/>
          <w:szCs w:val="24"/>
        </w:rPr>
        <w:t>202</w:t>
      </w:r>
      <w:r w:rsidR="00594417" w:rsidRPr="007830C0">
        <w:rPr>
          <w:rFonts w:ascii="仿宋" w:eastAsia="仿宋" w:hAnsi="仿宋" w:cs="Times New Roman"/>
          <w:sz w:val="24"/>
          <w:szCs w:val="24"/>
        </w:rPr>
        <w:t>5</w:t>
      </w:r>
      <w:r w:rsidRPr="007830C0">
        <w:rPr>
          <w:rFonts w:ascii="仿宋" w:eastAsia="仿宋" w:hAnsi="仿宋" w:cs="Times New Roman" w:hint="eastAsia"/>
          <w:sz w:val="24"/>
          <w:szCs w:val="24"/>
        </w:rPr>
        <w:t>年</w:t>
      </w:r>
      <w:r w:rsidR="007C3C70">
        <w:rPr>
          <w:rFonts w:ascii="仿宋" w:eastAsia="仿宋" w:hAnsi="仿宋" w:cs="Times New Roman"/>
          <w:sz w:val="24"/>
          <w:szCs w:val="24"/>
        </w:rPr>
        <w:t>11</w:t>
      </w:r>
      <w:r w:rsidRPr="007830C0">
        <w:rPr>
          <w:rFonts w:ascii="仿宋" w:eastAsia="仿宋" w:hAnsi="仿宋" w:cs="Times New Roman" w:hint="eastAsia"/>
          <w:sz w:val="24"/>
          <w:szCs w:val="24"/>
        </w:rPr>
        <w:t>月</w:t>
      </w:r>
      <w:r w:rsidR="002B0DF3">
        <w:rPr>
          <w:rFonts w:ascii="仿宋" w:eastAsia="仿宋" w:hAnsi="仿宋" w:cs="Times New Roman" w:hint="eastAsia"/>
          <w:sz w:val="24"/>
          <w:szCs w:val="24"/>
        </w:rPr>
        <w:t>2</w:t>
      </w:r>
      <w:r w:rsidR="007D6541">
        <w:rPr>
          <w:rFonts w:ascii="仿宋" w:eastAsia="仿宋" w:hAnsi="仿宋" w:cs="Times New Roman"/>
          <w:sz w:val="24"/>
          <w:szCs w:val="24"/>
        </w:rPr>
        <w:t>8</w:t>
      </w:r>
      <w:r w:rsidRPr="007830C0">
        <w:rPr>
          <w:rFonts w:ascii="仿宋" w:eastAsia="仿宋" w:hAnsi="仿宋" w:cs="Times New Roman" w:hint="eastAsia"/>
          <w:sz w:val="24"/>
          <w:szCs w:val="24"/>
        </w:rPr>
        <w:t>日起，本公司</w:t>
      </w:r>
      <w:r w:rsidR="00DF418A">
        <w:rPr>
          <w:rFonts w:ascii="仿宋" w:eastAsia="仿宋" w:hAnsi="仿宋" w:cs="Times New Roman"/>
          <w:sz w:val="24"/>
          <w:szCs w:val="24"/>
        </w:rPr>
        <w:t>新增</w:t>
      </w:r>
      <w:r w:rsidR="007D6541" w:rsidRPr="007D6541">
        <w:rPr>
          <w:rFonts w:ascii="仿宋" w:eastAsia="仿宋" w:hAnsi="仿宋" w:cs="Times New Roman" w:hint="eastAsia"/>
          <w:sz w:val="24"/>
          <w:szCs w:val="24"/>
        </w:rPr>
        <w:t>国泰海通证券股份有限公司</w:t>
      </w:r>
      <w:r w:rsidR="007D6541">
        <w:rPr>
          <w:rFonts w:ascii="仿宋" w:eastAsia="仿宋" w:hAnsi="仿宋" w:cs="Times New Roman" w:hint="eastAsia"/>
          <w:sz w:val="24"/>
          <w:szCs w:val="24"/>
        </w:rPr>
        <w:t>、</w:t>
      </w:r>
      <w:r w:rsidR="007D6541" w:rsidRPr="007D6541">
        <w:rPr>
          <w:rFonts w:ascii="仿宋" w:eastAsia="仿宋" w:hAnsi="仿宋" w:cs="Times New Roman" w:hint="eastAsia"/>
          <w:sz w:val="24"/>
          <w:szCs w:val="24"/>
        </w:rPr>
        <w:t>中国国际金融股份有限公司</w:t>
      </w:r>
      <w:r w:rsidR="007D6541">
        <w:rPr>
          <w:rFonts w:ascii="仿宋" w:eastAsia="仿宋" w:hAnsi="仿宋" w:cs="Times New Roman" w:hint="eastAsia"/>
          <w:sz w:val="24"/>
          <w:szCs w:val="24"/>
        </w:rPr>
        <w:t>、</w:t>
      </w:r>
      <w:r w:rsidR="007D6541" w:rsidRPr="007D6541">
        <w:rPr>
          <w:rFonts w:ascii="仿宋" w:eastAsia="仿宋" w:hAnsi="仿宋" w:cs="Times New Roman" w:hint="eastAsia"/>
          <w:sz w:val="24"/>
          <w:szCs w:val="24"/>
        </w:rPr>
        <w:t>中信建投证券股份有限公司</w:t>
      </w:r>
      <w:r w:rsidRPr="007830C0">
        <w:rPr>
          <w:rFonts w:ascii="仿宋" w:eastAsia="仿宋" w:hAnsi="仿宋" w:cs="Times New Roman" w:hint="eastAsia"/>
          <w:sz w:val="24"/>
          <w:szCs w:val="24"/>
        </w:rPr>
        <w:t>为</w:t>
      </w:r>
      <w:r w:rsidR="00776885">
        <w:rPr>
          <w:rFonts w:ascii="仿宋" w:eastAsia="仿宋" w:hAnsi="仿宋" w:cs="Times New Roman" w:hint="eastAsia"/>
          <w:sz w:val="24"/>
          <w:szCs w:val="24"/>
        </w:rPr>
        <w:t>化工ETF天弘</w:t>
      </w:r>
      <w:r w:rsidRPr="007830C0">
        <w:rPr>
          <w:rFonts w:ascii="仿宋" w:eastAsia="仿宋" w:hAnsi="仿宋" w:cs="Times New Roman" w:hint="eastAsia"/>
          <w:sz w:val="24"/>
          <w:szCs w:val="24"/>
        </w:rPr>
        <w:t>（</w:t>
      </w:r>
      <w:r w:rsidR="00776885">
        <w:rPr>
          <w:rFonts w:ascii="仿宋" w:eastAsia="仿宋" w:hAnsi="仿宋" w:cs="Times New Roman"/>
          <w:sz w:val="24"/>
          <w:szCs w:val="24"/>
        </w:rPr>
        <w:t>159133</w:t>
      </w:r>
      <w:r w:rsidRPr="007830C0">
        <w:rPr>
          <w:rFonts w:ascii="仿宋" w:eastAsia="仿宋" w:hAnsi="仿宋" w:cs="Times New Roman" w:hint="eastAsia"/>
          <w:sz w:val="24"/>
          <w:szCs w:val="24"/>
        </w:rPr>
        <w:t>）流动性服务商。</w:t>
      </w:r>
      <w:r w:rsidRPr="007830C0">
        <w:rPr>
          <w:rFonts w:ascii="仿宋" w:eastAsia="仿宋" w:hAnsi="仿宋" w:cs="Times New Roman"/>
          <w:sz w:val="24"/>
          <w:szCs w:val="24"/>
        </w:rPr>
        <w:t xml:space="preserve"> </w:t>
      </w:r>
    </w:p>
    <w:p w:rsidR="00053DDD" w:rsidRPr="007830C0" w:rsidRDefault="00053DDD" w:rsidP="00053DDD">
      <w:pPr>
        <w:jc w:val="right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/>
          <w:sz w:val="24"/>
          <w:szCs w:val="24"/>
        </w:rPr>
        <w:t xml:space="preserve"> </w:t>
      </w:r>
    </w:p>
    <w:p w:rsidR="00053DDD" w:rsidRPr="007830C0" w:rsidRDefault="00053DDD" w:rsidP="00053DDD">
      <w:pPr>
        <w:jc w:val="left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 xml:space="preserve">　　特此公告。</w:t>
      </w:r>
    </w:p>
    <w:p w:rsidR="00053DDD" w:rsidRPr="007830C0" w:rsidRDefault="00053DDD" w:rsidP="00053DDD">
      <w:pPr>
        <w:jc w:val="right"/>
        <w:rPr>
          <w:rFonts w:ascii="仿宋" w:eastAsia="仿宋" w:hAnsi="仿宋" w:cs="Times New Roman"/>
          <w:szCs w:val="20"/>
        </w:rPr>
      </w:pPr>
      <w:r w:rsidRPr="007830C0">
        <w:rPr>
          <w:rFonts w:ascii="仿宋" w:eastAsia="仿宋" w:hAnsi="仿宋" w:cs="Times New Roman"/>
          <w:szCs w:val="20"/>
        </w:rPr>
        <w:t xml:space="preserve"> </w:t>
      </w:r>
    </w:p>
    <w:p w:rsidR="00053DDD" w:rsidRPr="007830C0" w:rsidRDefault="00053DDD" w:rsidP="00A56E47">
      <w:pPr>
        <w:spacing w:line="360" w:lineRule="auto"/>
        <w:ind w:firstLine="420"/>
        <w:jc w:val="right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>天弘基金管理有限公司</w:t>
      </w:r>
    </w:p>
    <w:p w:rsidR="00053DDD" w:rsidRPr="00A56E47" w:rsidRDefault="00914BBF" w:rsidP="00A56E47">
      <w:pPr>
        <w:spacing w:line="360" w:lineRule="auto"/>
        <w:ind w:firstLine="420"/>
        <w:jc w:val="right"/>
        <w:rPr>
          <w:rFonts w:ascii="宋体" w:eastAsia="宋体" w:hAnsi="宋体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>二〇二</w:t>
      </w:r>
      <w:r w:rsidR="00594417" w:rsidRPr="007830C0">
        <w:rPr>
          <w:rFonts w:ascii="仿宋" w:eastAsia="仿宋" w:hAnsi="仿宋" w:cs="Times New Roman" w:hint="eastAsia"/>
          <w:sz w:val="24"/>
          <w:szCs w:val="24"/>
        </w:rPr>
        <w:t>五</w:t>
      </w:r>
      <w:r w:rsidR="00053DDD" w:rsidRPr="007830C0">
        <w:rPr>
          <w:rFonts w:ascii="仿宋" w:eastAsia="仿宋" w:hAnsi="仿宋" w:cs="Times New Roman" w:hint="eastAsia"/>
          <w:sz w:val="24"/>
          <w:szCs w:val="24"/>
        </w:rPr>
        <w:t>年</w:t>
      </w:r>
      <w:r w:rsidR="0081515F">
        <w:rPr>
          <w:rFonts w:ascii="仿宋" w:eastAsia="仿宋" w:hAnsi="仿宋" w:cs="Times New Roman"/>
          <w:sz w:val="24"/>
          <w:szCs w:val="24"/>
        </w:rPr>
        <w:t>十一</w:t>
      </w:r>
      <w:r w:rsidR="00053DDD" w:rsidRPr="007830C0">
        <w:rPr>
          <w:rFonts w:ascii="仿宋" w:eastAsia="仿宋" w:hAnsi="仿宋" w:cs="Times New Roman" w:hint="eastAsia"/>
          <w:sz w:val="24"/>
          <w:szCs w:val="24"/>
        </w:rPr>
        <w:t>月</w:t>
      </w:r>
      <w:r w:rsidR="002B0DF3">
        <w:rPr>
          <w:rFonts w:ascii="仿宋" w:eastAsia="仿宋" w:hAnsi="仿宋" w:cs="Times New Roman"/>
          <w:sz w:val="24"/>
          <w:szCs w:val="24"/>
        </w:rPr>
        <w:t>二十</w:t>
      </w:r>
      <w:r w:rsidR="007D6541">
        <w:rPr>
          <w:rFonts w:ascii="仿宋" w:eastAsia="仿宋" w:hAnsi="仿宋" w:cs="Times New Roman"/>
          <w:sz w:val="24"/>
          <w:szCs w:val="24"/>
        </w:rPr>
        <w:t>八</w:t>
      </w:r>
      <w:r w:rsidR="00053DDD" w:rsidRPr="007830C0">
        <w:rPr>
          <w:rFonts w:ascii="仿宋" w:eastAsia="仿宋" w:hAnsi="仿宋" w:cs="Times New Roman" w:hint="eastAsia"/>
          <w:sz w:val="24"/>
          <w:szCs w:val="24"/>
        </w:rPr>
        <w:t>日</w:t>
      </w:r>
    </w:p>
    <w:p w:rsidR="00DB42C3" w:rsidRDefault="00DB42C3">
      <w:bookmarkStart w:id="0" w:name="_GoBack"/>
      <w:bookmarkEnd w:id="0"/>
    </w:p>
    <w:sectPr w:rsidR="00DB42C3" w:rsidSect="008E6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69E" w:rsidRDefault="00A9069E" w:rsidP="00572DA9">
      <w:r>
        <w:separator/>
      </w:r>
    </w:p>
  </w:endnote>
  <w:endnote w:type="continuationSeparator" w:id="0">
    <w:p w:rsidR="00A9069E" w:rsidRDefault="00A9069E" w:rsidP="0057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69E" w:rsidRDefault="00A9069E" w:rsidP="00572DA9">
      <w:r>
        <w:separator/>
      </w:r>
    </w:p>
  </w:footnote>
  <w:footnote w:type="continuationSeparator" w:id="0">
    <w:p w:rsidR="00A9069E" w:rsidRDefault="00A9069E" w:rsidP="00572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407"/>
    <w:rsid w:val="00053DDD"/>
    <w:rsid w:val="0005570C"/>
    <w:rsid w:val="00064AF3"/>
    <w:rsid w:val="00066F54"/>
    <w:rsid w:val="00087617"/>
    <w:rsid w:val="000A5AAC"/>
    <w:rsid w:val="000F70AD"/>
    <w:rsid w:val="0015120F"/>
    <w:rsid w:val="001762D3"/>
    <w:rsid w:val="001C0E39"/>
    <w:rsid w:val="001E7407"/>
    <w:rsid w:val="00237789"/>
    <w:rsid w:val="00255116"/>
    <w:rsid w:val="002B0DF3"/>
    <w:rsid w:val="00303329"/>
    <w:rsid w:val="0033315D"/>
    <w:rsid w:val="00334E0E"/>
    <w:rsid w:val="003670E0"/>
    <w:rsid w:val="00397D27"/>
    <w:rsid w:val="003A0B59"/>
    <w:rsid w:val="003A5DD1"/>
    <w:rsid w:val="003B1FDD"/>
    <w:rsid w:val="003B4FDA"/>
    <w:rsid w:val="003D1026"/>
    <w:rsid w:val="004001B8"/>
    <w:rsid w:val="005030D1"/>
    <w:rsid w:val="00544A2C"/>
    <w:rsid w:val="00567EEC"/>
    <w:rsid w:val="00572DA9"/>
    <w:rsid w:val="00594417"/>
    <w:rsid w:val="005B4D8F"/>
    <w:rsid w:val="005B7E52"/>
    <w:rsid w:val="005C32DC"/>
    <w:rsid w:val="005E0F59"/>
    <w:rsid w:val="006009EA"/>
    <w:rsid w:val="00601901"/>
    <w:rsid w:val="006202D6"/>
    <w:rsid w:val="00652910"/>
    <w:rsid w:val="006B48FD"/>
    <w:rsid w:val="0075017D"/>
    <w:rsid w:val="00753D9B"/>
    <w:rsid w:val="007653DB"/>
    <w:rsid w:val="00770FA8"/>
    <w:rsid w:val="00776885"/>
    <w:rsid w:val="007830C0"/>
    <w:rsid w:val="007C1286"/>
    <w:rsid w:val="007C3C70"/>
    <w:rsid w:val="007D6541"/>
    <w:rsid w:val="00810B54"/>
    <w:rsid w:val="0081515F"/>
    <w:rsid w:val="00845B39"/>
    <w:rsid w:val="00864DC1"/>
    <w:rsid w:val="00874F6D"/>
    <w:rsid w:val="008808C6"/>
    <w:rsid w:val="008C4053"/>
    <w:rsid w:val="008E60C9"/>
    <w:rsid w:val="008F09C5"/>
    <w:rsid w:val="009078B0"/>
    <w:rsid w:val="00914BBF"/>
    <w:rsid w:val="00920B35"/>
    <w:rsid w:val="009B7BAC"/>
    <w:rsid w:val="009C1F4A"/>
    <w:rsid w:val="009C47CF"/>
    <w:rsid w:val="009F6159"/>
    <w:rsid w:val="009F7708"/>
    <w:rsid w:val="00A111C1"/>
    <w:rsid w:val="00A56E47"/>
    <w:rsid w:val="00A9069E"/>
    <w:rsid w:val="00AB6139"/>
    <w:rsid w:val="00BC0C67"/>
    <w:rsid w:val="00C46C51"/>
    <w:rsid w:val="00C56113"/>
    <w:rsid w:val="00D013A5"/>
    <w:rsid w:val="00D15303"/>
    <w:rsid w:val="00D629F8"/>
    <w:rsid w:val="00D72659"/>
    <w:rsid w:val="00DB304D"/>
    <w:rsid w:val="00DB42C3"/>
    <w:rsid w:val="00DF418A"/>
    <w:rsid w:val="00E008F6"/>
    <w:rsid w:val="00E15DB0"/>
    <w:rsid w:val="00E24950"/>
    <w:rsid w:val="00E3491E"/>
    <w:rsid w:val="00E57251"/>
    <w:rsid w:val="00E65F20"/>
    <w:rsid w:val="00E76DD7"/>
    <w:rsid w:val="00E977D4"/>
    <w:rsid w:val="00EC6DFD"/>
    <w:rsid w:val="00F01D48"/>
    <w:rsid w:val="00F01FE8"/>
    <w:rsid w:val="00F06004"/>
    <w:rsid w:val="00F100B9"/>
    <w:rsid w:val="00F2322F"/>
    <w:rsid w:val="00F2387F"/>
    <w:rsid w:val="00F31C98"/>
    <w:rsid w:val="00F411C1"/>
    <w:rsid w:val="00F4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D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D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41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41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4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庄雅君</dc:creator>
  <cp:keywords/>
  <dc:description/>
  <cp:lastModifiedBy>ZHONGM</cp:lastModifiedBy>
  <cp:revision>2</cp:revision>
  <dcterms:created xsi:type="dcterms:W3CDTF">2025-11-27T16:02:00Z</dcterms:created>
  <dcterms:modified xsi:type="dcterms:W3CDTF">2025-11-27T16:02:00Z</dcterms:modified>
</cp:coreProperties>
</file>