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72D1" w:rsidRDefault="00E472D1">
      <w:pPr>
        <w:rPr>
          <w:sz w:val="24"/>
        </w:rPr>
      </w:pPr>
      <w:bookmarkStart w:id="0" w:name="_GoBack"/>
      <w:bookmarkEnd w:id="0"/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8064F8">
      <w:pPr>
        <w:jc w:val="center"/>
        <w:rPr>
          <w:rFonts w:ascii="宋体" w:hAnsi="宋体"/>
          <w:sz w:val="30"/>
          <w:szCs w:val="30"/>
        </w:rPr>
      </w:pPr>
      <w:bookmarkStart w:id="1" w:name="s0002"/>
      <w:r>
        <w:rPr>
          <w:b/>
          <w:sz w:val="48"/>
          <w:szCs w:val="48"/>
        </w:rPr>
        <w:t>关于东方红货币市场基金基金经理变更的公告</w:t>
      </w:r>
      <w:bookmarkEnd w:id="1"/>
    </w:p>
    <w:p w:rsidR="00E472D1" w:rsidRDefault="00E472D1">
      <w:pPr>
        <w:jc w:val="center"/>
        <w:rPr>
          <w:rFonts w:ascii="宋体" w:hAnsi="宋体"/>
          <w:sz w:val="30"/>
          <w:szCs w:val="30"/>
        </w:rPr>
      </w:pPr>
    </w:p>
    <w:p w:rsidR="00E472D1" w:rsidRDefault="00E472D1">
      <w:pPr>
        <w:jc w:val="center"/>
        <w:rPr>
          <w:rFonts w:ascii="宋体" w:hAnsi="宋体"/>
          <w:sz w:val="30"/>
          <w:szCs w:val="30"/>
        </w:rPr>
      </w:pPr>
    </w:p>
    <w:p w:rsidR="00E472D1" w:rsidRDefault="00E472D1">
      <w:pPr>
        <w:jc w:val="center"/>
        <w:rPr>
          <w:rFonts w:ascii="宋体" w:hAnsi="宋体"/>
          <w:sz w:val="30"/>
          <w:szCs w:val="30"/>
        </w:rPr>
      </w:pPr>
    </w:p>
    <w:p w:rsidR="00E472D1" w:rsidRDefault="00E472D1">
      <w:pPr>
        <w:jc w:val="center"/>
        <w:rPr>
          <w:rFonts w:ascii="宋体" w:hAnsi="宋体"/>
          <w:sz w:val="30"/>
          <w:szCs w:val="30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8064F8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s0003"/>
      <w:r>
        <w:rPr>
          <w:rFonts w:ascii="宋体" w:hAnsi="宋体"/>
          <w:b/>
          <w:sz w:val="28"/>
          <w:szCs w:val="28"/>
        </w:rPr>
        <w:t>2025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11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28</w:t>
      </w:r>
      <w:r>
        <w:rPr>
          <w:rFonts w:ascii="宋体" w:hAnsi="宋体"/>
          <w:b/>
          <w:sz w:val="28"/>
          <w:szCs w:val="28"/>
        </w:rPr>
        <w:t>日</w:t>
      </w:r>
      <w:bookmarkEnd w:id="2"/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E472D1">
      <w:pPr>
        <w:rPr>
          <w:sz w:val="24"/>
        </w:rPr>
      </w:pPr>
    </w:p>
    <w:p w:rsidR="00E472D1" w:rsidRDefault="008064F8" w:rsidP="008064F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jc w:val="center"/>
        <w:tblInd w:w="116" w:type="dxa"/>
        <w:tblCellMar>
          <w:left w:w="0" w:type="dxa"/>
          <w:right w:w="0" w:type="dxa"/>
        </w:tblCellMar>
        <w:tblLook w:val="04A0"/>
      </w:tblPr>
      <w:tblGrid>
        <w:gridCol w:w="2835"/>
        <w:gridCol w:w="5985"/>
      </w:tblGrid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东方红货币市场基金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东方红货币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005056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《公开募集证券投资基金信息披露管理办法》等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增聘基金经理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陈玄璇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</w:tbl>
    <w:p w:rsidR="00E472D1" w:rsidRDefault="00E472D1">
      <w:pPr>
        <w:rPr>
          <w:szCs w:val="21"/>
        </w:rPr>
      </w:pPr>
      <w:bookmarkStart w:id="3" w:name="table_1"/>
      <w:bookmarkEnd w:id="3"/>
    </w:p>
    <w:p w:rsidR="00E472D1" w:rsidRDefault="008064F8" w:rsidP="008064F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新任基金经理的相关信息</w:t>
      </w:r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076"/>
        <w:gridCol w:w="1127"/>
        <w:gridCol w:w="3243"/>
        <w:gridCol w:w="1495"/>
        <w:gridCol w:w="1003"/>
      </w:tblGrid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陈玄璇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证券从业年限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证券投资管理从业年限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过往从业经历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上海东方证券资产管理有限公司基金经理、基金经理助理，上海交通大学金融学硕士。曾任上海东方证券资产管理有限公司固定收益研究员、固定收益研究部信用组组长。</w:t>
            </w:r>
          </w:p>
        </w:tc>
      </w:tr>
      <w:tr w:rsidR="00E472D1">
        <w:trPr>
          <w:jc w:val="center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离任日期</w:t>
            </w:r>
          </w:p>
        </w:tc>
      </w:tr>
      <w:tr w:rsidR="00E472D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2D1" w:rsidRDefault="00E472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019755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东方红季鑫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天持有期纯债债券型证券投资基金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是否已取得基金从业资格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取得的其他相关从业资格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证券从业资格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中国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研究生、硕士</w:t>
            </w:r>
          </w:p>
        </w:tc>
      </w:tr>
      <w:tr w:rsidR="00E472D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是否已按规定在中国基金业协会注册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E472D1" w:rsidRDefault="00806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:rsidR="00E472D1" w:rsidRDefault="00E472D1">
      <w:pPr>
        <w:rPr>
          <w:rFonts w:ascii="宋体" w:hAnsi="宋体" w:cs="宋体"/>
          <w:szCs w:val="21"/>
        </w:rPr>
      </w:pPr>
      <w:bookmarkStart w:id="4" w:name="table_2"/>
      <w:bookmarkEnd w:id="4"/>
    </w:p>
    <w:p w:rsidR="00E472D1" w:rsidRDefault="00E472D1"/>
    <w:p w:rsidR="00E472D1" w:rsidRDefault="008064F8" w:rsidP="008064F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3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E472D1" w:rsidRDefault="008064F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5" w:name="s2646"/>
      <w:r>
        <w:rPr>
          <w:rFonts w:ascii="宋体" w:hAnsi="宋体"/>
          <w:szCs w:val="21"/>
        </w:rPr>
        <w:t>本公司已就上述事项在中国证券投资基金业协会完成相关手续。</w:t>
      </w:r>
      <w:r>
        <w:rPr>
          <w:rFonts w:ascii="宋体" w:hAnsi="宋体"/>
          <w:szCs w:val="21"/>
        </w:rPr>
        <w:t xml:space="preserve">                            </w:t>
      </w:r>
      <w:bookmarkEnd w:id="5"/>
    </w:p>
    <w:p w:rsidR="00E472D1" w:rsidRDefault="00E472D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E472D1" w:rsidRDefault="008064F8">
      <w:pPr>
        <w:spacing w:line="360" w:lineRule="auto"/>
        <w:jc w:val="right"/>
        <w:rPr>
          <w:rFonts w:ascii="宋体" w:hAnsi="宋体"/>
          <w:sz w:val="24"/>
          <w:szCs w:val="30"/>
        </w:rPr>
      </w:pPr>
      <w:bookmarkStart w:id="6" w:name="s0186_1"/>
      <w:r>
        <w:rPr>
          <w:rFonts w:ascii="宋体" w:hAnsi="宋体"/>
          <w:sz w:val="24"/>
          <w:szCs w:val="30"/>
        </w:rPr>
        <w:t>上海东方证券资产管理有限公司</w:t>
      </w:r>
      <w:bookmarkEnd w:id="6"/>
    </w:p>
    <w:p w:rsidR="00E472D1" w:rsidRDefault="008064F8">
      <w:pPr>
        <w:spacing w:line="360" w:lineRule="auto"/>
        <w:jc w:val="right"/>
        <w:rPr>
          <w:rFonts w:ascii="宋体" w:hAnsi="宋体"/>
          <w:color w:val="FF0000"/>
          <w:szCs w:val="21"/>
        </w:rPr>
      </w:pPr>
      <w:bookmarkStart w:id="7" w:name="s0003_1"/>
      <w:r>
        <w:rPr>
          <w:rFonts w:ascii="宋体" w:hAnsi="宋体"/>
          <w:sz w:val="24"/>
          <w:szCs w:val="30"/>
        </w:rPr>
        <w:t>2025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11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28</w:t>
      </w:r>
      <w:r>
        <w:rPr>
          <w:rFonts w:ascii="宋体" w:hAnsi="宋体"/>
          <w:sz w:val="24"/>
          <w:szCs w:val="30"/>
        </w:rPr>
        <w:t>日</w:t>
      </w:r>
      <w:bookmarkEnd w:id="7"/>
    </w:p>
    <w:sectPr w:rsidR="00E472D1" w:rsidSect="00E472D1"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E472D1"/>
    <w:rsid w:val="008064F8"/>
    <w:rsid w:val="00E4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E472D1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E472D1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qFormat/>
    <w:rsid w:val="00E472D1"/>
    <w:pPr>
      <w:jc w:val="left"/>
    </w:pPr>
  </w:style>
  <w:style w:type="paragraph" w:styleId="a5">
    <w:name w:val="Plain Text"/>
    <w:basedOn w:val="a"/>
    <w:link w:val="Char0"/>
    <w:qFormat/>
    <w:rsid w:val="00E472D1"/>
    <w:rPr>
      <w:rFonts w:ascii="宋体" w:hAnsi="Courier New"/>
      <w:szCs w:val="21"/>
    </w:rPr>
  </w:style>
  <w:style w:type="paragraph" w:styleId="a6">
    <w:name w:val="Balloon Text"/>
    <w:basedOn w:val="a"/>
    <w:link w:val="Char1"/>
    <w:uiPriority w:val="99"/>
    <w:unhideWhenUsed/>
    <w:qFormat/>
    <w:rsid w:val="00E472D1"/>
    <w:rPr>
      <w:sz w:val="18"/>
      <w:szCs w:val="18"/>
    </w:rPr>
  </w:style>
  <w:style w:type="paragraph" w:styleId="a7">
    <w:name w:val="footer"/>
    <w:basedOn w:val="a"/>
    <w:link w:val="Char2"/>
    <w:qFormat/>
    <w:rsid w:val="00E47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E47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E472D1"/>
    <w:pPr>
      <w:snapToGrid w:val="0"/>
      <w:jc w:val="left"/>
    </w:pPr>
    <w:rPr>
      <w:sz w:val="18"/>
      <w:szCs w:val="20"/>
    </w:rPr>
  </w:style>
  <w:style w:type="paragraph" w:styleId="aa">
    <w:name w:val="annotation subject"/>
    <w:basedOn w:val="a4"/>
    <w:next w:val="a4"/>
    <w:link w:val="Char5"/>
    <w:uiPriority w:val="99"/>
    <w:unhideWhenUsed/>
    <w:qFormat/>
    <w:rsid w:val="00E472D1"/>
    <w:rPr>
      <w:b/>
      <w:bCs/>
    </w:rPr>
  </w:style>
  <w:style w:type="character" w:styleId="ab">
    <w:name w:val="annotation reference"/>
    <w:uiPriority w:val="99"/>
    <w:unhideWhenUsed/>
    <w:qFormat/>
    <w:rsid w:val="00E472D1"/>
    <w:rPr>
      <w:sz w:val="21"/>
      <w:szCs w:val="21"/>
    </w:rPr>
  </w:style>
  <w:style w:type="character" w:styleId="ac">
    <w:name w:val="footnote reference"/>
    <w:qFormat/>
    <w:rsid w:val="00E472D1"/>
    <w:rPr>
      <w:vertAlign w:val="superscript"/>
    </w:rPr>
  </w:style>
  <w:style w:type="character" w:customStyle="1" w:styleId="2Char">
    <w:name w:val="标题 2 Char"/>
    <w:link w:val="2"/>
    <w:qFormat/>
    <w:rsid w:val="00E472D1"/>
    <w:rPr>
      <w:rFonts w:ascii="Arial" w:eastAsia="黑体" w:hAnsi="Arial"/>
      <w:b/>
      <w:kern w:val="2"/>
      <w:sz w:val="32"/>
    </w:rPr>
  </w:style>
  <w:style w:type="character" w:customStyle="1" w:styleId="Char">
    <w:name w:val="批注文字 Char"/>
    <w:link w:val="a4"/>
    <w:uiPriority w:val="99"/>
    <w:qFormat/>
    <w:rsid w:val="00E472D1"/>
    <w:rPr>
      <w:kern w:val="2"/>
      <w:sz w:val="21"/>
      <w:szCs w:val="22"/>
    </w:rPr>
  </w:style>
  <w:style w:type="character" w:customStyle="1" w:styleId="Char0">
    <w:name w:val="纯文本 Char"/>
    <w:link w:val="a5"/>
    <w:qFormat/>
    <w:rsid w:val="00E472D1"/>
    <w:rPr>
      <w:rFonts w:ascii="宋体" w:hAnsi="Courier New"/>
      <w:kern w:val="2"/>
      <w:sz w:val="21"/>
      <w:szCs w:val="21"/>
    </w:rPr>
  </w:style>
  <w:style w:type="character" w:customStyle="1" w:styleId="Char1">
    <w:name w:val="批注框文本 Char"/>
    <w:link w:val="a6"/>
    <w:uiPriority w:val="99"/>
    <w:semiHidden/>
    <w:qFormat/>
    <w:rsid w:val="00E472D1"/>
    <w:rPr>
      <w:kern w:val="2"/>
      <w:sz w:val="18"/>
      <w:szCs w:val="18"/>
    </w:rPr>
  </w:style>
  <w:style w:type="character" w:customStyle="1" w:styleId="Char2">
    <w:name w:val="页脚 Char"/>
    <w:link w:val="a7"/>
    <w:qFormat/>
    <w:rsid w:val="00E472D1"/>
    <w:rPr>
      <w:kern w:val="2"/>
      <w:sz w:val="18"/>
      <w:szCs w:val="18"/>
    </w:rPr>
  </w:style>
  <w:style w:type="character" w:customStyle="1" w:styleId="Char3">
    <w:name w:val="页眉 Char"/>
    <w:link w:val="a8"/>
    <w:qFormat/>
    <w:rsid w:val="00E472D1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E472D1"/>
    <w:rPr>
      <w:rFonts w:ascii="Times New Roman" w:hAnsi="Times New Roman"/>
      <w:kern w:val="2"/>
      <w:sz w:val="18"/>
    </w:rPr>
  </w:style>
  <w:style w:type="character" w:customStyle="1" w:styleId="Char5">
    <w:name w:val="批注主题 Char"/>
    <w:link w:val="aa"/>
    <w:uiPriority w:val="99"/>
    <w:semiHidden/>
    <w:qFormat/>
    <w:rsid w:val="00E472D1"/>
    <w:rPr>
      <w:b/>
      <w:bCs/>
      <w:kern w:val="2"/>
      <w:sz w:val="21"/>
      <w:szCs w:val="22"/>
    </w:rPr>
  </w:style>
  <w:style w:type="paragraph" w:customStyle="1" w:styleId="Char6">
    <w:name w:val="Char"/>
    <w:basedOn w:val="a"/>
    <w:qFormat/>
    <w:rsid w:val="00E472D1"/>
    <w:rPr>
      <w:szCs w:val="24"/>
    </w:rPr>
  </w:style>
  <w:style w:type="paragraph" w:customStyle="1" w:styleId="Style23">
    <w:name w:val="_Style 23"/>
    <w:uiPriority w:val="99"/>
    <w:unhideWhenUsed/>
    <w:qFormat/>
    <w:rsid w:val="00E472D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581</Characters>
  <Application>Microsoft Office Word</Application>
  <DocSecurity>4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2019-06-26T17:48:00Z</cp:lastPrinted>
  <dcterms:created xsi:type="dcterms:W3CDTF">2025-11-27T16:01:00Z</dcterms:created>
  <dcterms:modified xsi:type="dcterms:W3CDTF">2025-11-27T16:01:00Z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C483B3D82A1344DA8B30FED1EDC0482D_13</vt:lpwstr>
  </property>
  <property fmtid="{D5CDD505-2E9C-101B-9397-08002B2CF9AE}" pid="3" name="KSOProductBuildVer">
    <vt:lpwstr>2052-0.0.0.0</vt:lpwstr>
  </property>
</Properties>
</file>