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772" w:rsidRDefault="00A80772" w:rsidP="00A80772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招商基金管理有限公司关于终止方正中期期货</w:t>
      </w:r>
      <w:r w:rsidRPr="00A80772">
        <w:rPr>
          <w:rFonts w:hint="eastAsia"/>
          <w:b/>
          <w:sz w:val="24"/>
        </w:rPr>
        <w:t>有限公司</w:t>
      </w:r>
    </w:p>
    <w:p w:rsidR="00A80772" w:rsidRPr="00A80772" w:rsidRDefault="00A80772" w:rsidP="00A80772">
      <w:pPr>
        <w:jc w:val="center"/>
        <w:rPr>
          <w:b/>
          <w:sz w:val="24"/>
        </w:rPr>
      </w:pPr>
      <w:r w:rsidRPr="00A80772">
        <w:rPr>
          <w:rFonts w:hint="eastAsia"/>
          <w:b/>
          <w:sz w:val="24"/>
        </w:rPr>
        <w:t>办理旗下基金销售业务的公告</w:t>
      </w:r>
    </w:p>
    <w:p w:rsidR="00A80772" w:rsidRDefault="00A80772" w:rsidP="00A80772"/>
    <w:p w:rsidR="00A80772" w:rsidRPr="00A80772" w:rsidRDefault="00A80772" w:rsidP="00A80772"/>
    <w:p w:rsidR="00A80772" w:rsidRDefault="00A80772" w:rsidP="00A80772">
      <w:pPr>
        <w:ind w:firstLineChars="200" w:firstLine="420"/>
      </w:pPr>
      <w:r>
        <w:rPr>
          <w:rFonts w:hint="eastAsia"/>
        </w:rPr>
        <w:t>经协商一致，招商基金管理有限公司（以下简称“本公司”）自</w:t>
      </w:r>
      <w:r>
        <w:rPr>
          <w:rFonts w:hint="eastAsia"/>
        </w:rPr>
        <w:t>202</w:t>
      </w:r>
      <w:r>
        <w:t>5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t>1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t>7</w:t>
      </w:r>
      <w:r>
        <w:rPr>
          <w:rFonts w:hint="eastAsia"/>
        </w:rPr>
        <w:t>日起终止与方正中期期货有限公司（以下简称“方正中期”）在基金销售业务上的合作，包括基金的认购、申购、定期定额投资及转换等业务。</w:t>
      </w:r>
    </w:p>
    <w:p w:rsidR="00A80772" w:rsidRDefault="00A80772" w:rsidP="00A80772">
      <w:bookmarkStart w:id="0" w:name="_GoBack"/>
      <w:bookmarkEnd w:id="0"/>
    </w:p>
    <w:p w:rsidR="00A80772" w:rsidRDefault="00A80772" w:rsidP="00A80772">
      <w:pPr>
        <w:ind w:firstLineChars="200" w:firstLine="420"/>
      </w:pPr>
      <w:r>
        <w:rPr>
          <w:rFonts w:hint="eastAsia"/>
        </w:rPr>
        <w:t>对于已通过方正中期购买并持有本公司旗下基金的投资者，为维护投资者利益，请于</w:t>
      </w:r>
      <w:r>
        <w:rPr>
          <w:rFonts w:hint="eastAsia"/>
        </w:rPr>
        <w:t>202</w:t>
      </w:r>
      <w:r>
        <w:t>5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t>1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t>7</w:t>
      </w:r>
      <w:r>
        <w:rPr>
          <w:rFonts w:hint="eastAsia"/>
        </w:rPr>
        <w:t>日</w:t>
      </w:r>
      <w:r>
        <w:rPr>
          <w:rFonts w:hint="eastAsia"/>
        </w:rPr>
        <w:t>15</w:t>
      </w:r>
      <w:r>
        <w:rPr>
          <w:rFonts w:hint="eastAsia"/>
        </w:rPr>
        <w:t>点之前自行办理基金份额转托管或赎回业务。如投资者未及时处理，本公司将直接为投资者将存量份额转至本公司直销平台。后续投资者可以通过本公司办理基金份额查询等相关业务。</w:t>
      </w:r>
    </w:p>
    <w:p w:rsidR="00A80772" w:rsidRDefault="00A80772" w:rsidP="00A80772"/>
    <w:p w:rsidR="00A80772" w:rsidRDefault="00A80772" w:rsidP="00A80772">
      <w:pPr>
        <w:ind w:firstLineChars="200" w:firstLine="420"/>
      </w:pPr>
      <w:r>
        <w:rPr>
          <w:rFonts w:hint="eastAsia"/>
        </w:rPr>
        <w:t>如有疑问，请拨打本公司客户服务热线：</w:t>
      </w:r>
      <w:r>
        <w:rPr>
          <w:rFonts w:hint="eastAsia"/>
        </w:rPr>
        <w:t>400-887-9555</w:t>
      </w:r>
      <w:r>
        <w:rPr>
          <w:rFonts w:hint="eastAsia"/>
        </w:rPr>
        <w:t>，或登录本公司网站</w:t>
      </w:r>
      <w:r>
        <w:rPr>
          <w:rFonts w:hint="eastAsia"/>
        </w:rPr>
        <w:t>www.cmfchina.com</w:t>
      </w:r>
      <w:r>
        <w:rPr>
          <w:rFonts w:hint="eastAsia"/>
        </w:rPr>
        <w:t>获取相关信息。</w:t>
      </w:r>
      <w:r>
        <w:rPr>
          <w:rFonts w:hint="eastAsia"/>
        </w:rPr>
        <w:t xml:space="preserve">   </w:t>
      </w:r>
    </w:p>
    <w:p w:rsidR="00A80772" w:rsidRDefault="00A80772" w:rsidP="00A80772"/>
    <w:p w:rsidR="00A80772" w:rsidRDefault="00A80772" w:rsidP="00A80772">
      <w:pPr>
        <w:ind w:firstLineChars="200" w:firstLine="420"/>
      </w:pPr>
      <w:r>
        <w:rPr>
          <w:rFonts w:hint="eastAsia"/>
        </w:rPr>
        <w:t>风险提示：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、产品资料概要等基金法律文件，全面认识基金产品的风险收益特征，在了解产品情况及听取销售机构适当性意见的基础上，根据自身的风险承受能力、投资期限和投资目标，对基金投资作出独立决策，选择合适的基金产品。</w:t>
      </w:r>
    </w:p>
    <w:p w:rsidR="00A80772" w:rsidRDefault="00A80772" w:rsidP="00A80772"/>
    <w:p w:rsidR="00A80772" w:rsidRDefault="00A80772" w:rsidP="00A80772">
      <w:pPr>
        <w:ind w:firstLineChars="200" w:firstLine="420"/>
      </w:pPr>
      <w:r>
        <w:rPr>
          <w:rFonts w:hint="eastAsia"/>
        </w:rPr>
        <w:t>特此公告。</w:t>
      </w:r>
    </w:p>
    <w:p w:rsidR="00A80772" w:rsidRDefault="00A80772" w:rsidP="00A80772"/>
    <w:p w:rsidR="00A80772" w:rsidRDefault="00A80772" w:rsidP="00A80772">
      <w:r>
        <w:t xml:space="preserve"> </w:t>
      </w:r>
    </w:p>
    <w:p w:rsidR="00A80772" w:rsidRDefault="00A80772" w:rsidP="00A80772"/>
    <w:p w:rsidR="00A80772" w:rsidRDefault="00A80772" w:rsidP="00A80772"/>
    <w:p w:rsidR="00A80772" w:rsidRDefault="00A80772" w:rsidP="00A80772">
      <w:pPr>
        <w:jc w:val="right"/>
      </w:pPr>
      <w:r>
        <w:rPr>
          <w:rFonts w:hint="eastAsia"/>
        </w:rPr>
        <w:t>招商基金管理有限公司</w:t>
      </w:r>
    </w:p>
    <w:p w:rsidR="00A80772" w:rsidRDefault="00A80772" w:rsidP="00A80772">
      <w:pPr>
        <w:ind w:firstLineChars="100" w:firstLine="210"/>
        <w:jc w:val="right"/>
      </w:pPr>
      <w:r>
        <w:rPr>
          <w:rFonts w:hint="eastAsia"/>
        </w:rPr>
        <w:t>202</w:t>
      </w:r>
      <w:r>
        <w:t>5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t>1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t>7</w:t>
      </w:r>
      <w:r>
        <w:rPr>
          <w:rFonts w:hint="eastAsia"/>
        </w:rPr>
        <w:t>日</w:t>
      </w:r>
    </w:p>
    <w:p w:rsidR="00A80772" w:rsidRDefault="00A80772" w:rsidP="00A80772"/>
    <w:p w:rsidR="00A064FC" w:rsidRDefault="00A064FC"/>
    <w:sectPr w:rsidR="00A064FC" w:rsidSect="00F13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0772"/>
    <w:rsid w:val="001818FC"/>
    <w:rsid w:val="006450D4"/>
    <w:rsid w:val="00A064FC"/>
    <w:rsid w:val="00A80772"/>
    <w:rsid w:val="00AA0572"/>
    <w:rsid w:val="00D4061A"/>
    <w:rsid w:val="00F13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31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4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翟妍莉</dc:creator>
  <cp:keywords/>
  <dc:description/>
  <cp:lastModifiedBy>ZHONGM</cp:lastModifiedBy>
  <cp:revision>2</cp:revision>
  <dcterms:created xsi:type="dcterms:W3CDTF">2025-11-26T16:02:00Z</dcterms:created>
  <dcterms:modified xsi:type="dcterms:W3CDTF">2025-11-26T16:02:00Z</dcterms:modified>
</cp:coreProperties>
</file>