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3A" w:rsidRDefault="007B3E3A" w:rsidP="007B3E3A">
      <w:pPr>
        <w:pStyle w:val="Defaul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泰康基金管理有限公司</w:t>
      </w:r>
    </w:p>
    <w:p w:rsidR="007B3E3A" w:rsidRDefault="00BD2941" w:rsidP="007B3E3A">
      <w:pPr>
        <w:pStyle w:val="Defaul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D2941"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597967">
        <w:rPr>
          <w:rFonts w:asciiTheme="minorEastAsia" w:eastAsiaTheme="minorEastAsia" w:hAnsiTheme="minorEastAsia" w:hint="eastAsia"/>
          <w:b/>
          <w:sz w:val="32"/>
          <w:szCs w:val="32"/>
        </w:rPr>
        <w:t>泰康裕泽债券型证券投资基金</w:t>
      </w:r>
      <w:r w:rsidRPr="00BD2941">
        <w:rPr>
          <w:rFonts w:asciiTheme="minorEastAsia" w:eastAsiaTheme="minorEastAsia" w:hAnsiTheme="minorEastAsia" w:hint="eastAsia"/>
          <w:b/>
          <w:sz w:val="32"/>
          <w:szCs w:val="32"/>
        </w:rPr>
        <w:t>开展直销交易系统费率优惠活动的公告</w:t>
      </w:r>
    </w:p>
    <w:p w:rsidR="007B3E3A" w:rsidRPr="00597967" w:rsidRDefault="007B3E3A" w:rsidP="007B3E3A">
      <w:pPr>
        <w:pStyle w:val="Default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BD2941" w:rsidRDefault="00597967" w:rsidP="00BD2941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97967">
        <w:rPr>
          <w:rFonts w:asciiTheme="minorEastAsia" w:eastAsiaTheme="minorEastAsia" w:hAnsiTheme="minorEastAsia" w:hint="eastAsia"/>
        </w:rPr>
        <w:t>泰康基金管理有限公司（以下简称“本公司”）决定，</w:t>
      </w:r>
      <w:r w:rsidR="00BD2941" w:rsidRPr="00BD2941">
        <w:rPr>
          <w:rFonts w:asciiTheme="minorEastAsia" w:eastAsiaTheme="minorEastAsia" w:hAnsiTheme="minorEastAsia" w:hint="eastAsia"/>
        </w:rPr>
        <w:t>自</w:t>
      </w:r>
      <w:r>
        <w:rPr>
          <w:rFonts w:asciiTheme="minorEastAsia" w:eastAsiaTheme="minorEastAsia" w:hAnsiTheme="minorEastAsia" w:hint="eastAsia"/>
        </w:rPr>
        <w:t>202</w:t>
      </w:r>
      <w:r>
        <w:rPr>
          <w:rFonts w:asciiTheme="minorEastAsia" w:eastAsiaTheme="minorEastAsia" w:hAnsiTheme="minorEastAsia"/>
        </w:rPr>
        <w:t>5</w:t>
      </w:r>
      <w:r w:rsidR="00BD2941" w:rsidRPr="00BD2941">
        <w:rPr>
          <w:rFonts w:asciiTheme="minorEastAsia" w:eastAsiaTheme="minorEastAsia" w:hAnsiTheme="minorEastAsia" w:hint="eastAsia"/>
        </w:rPr>
        <w:t>年1</w:t>
      </w:r>
      <w:r w:rsidR="00BD2941">
        <w:rPr>
          <w:rFonts w:asciiTheme="minorEastAsia" w:eastAsiaTheme="minorEastAsia" w:hAnsiTheme="minorEastAsia"/>
        </w:rPr>
        <w:t>2</w:t>
      </w:r>
      <w:r w:rsidR="00BD2941" w:rsidRPr="00BD2941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/>
        </w:rPr>
        <w:t>1</w:t>
      </w:r>
      <w:r w:rsidR="00BD2941" w:rsidRPr="00BD2941">
        <w:rPr>
          <w:rFonts w:asciiTheme="minorEastAsia" w:eastAsiaTheme="minorEastAsia" w:hAnsiTheme="minorEastAsia" w:hint="eastAsia"/>
        </w:rPr>
        <w:t>日起，</w:t>
      </w:r>
      <w:r>
        <w:rPr>
          <w:rFonts w:asciiTheme="minorEastAsia" w:eastAsiaTheme="minorEastAsia" w:hAnsiTheme="minorEastAsia" w:hint="eastAsia"/>
        </w:rPr>
        <w:t>对投资者通过</w:t>
      </w:r>
      <w:r w:rsidRPr="00350915">
        <w:rPr>
          <w:rFonts w:asciiTheme="minorEastAsia" w:eastAsiaTheme="minorEastAsia" w:hAnsiTheme="minorEastAsia" w:hint="eastAsia"/>
        </w:rPr>
        <w:t>本公司基金直销电子交易</w:t>
      </w:r>
      <w:r>
        <w:rPr>
          <w:rFonts w:asciiTheme="minorEastAsia" w:eastAsiaTheme="minorEastAsia" w:hAnsiTheme="minorEastAsia" w:hint="eastAsia"/>
        </w:rPr>
        <w:t>系统（</w:t>
      </w:r>
      <w:r w:rsidRPr="004A03CF">
        <w:rPr>
          <w:rFonts w:asciiTheme="minorEastAsia" w:eastAsiaTheme="minorEastAsia" w:hAnsiTheme="minorEastAsia" w:hint="eastAsia"/>
        </w:rPr>
        <w:t>含</w:t>
      </w:r>
      <w:r w:rsidR="00A00784" w:rsidRPr="004A03CF">
        <w:rPr>
          <w:rFonts w:asciiTheme="minorEastAsia" w:eastAsiaTheme="minorEastAsia" w:hAnsiTheme="minorEastAsia" w:hint="eastAsia"/>
        </w:rPr>
        <w:t>网上交易、泰康保手机客户端、“泰康基金”微信公众号等</w:t>
      </w:r>
      <w:r w:rsidRPr="004A03CF">
        <w:rPr>
          <w:rFonts w:asciiTheme="minorEastAsia" w:eastAsiaTheme="minorEastAsia" w:hAnsiTheme="minorEastAsia" w:hint="eastAsia"/>
        </w:rPr>
        <w:t>，下同</w:t>
      </w:r>
      <w:r>
        <w:rPr>
          <w:rFonts w:asciiTheme="minorEastAsia" w:eastAsiaTheme="minorEastAsia" w:hAnsiTheme="minorEastAsia" w:hint="eastAsia"/>
        </w:rPr>
        <w:t>）</w:t>
      </w:r>
      <w:r w:rsidR="00A00784">
        <w:rPr>
          <w:rFonts w:asciiTheme="minorEastAsia" w:eastAsiaTheme="minorEastAsia" w:hAnsiTheme="minorEastAsia" w:hint="eastAsia"/>
        </w:rPr>
        <w:t>认购</w:t>
      </w:r>
      <w:r>
        <w:rPr>
          <w:rFonts w:asciiTheme="minorEastAsia" w:eastAsiaTheme="minorEastAsia" w:hAnsiTheme="minorEastAsia" w:hint="eastAsia"/>
        </w:rPr>
        <w:t>泰康裕泽债券型证券投资基金</w:t>
      </w:r>
      <w:r w:rsidR="00BD2941">
        <w:rPr>
          <w:rFonts w:asciiTheme="minorEastAsia" w:eastAsiaTheme="minorEastAsia" w:hAnsiTheme="minorEastAsia" w:hint="eastAsia"/>
        </w:rPr>
        <w:t>部分份额</w:t>
      </w:r>
      <w:r w:rsidR="00BD2941" w:rsidRPr="00BD2941">
        <w:rPr>
          <w:rFonts w:asciiTheme="minorEastAsia" w:eastAsiaTheme="minorEastAsia" w:hAnsiTheme="minorEastAsia" w:hint="eastAsia"/>
        </w:rPr>
        <w:t>开展费率优惠活动。</w:t>
      </w:r>
      <w:r w:rsidR="00A00784" w:rsidRPr="00350915">
        <w:rPr>
          <w:rFonts w:asciiTheme="minorEastAsia" w:eastAsiaTheme="minorEastAsia" w:hAnsiTheme="minorEastAsia" w:hint="eastAsia"/>
        </w:rPr>
        <w:t>现将相关事宜公告如下：</w:t>
      </w:r>
    </w:p>
    <w:p w:rsidR="00BD2941" w:rsidRPr="00376795" w:rsidRDefault="00BD2941" w:rsidP="00376795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</w:rPr>
      </w:pPr>
      <w:r w:rsidRPr="00376795">
        <w:rPr>
          <w:rFonts w:asciiTheme="minorEastAsia" w:eastAsiaTheme="minorEastAsia" w:hAnsiTheme="minorEastAsia"/>
          <w:b/>
        </w:rPr>
        <w:t>适用基金范围</w:t>
      </w:r>
    </w:p>
    <w:p w:rsidR="00BD2941" w:rsidRDefault="00597967" w:rsidP="004A03CF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泰康裕泽债券型证券投资基金A</w:t>
      </w:r>
      <w:r w:rsidR="00BD2941">
        <w:rPr>
          <w:rFonts w:asciiTheme="minorEastAsia" w:eastAsiaTheme="minorEastAsia" w:hAnsiTheme="minorEastAsia" w:hint="eastAsia"/>
        </w:rPr>
        <w:t>类基金份额（基金代码：</w:t>
      </w:r>
      <w:r w:rsidRPr="004A03CF">
        <w:rPr>
          <w:rFonts w:asciiTheme="minorEastAsia" w:eastAsiaTheme="minorEastAsia" w:hAnsiTheme="minorEastAsia"/>
        </w:rPr>
        <w:t>026135</w:t>
      </w:r>
      <w:r w:rsidR="00BD2941">
        <w:rPr>
          <w:rFonts w:asciiTheme="minorEastAsia" w:eastAsiaTheme="minorEastAsia" w:hAnsiTheme="minorEastAsia" w:hint="eastAsia"/>
        </w:rPr>
        <w:t>）</w:t>
      </w:r>
    </w:p>
    <w:p w:rsidR="00BD2941" w:rsidRPr="00376795" w:rsidRDefault="00BD2941" w:rsidP="00376795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</w:rPr>
      </w:pPr>
      <w:r w:rsidRPr="00376795">
        <w:rPr>
          <w:rFonts w:asciiTheme="minorEastAsia" w:eastAsiaTheme="minorEastAsia" w:hAnsiTheme="minorEastAsia"/>
          <w:b/>
        </w:rPr>
        <w:t>适用业务范围</w:t>
      </w:r>
    </w:p>
    <w:p w:rsidR="00BD2941" w:rsidRDefault="00BD2941" w:rsidP="004A03CF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投资者</w:t>
      </w:r>
      <w:r w:rsidRPr="00BD2941">
        <w:rPr>
          <w:rFonts w:asciiTheme="minorEastAsia" w:eastAsiaTheme="minorEastAsia" w:hAnsiTheme="minorEastAsia" w:hint="eastAsia"/>
        </w:rPr>
        <w:t>通过本公司直销电子</w:t>
      </w:r>
      <w:bookmarkStart w:id="0" w:name="_GoBack"/>
      <w:bookmarkEnd w:id="0"/>
      <w:r w:rsidRPr="00BD2941">
        <w:rPr>
          <w:rFonts w:asciiTheme="minorEastAsia" w:eastAsiaTheme="minorEastAsia" w:hAnsiTheme="minorEastAsia" w:hint="eastAsia"/>
        </w:rPr>
        <w:t>交易系统办理上述基金的</w:t>
      </w:r>
      <w:r w:rsidR="00A00784">
        <w:rPr>
          <w:rFonts w:asciiTheme="minorEastAsia" w:eastAsiaTheme="minorEastAsia" w:hAnsiTheme="minorEastAsia" w:hint="eastAsia"/>
        </w:rPr>
        <w:t>认购</w:t>
      </w:r>
      <w:r w:rsidRPr="00BD2941">
        <w:rPr>
          <w:rFonts w:asciiTheme="minorEastAsia" w:eastAsiaTheme="minorEastAsia" w:hAnsiTheme="minorEastAsia" w:hint="eastAsia"/>
        </w:rPr>
        <w:t>业务</w:t>
      </w:r>
      <w:r w:rsidR="00A335EE">
        <w:rPr>
          <w:rFonts w:asciiTheme="minorEastAsia" w:eastAsiaTheme="minorEastAsia" w:hAnsiTheme="minorEastAsia" w:hint="eastAsia"/>
        </w:rPr>
        <w:t>（含赎回转认购业务）</w:t>
      </w:r>
      <w:r>
        <w:rPr>
          <w:rFonts w:asciiTheme="minorEastAsia" w:eastAsiaTheme="minorEastAsia" w:hAnsiTheme="minorEastAsia" w:hint="eastAsia"/>
        </w:rPr>
        <w:t>，可参与费率优惠活动</w:t>
      </w:r>
      <w:r w:rsidRPr="00BD2941">
        <w:rPr>
          <w:rFonts w:asciiTheme="minorEastAsia" w:eastAsiaTheme="minorEastAsia" w:hAnsiTheme="minorEastAsia" w:hint="eastAsia"/>
        </w:rPr>
        <w:t>。</w:t>
      </w:r>
    </w:p>
    <w:p w:rsidR="00BD2941" w:rsidRPr="00376795" w:rsidRDefault="00376795" w:rsidP="00376795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</w:rPr>
      </w:pPr>
      <w:r w:rsidRPr="00376795">
        <w:rPr>
          <w:rFonts w:asciiTheme="minorEastAsia" w:eastAsiaTheme="minorEastAsia" w:hAnsiTheme="minorEastAsia"/>
          <w:b/>
        </w:rPr>
        <w:t>优惠方式</w:t>
      </w:r>
    </w:p>
    <w:p w:rsidR="00376795" w:rsidRDefault="00BD2941" w:rsidP="004A03CF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BD2941">
        <w:rPr>
          <w:rFonts w:asciiTheme="minorEastAsia" w:eastAsiaTheme="minorEastAsia" w:hAnsiTheme="minorEastAsia" w:hint="eastAsia"/>
        </w:rPr>
        <w:t>自</w:t>
      </w:r>
      <w:r w:rsidR="00A00784">
        <w:rPr>
          <w:rFonts w:asciiTheme="minorEastAsia" w:eastAsiaTheme="minorEastAsia" w:hAnsiTheme="minorEastAsia" w:hint="eastAsia"/>
        </w:rPr>
        <w:t>202</w:t>
      </w:r>
      <w:r w:rsidR="00A00784">
        <w:rPr>
          <w:rFonts w:asciiTheme="minorEastAsia" w:eastAsiaTheme="minorEastAsia" w:hAnsiTheme="minorEastAsia"/>
        </w:rPr>
        <w:t>5</w:t>
      </w:r>
      <w:r w:rsidR="00A00784" w:rsidRPr="00BD2941">
        <w:rPr>
          <w:rFonts w:asciiTheme="minorEastAsia" w:eastAsiaTheme="minorEastAsia" w:hAnsiTheme="minorEastAsia" w:hint="eastAsia"/>
        </w:rPr>
        <w:t>年1</w:t>
      </w:r>
      <w:r w:rsidR="00A00784">
        <w:rPr>
          <w:rFonts w:asciiTheme="minorEastAsia" w:eastAsiaTheme="minorEastAsia" w:hAnsiTheme="minorEastAsia"/>
        </w:rPr>
        <w:t>2</w:t>
      </w:r>
      <w:r w:rsidR="00A00784" w:rsidRPr="00BD2941">
        <w:rPr>
          <w:rFonts w:asciiTheme="minorEastAsia" w:eastAsiaTheme="minorEastAsia" w:hAnsiTheme="minorEastAsia" w:hint="eastAsia"/>
        </w:rPr>
        <w:t>月</w:t>
      </w:r>
      <w:r w:rsidR="00A00784">
        <w:rPr>
          <w:rFonts w:asciiTheme="minorEastAsia" w:eastAsiaTheme="minorEastAsia" w:hAnsiTheme="minorEastAsia"/>
        </w:rPr>
        <w:t>1</w:t>
      </w:r>
      <w:r w:rsidR="00A00784" w:rsidRPr="00BD2941">
        <w:rPr>
          <w:rFonts w:asciiTheme="minorEastAsia" w:eastAsiaTheme="minorEastAsia" w:hAnsiTheme="minorEastAsia" w:hint="eastAsia"/>
        </w:rPr>
        <w:t>日</w:t>
      </w:r>
      <w:r w:rsidRPr="00BD2941">
        <w:rPr>
          <w:rFonts w:asciiTheme="minorEastAsia" w:eastAsiaTheme="minorEastAsia" w:hAnsiTheme="minorEastAsia" w:hint="eastAsia"/>
        </w:rPr>
        <w:t>起，投资者通过本公司直销电子交易系统办理上述基金的</w:t>
      </w:r>
      <w:r w:rsidR="00A00784">
        <w:rPr>
          <w:rFonts w:asciiTheme="minorEastAsia" w:eastAsiaTheme="minorEastAsia" w:hAnsiTheme="minorEastAsia" w:hint="eastAsia"/>
        </w:rPr>
        <w:t>认购</w:t>
      </w:r>
      <w:r w:rsidRPr="00BD2941">
        <w:rPr>
          <w:rFonts w:asciiTheme="minorEastAsia" w:eastAsiaTheme="minorEastAsia" w:hAnsiTheme="minorEastAsia" w:hint="eastAsia"/>
        </w:rPr>
        <w:t>业务</w:t>
      </w:r>
      <w:r w:rsidR="00A335EE">
        <w:rPr>
          <w:rFonts w:asciiTheme="minorEastAsia" w:eastAsiaTheme="minorEastAsia" w:hAnsiTheme="minorEastAsia" w:hint="eastAsia"/>
        </w:rPr>
        <w:t>（含赎回转认购业务）</w:t>
      </w:r>
      <w:r w:rsidRPr="00BD2941">
        <w:rPr>
          <w:rFonts w:asciiTheme="minorEastAsia" w:eastAsiaTheme="minorEastAsia" w:hAnsiTheme="minorEastAsia" w:hint="eastAsia"/>
        </w:rPr>
        <w:t>，</w:t>
      </w:r>
      <w:r w:rsidR="00A00784" w:rsidRPr="00350915">
        <w:rPr>
          <w:rFonts w:asciiTheme="minorEastAsia" w:eastAsiaTheme="minorEastAsia" w:hAnsiTheme="minorEastAsia" w:hint="eastAsia"/>
        </w:rPr>
        <w:t>优惠认购费率为所认购基金的招募说明书中原认购费率的</w:t>
      </w:r>
      <w:r w:rsidR="00A00784">
        <w:rPr>
          <w:rFonts w:asciiTheme="minorEastAsia" w:eastAsiaTheme="minorEastAsia" w:hAnsiTheme="minorEastAsia"/>
        </w:rPr>
        <w:t>5</w:t>
      </w:r>
      <w:r w:rsidR="00A00784" w:rsidRPr="00350915">
        <w:rPr>
          <w:rFonts w:asciiTheme="minorEastAsia" w:eastAsiaTheme="minorEastAsia" w:hAnsiTheme="minorEastAsia"/>
        </w:rPr>
        <w:t>0%</w:t>
      </w:r>
      <w:r w:rsidRPr="00BD2941">
        <w:rPr>
          <w:rFonts w:asciiTheme="minorEastAsia" w:eastAsiaTheme="minorEastAsia" w:hAnsiTheme="minorEastAsia" w:hint="eastAsia"/>
        </w:rPr>
        <w:t>。</w:t>
      </w:r>
    </w:p>
    <w:p w:rsidR="00BD2941" w:rsidRPr="00376795" w:rsidRDefault="00BD2941" w:rsidP="00376795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</w:rPr>
      </w:pPr>
      <w:r w:rsidRPr="00376795">
        <w:rPr>
          <w:rFonts w:asciiTheme="minorEastAsia" w:eastAsiaTheme="minorEastAsia" w:hAnsiTheme="minorEastAsia"/>
          <w:b/>
        </w:rPr>
        <w:t>特别提示</w:t>
      </w:r>
    </w:p>
    <w:p w:rsidR="00376795" w:rsidRDefault="004A03CF" w:rsidP="004A03CF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.</w:t>
      </w:r>
      <w:r w:rsidR="00376795" w:rsidRPr="00DA2B86">
        <w:rPr>
          <w:rFonts w:asciiTheme="minorEastAsia" w:eastAsiaTheme="minorEastAsia" w:hAnsiTheme="minorEastAsia" w:hint="eastAsia"/>
        </w:rPr>
        <w:t>上述</w:t>
      </w:r>
      <w:r w:rsidR="00376795" w:rsidRPr="004A03CF">
        <w:rPr>
          <w:rFonts w:asciiTheme="minorEastAsia" w:eastAsiaTheme="minorEastAsia" w:hAnsiTheme="minorEastAsia" w:hint="eastAsia"/>
        </w:rPr>
        <w:t>事项</w:t>
      </w:r>
      <w:r w:rsidR="00376795" w:rsidRPr="00DA2B86">
        <w:rPr>
          <w:rFonts w:asciiTheme="minorEastAsia" w:eastAsiaTheme="minorEastAsia" w:hAnsiTheme="minorEastAsia" w:hint="eastAsia"/>
        </w:rPr>
        <w:t>如有变化，本公司将另行公告。</w:t>
      </w:r>
    </w:p>
    <w:p w:rsidR="00376795" w:rsidRDefault="004A03CF" w:rsidP="004A03CF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/>
        </w:rPr>
        <w:t>.</w:t>
      </w:r>
      <w:r w:rsidR="00376795">
        <w:rPr>
          <w:rFonts w:asciiTheme="minorEastAsia" w:eastAsiaTheme="minorEastAsia" w:hAnsiTheme="minorEastAsia" w:hint="eastAsia"/>
        </w:rPr>
        <w:t>本公告的解释权归本公司所有。</w:t>
      </w:r>
    </w:p>
    <w:p w:rsidR="007B3E3A" w:rsidRPr="00376795" w:rsidRDefault="004A03CF" w:rsidP="004A03CF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/>
        </w:rPr>
        <w:t>.</w:t>
      </w:r>
      <w:r w:rsidR="00376795" w:rsidRPr="00376795">
        <w:rPr>
          <w:rFonts w:asciiTheme="minorEastAsia" w:eastAsiaTheme="minorEastAsia" w:hAnsiTheme="minorEastAsia" w:hint="eastAsia"/>
        </w:rPr>
        <w:t>投资者可以登录本公司网站（www.tkfunds.com.cn）查询或者拨打本公司的客户服务电话(4001895522)垂询相关事宜。</w:t>
      </w:r>
    </w:p>
    <w:p w:rsidR="007B3E3A" w:rsidRPr="00376795" w:rsidRDefault="007B3E3A" w:rsidP="00376795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</w:rPr>
      </w:pPr>
      <w:r w:rsidRPr="00376795">
        <w:rPr>
          <w:rFonts w:asciiTheme="minorEastAsia" w:eastAsiaTheme="minorEastAsia" w:hAnsiTheme="minorEastAsia" w:hint="eastAsia"/>
          <w:b/>
        </w:rPr>
        <w:t>风险提示：</w:t>
      </w:r>
    </w:p>
    <w:p w:rsidR="007B3E3A" w:rsidRDefault="004A03CF" w:rsidP="004A03CF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.</w:t>
      </w:r>
      <w:r w:rsidR="007B3E3A" w:rsidRPr="003A4541">
        <w:rPr>
          <w:rFonts w:asciiTheme="minorEastAsia" w:eastAsiaTheme="minorEastAsia" w:hAnsiTheme="minorEastAsia" w:hint="eastAsia"/>
        </w:rPr>
        <w:t>投资者</w:t>
      </w:r>
      <w:r w:rsidR="007B3E3A">
        <w:rPr>
          <w:rFonts w:asciiTheme="minorEastAsia" w:eastAsiaTheme="minorEastAsia" w:hAnsiTheme="minorEastAsia" w:hint="eastAsia"/>
        </w:rPr>
        <w:t>办理业务前，</w:t>
      </w:r>
      <w:r w:rsidR="007B3E3A" w:rsidRPr="003A4541">
        <w:rPr>
          <w:rFonts w:asciiTheme="minorEastAsia" w:eastAsiaTheme="minorEastAsia" w:hAnsiTheme="minorEastAsia" w:hint="eastAsia"/>
        </w:rPr>
        <w:t>应认真阅读相关业务规则，投资者应慎重选择。</w:t>
      </w:r>
    </w:p>
    <w:p w:rsidR="007B3E3A" w:rsidRDefault="004A03CF" w:rsidP="004A03CF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/>
        </w:rPr>
        <w:t>.</w:t>
      </w:r>
      <w:r w:rsidR="007B3E3A" w:rsidRPr="00350915">
        <w:rPr>
          <w:rFonts w:asciiTheme="minorEastAsia" w:eastAsiaTheme="minorEastAsia" w:hAnsiTheme="minorEastAsia" w:hint="eastAsia"/>
        </w:rPr>
        <w:t>本公司承诺以诚实信用、勤勉尽责的原则管理和运用基金资产，但不保证基金一定盈利，也不保证最低收益。敬请投资者注意投资风险。请投资者于投资前认真阅读各只基金的《基金合同》和《招募说明书》。投资者申请使用网上交易业务前，应认真阅读有关网上交易协议、相关规则，了解网上交易的固有风险，</w:t>
      </w:r>
      <w:r w:rsidR="007B3E3A" w:rsidRPr="00350915">
        <w:rPr>
          <w:rFonts w:asciiTheme="minorEastAsia" w:eastAsiaTheme="minorEastAsia" w:hAnsiTheme="minorEastAsia" w:hint="eastAsia"/>
        </w:rPr>
        <w:lastRenderedPageBreak/>
        <w:t>并在使用时妥善保管好网上交易信息，特别是相关账号和密码。</w:t>
      </w:r>
    </w:p>
    <w:p w:rsidR="007B3E3A" w:rsidRPr="00350915" w:rsidRDefault="007B3E3A" w:rsidP="007B3E3A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7B3E3A" w:rsidRPr="00350915" w:rsidRDefault="007B3E3A" w:rsidP="007B3E3A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泰康基金管理有限公司</w:t>
      </w:r>
    </w:p>
    <w:p w:rsidR="007B3E3A" w:rsidRPr="00350915" w:rsidRDefault="000D1FE5" w:rsidP="007B3E3A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350915">
        <w:rPr>
          <w:rFonts w:asciiTheme="minorEastAsia" w:hAnsiTheme="minor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5</w:t>
      </w:r>
      <w:r w:rsidR="007B3E3A" w:rsidRPr="00350915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11</w:t>
      </w:r>
      <w:r w:rsidR="007B3E3A" w:rsidRPr="00350915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27</w:t>
      </w:r>
      <w:r w:rsidR="007B3E3A" w:rsidRPr="00350915">
        <w:rPr>
          <w:rFonts w:asciiTheme="minorEastAsia" w:hAnsiTheme="minorEastAsia" w:hint="eastAsia"/>
          <w:sz w:val="24"/>
          <w:szCs w:val="24"/>
        </w:rPr>
        <w:t>日</w:t>
      </w:r>
    </w:p>
    <w:p w:rsidR="00440B8D" w:rsidRDefault="00440B8D"/>
    <w:sectPr w:rsidR="00440B8D" w:rsidSect="00745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1BB" w:rsidRDefault="002B51BB" w:rsidP="007B3E3A">
      <w:r>
        <w:separator/>
      </w:r>
    </w:p>
  </w:endnote>
  <w:endnote w:type="continuationSeparator" w:id="0">
    <w:p w:rsidR="002B51BB" w:rsidRDefault="002B51BB" w:rsidP="007B3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1BB" w:rsidRDefault="002B51BB" w:rsidP="007B3E3A">
      <w:r>
        <w:separator/>
      </w:r>
    </w:p>
  </w:footnote>
  <w:footnote w:type="continuationSeparator" w:id="0">
    <w:p w:rsidR="002B51BB" w:rsidRDefault="002B51BB" w:rsidP="007B3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275F"/>
    <w:multiLevelType w:val="hybridMultilevel"/>
    <w:tmpl w:val="5D46B89C"/>
    <w:lvl w:ilvl="0" w:tplc="B798F2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47141BFF"/>
    <w:multiLevelType w:val="hybridMultilevel"/>
    <w:tmpl w:val="5D46B89C"/>
    <w:lvl w:ilvl="0" w:tplc="B798F2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2">
    <w:nsid w:val="525A146D"/>
    <w:multiLevelType w:val="hybridMultilevel"/>
    <w:tmpl w:val="7C9E4EA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3C3"/>
    <w:rsid w:val="000D1FE5"/>
    <w:rsid w:val="000F3595"/>
    <w:rsid w:val="001021B8"/>
    <w:rsid w:val="00155874"/>
    <w:rsid w:val="002B51BB"/>
    <w:rsid w:val="00323613"/>
    <w:rsid w:val="00376795"/>
    <w:rsid w:val="00381AC0"/>
    <w:rsid w:val="00440B8D"/>
    <w:rsid w:val="004A03CF"/>
    <w:rsid w:val="00597967"/>
    <w:rsid w:val="00674F40"/>
    <w:rsid w:val="00745C0B"/>
    <w:rsid w:val="007B3E3A"/>
    <w:rsid w:val="008679CD"/>
    <w:rsid w:val="008D6C89"/>
    <w:rsid w:val="009123C3"/>
    <w:rsid w:val="00A00784"/>
    <w:rsid w:val="00A335EE"/>
    <w:rsid w:val="00A52165"/>
    <w:rsid w:val="00AD67EB"/>
    <w:rsid w:val="00BA061B"/>
    <w:rsid w:val="00BD2941"/>
    <w:rsid w:val="00C331CE"/>
    <w:rsid w:val="00C61694"/>
    <w:rsid w:val="00F04B23"/>
    <w:rsid w:val="00F6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E3A"/>
    <w:rPr>
      <w:sz w:val="18"/>
      <w:szCs w:val="18"/>
    </w:rPr>
  </w:style>
  <w:style w:type="paragraph" w:customStyle="1" w:styleId="Default">
    <w:name w:val="Default"/>
    <w:rsid w:val="007B3E3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BD29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2941"/>
    <w:rPr>
      <w:sz w:val="18"/>
      <w:szCs w:val="18"/>
    </w:rPr>
  </w:style>
  <w:style w:type="character" w:customStyle="1" w:styleId="Char2">
    <w:name w:val="正文哦哦哦 Char"/>
    <w:basedOn w:val="a0"/>
    <w:link w:val="a6"/>
    <w:rsid w:val="00597967"/>
    <w:rPr>
      <w:spacing w:val="6"/>
      <w:kern w:val="0"/>
      <w:sz w:val="24"/>
      <w:szCs w:val="24"/>
    </w:rPr>
  </w:style>
  <w:style w:type="paragraph" w:customStyle="1" w:styleId="a6">
    <w:name w:val="正文哦哦哦"/>
    <w:basedOn w:val="a"/>
    <w:link w:val="Char2"/>
    <w:qFormat/>
    <w:rsid w:val="00597967"/>
    <w:pPr>
      <w:spacing w:line="480" w:lineRule="auto"/>
      <w:ind w:firstLineChars="200" w:firstLine="504"/>
      <w:jc w:val="left"/>
    </w:pPr>
    <w:rPr>
      <w:spacing w:val="6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4</DocSecurity>
  <Lines>4</Lines>
  <Paragraphs>1</Paragraphs>
  <ScaleCrop>false</ScaleCrop>
  <Company>Tkamc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于丽戈</dc:creator>
  <cp:keywords/>
  <dc:description/>
  <cp:lastModifiedBy>ZHONGM</cp:lastModifiedBy>
  <cp:revision>2</cp:revision>
  <dcterms:created xsi:type="dcterms:W3CDTF">2025-11-26T16:01:00Z</dcterms:created>
  <dcterms:modified xsi:type="dcterms:W3CDTF">2025-11-26T16:01:00Z</dcterms:modified>
</cp:coreProperties>
</file>