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91" w:rsidRPr="00F86281" w:rsidRDefault="009540DA" w:rsidP="00F675FB">
      <w:pPr>
        <w:spacing w:line="360" w:lineRule="auto"/>
        <w:jc w:val="center"/>
        <w:rPr>
          <w:rFonts w:ascii="宋体" w:hAnsi="宋体" w:hint="eastAsia"/>
          <w:b/>
          <w:bCs/>
          <w:color w:val="000000"/>
          <w:sz w:val="24"/>
          <w:szCs w:val="28"/>
        </w:rPr>
      </w:pPr>
      <w:bookmarkStart w:id="0" w:name="_Toc249760023"/>
      <w:r w:rsidRPr="00F86281">
        <w:rPr>
          <w:rFonts w:ascii="宋体" w:hAnsi="宋体" w:hint="eastAsia"/>
          <w:b/>
          <w:bCs/>
          <w:color w:val="000000"/>
          <w:sz w:val="24"/>
          <w:szCs w:val="28"/>
        </w:rPr>
        <w:t>广发基金管理有限公司</w:t>
      </w:r>
    </w:p>
    <w:p w:rsidR="00143A90" w:rsidRDefault="00343A9D" w:rsidP="0072653D">
      <w:pPr>
        <w:spacing w:line="360" w:lineRule="auto"/>
        <w:jc w:val="center"/>
        <w:rPr>
          <w:rFonts w:ascii="宋体" w:hAnsi="宋体"/>
          <w:b/>
          <w:bCs/>
          <w:color w:val="000000"/>
          <w:sz w:val="24"/>
          <w:szCs w:val="28"/>
        </w:rPr>
      </w:pPr>
      <w:r w:rsidRPr="00343A9D">
        <w:rPr>
          <w:rFonts w:ascii="宋体" w:hAnsi="宋体" w:hint="eastAsia"/>
          <w:b/>
          <w:bCs/>
          <w:color w:val="000000"/>
          <w:sz w:val="24"/>
          <w:szCs w:val="28"/>
        </w:rPr>
        <w:t>关于</w:t>
      </w:r>
      <w:r w:rsidR="00E00FD8">
        <w:rPr>
          <w:rFonts w:ascii="宋体" w:hAnsi="宋体" w:hint="eastAsia"/>
          <w:b/>
          <w:bCs/>
          <w:color w:val="000000"/>
          <w:sz w:val="24"/>
          <w:szCs w:val="28"/>
        </w:rPr>
        <w:t>广发安腾稳健6个月持有期混合型基金中基金（FOF）</w:t>
      </w:r>
      <w:r w:rsidR="00752F47">
        <w:rPr>
          <w:rFonts w:ascii="宋体" w:hAnsi="宋体" w:hint="eastAsia"/>
          <w:b/>
          <w:bCs/>
          <w:color w:val="000000"/>
          <w:sz w:val="24"/>
          <w:szCs w:val="28"/>
        </w:rPr>
        <w:t>连续</w:t>
      </w:r>
      <w:r w:rsidR="00F071D7">
        <w:rPr>
          <w:rFonts w:ascii="宋体" w:hAnsi="宋体" w:hint="eastAsia"/>
          <w:b/>
          <w:bCs/>
          <w:color w:val="000000"/>
          <w:sz w:val="24"/>
          <w:szCs w:val="28"/>
        </w:rPr>
        <w:t>45个</w:t>
      </w:r>
      <w:r w:rsidR="00752F47">
        <w:rPr>
          <w:rFonts w:ascii="宋体" w:hAnsi="宋体" w:hint="eastAsia"/>
          <w:b/>
          <w:bCs/>
          <w:color w:val="000000"/>
          <w:sz w:val="24"/>
          <w:szCs w:val="28"/>
        </w:rPr>
        <w:t>工作日</w:t>
      </w:r>
    </w:p>
    <w:p w:rsidR="00343A9D" w:rsidRDefault="00351E62" w:rsidP="0072653D">
      <w:pPr>
        <w:spacing w:line="360" w:lineRule="auto"/>
        <w:jc w:val="center"/>
        <w:rPr>
          <w:rFonts w:ascii="宋体" w:hAnsi="宋体"/>
          <w:b/>
          <w:bCs/>
          <w:color w:val="000000"/>
          <w:sz w:val="24"/>
          <w:szCs w:val="28"/>
        </w:rPr>
      </w:pPr>
      <w:r w:rsidRPr="00351E62">
        <w:rPr>
          <w:rFonts w:ascii="宋体" w:hAnsi="宋体" w:hint="eastAsia"/>
          <w:b/>
          <w:bCs/>
          <w:color w:val="000000"/>
          <w:sz w:val="24"/>
          <w:szCs w:val="28"/>
        </w:rPr>
        <w:t>基金资产净值</w:t>
      </w:r>
      <w:r w:rsidR="00752F47">
        <w:rPr>
          <w:rFonts w:ascii="宋体" w:hAnsi="宋体" w:hint="eastAsia"/>
          <w:b/>
          <w:bCs/>
          <w:color w:val="000000"/>
          <w:sz w:val="24"/>
          <w:szCs w:val="28"/>
        </w:rPr>
        <w:t>低于5</w:t>
      </w:r>
      <w:r w:rsidR="00752F47">
        <w:rPr>
          <w:rFonts w:ascii="宋体" w:hAnsi="宋体"/>
          <w:b/>
          <w:bCs/>
          <w:color w:val="000000"/>
          <w:sz w:val="24"/>
          <w:szCs w:val="28"/>
        </w:rPr>
        <w:t>000</w:t>
      </w:r>
      <w:r w:rsidR="00752F47">
        <w:rPr>
          <w:rFonts w:ascii="宋体" w:hAnsi="宋体" w:hint="eastAsia"/>
          <w:b/>
          <w:bCs/>
          <w:color w:val="000000"/>
          <w:sz w:val="24"/>
          <w:szCs w:val="28"/>
        </w:rPr>
        <w:t>万元</w:t>
      </w:r>
      <w:r w:rsidR="00252BD6">
        <w:rPr>
          <w:rFonts w:ascii="宋体" w:hAnsi="宋体" w:hint="eastAsia"/>
          <w:b/>
          <w:bCs/>
          <w:color w:val="000000"/>
          <w:sz w:val="24"/>
          <w:szCs w:val="28"/>
        </w:rPr>
        <w:t>人民币</w:t>
      </w:r>
      <w:r w:rsidR="00343A9D" w:rsidRPr="00343A9D">
        <w:rPr>
          <w:rFonts w:ascii="宋体" w:hAnsi="宋体" w:hint="eastAsia"/>
          <w:b/>
          <w:bCs/>
          <w:color w:val="000000"/>
          <w:sz w:val="24"/>
          <w:szCs w:val="28"/>
        </w:rPr>
        <w:t>的提示性公告</w:t>
      </w:r>
    </w:p>
    <w:bookmarkEnd w:id="0"/>
    <w:p w:rsidR="00343A9D" w:rsidRDefault="00343A9D" w:rsidP="00343A9D">
      <w:pPr>
        <w:spacing w:line="360" w:lineRule="auto"/>
        <w:ind w:firstLineChars="200" w:firstLine="480"/>
        <w:jc w:val="left"/>
        <w:rPr>
          <w:rFonts w:ascii="宋体" w:hAnsi="宋体"/>
          <w:sz w:val="24"/>
        </w:rPr>
      </w:pPr>
    </w:p>
    <w:p w:rsidR="00283F41" w:rsidRDefault="00343A9D" w:rsidP="00343A9D">
      <w:pPr>
        <w:spacing w:line="360" w:lineRule="auto"/>
        <w:ind w:firstLineChars="200" w:firstLine="480"/>
        <w:jc w:val="left"/>
        <w:rPr>
          <w:rFonts w:ascii="宋体" w:hAnsi="宋体"/>
          <w:sz w:val="24"/>
        </w:rPr>
      </w:pPr>
      <w:r w:rsidRPr="00343A9D">
        <w:rPr>
          <w:rFonts w:ascii="宋体" w:hAnsi="宋体" w:hint="eastAsia"/>
          <w:sz w:val="24"/>
        </w:rPr>
        <w:t>广发基金管理有限公司（以下简称“本公司”）根据《中华人民共和国证券投资基金法》《公开募集证券投资基金运作管理办法》《</w:t>
      </w:r>
      <w:r w:rsidR="00E00FD8">
        <w:rPr>
          <w:rFonts w:ascii="宋体" w:hAnsi="宋体" w:hint="eastAsia"/>
          <w:sz w:val="24"/>
        </w:rPr>
        <w:t>广发安腾稳健6个月持有期混合型基金中基金（FOF）</w:t>
      </w:r>
      <w:r w:rsidRPr="00343A9D">
        <w:rPr>
          <w:rFonts w:ascii="宋体" w:hAnsi="宋体" w:hint="eastAsia"/>
          <w:sz w:val="24"/>
        </w:rPr>
        <w:t>基金合同》（以下简称《基金合同》）的</w:t>
      </w:r>
      <w:r w:rsidR="00EE76BC">
        <w:rPr>
          <w:rFonts w:ascii="宋体" w:hAnsi="宋体" w:hint="eastAsia"/>
          <w:sz w:val="24"/>
        </w:rPr>
        <w:t>相关</w:t>
      </w:r>
      <w:r w:rsidRPr="00343A9D">
        <w:rPr>
          <w:rFonts w:ascii="宋体" w:hAnsi="宋体" w:hint="eastAsia"/>
          <w:sz w:val="24"/>
        </w:rPr>
        <w:t>规定，</w:t>
      </w:r>
      <w:r w:rsidR="0053086B">
        <w:rPr>
          <w:rFonts w:ascii="宋体" w:hAnsi="宋体" w:hint="eastAsia"/>
          <w:sz w:val="24"/>
        </w:rPr>
        <w:t>现就</w:t>
      </w:r>
      <w:r w:rsidR="00E00FD8">
        <w:rPr>
          <w:rFonts w:ascii="宋体" w:hAnsi="宋体" w:hint="eastAsia"/>
          <w:sz w:val="24"/>
        </w:rPr>
        <w:t>广发安腾稳健6个月持有期混合型基金中基金（FOF）</w:t>
      </w:r>
      <w:r w:rsidRPr="00343A9D">
        <w:rPr>
          <w:rFonts w:ascii="宋体" w:hAnsi="宋体" w:hint="eastAsia"/>
          <w:sz w:val="24"/>
        </w:rPr>
        <w:t>（以下简称“本基金”）</w:t>
      </w:r>
      <w:r w:rsidR="003E46AD">
        <w:rPr>
          <w:rFonts w:ascii="宋体" w:hAnsi="宋体" w:hint="eastAsia"/>
          <w:sz w:val="24"/>
        </w:rPr>
        <w:t>连续</w:t>
      </w:r>
      <w:r w:rsidR="00F071D7">
        <w:rPr>
          <w:rFonts w:ascii="宋体" w:hAnsi="宋体" w:hint="eastAsia"/>
          <w:sz w:val="24"/>
        </w:rPr>
        <w:t>45个</w:t>
      </w:r>
      <w:r w:rsidR="003E46AD">
        <w:rPr>
          <w:rFonts w:ascii="宋体" w:hAnsi="宋体" w:hint="eastAsia"/>
          <w:sz w:val="24"/>
        </w:rPr>
        <w:t>工作日基金资产净值低于5</w:t>
      </w:r>
      <w:r w:rsidR="003E46AD">
        <w:rPr>
          <w:rFonts w:ascii="宋体" w:hAnsi="宋体"/>
          <w:sz w:val="24"/>
        </w:rPr>
        <w:t>000</w:t>
      </w:r>
      <w:r w:rsidR="003E46AD">
        <w:rPr>
          <w:rFonts w:ascii="宋体" w:hAnsi="宋体" w:hint="eastAsia"/>
          <w:sz w:val="24"/>
        </w:rPr>
        <w:t>万元</w:t>
      </w:r>
      <w:r w:rsidR="00252BD6">
        <w:rPr>
          <w:rFonts w:ascii="宋体" w:hAnsi="宋体" w:hint="eastAsia"/>
          <w:sz w:val="24"/>
        </w:rPr>
        <w:t>人民币</w:t>
      </w:r>
      <w:r w:rsidR="003E46AD">
        <w:rPr>
          <w:rFonts w:ascii="宋体" w:hAnsi="宋体" w:hint="eastAsia"/>
          <w:sz w:val="24"/>
        </w:rPr>
        <w:t>，</w:t>
      </w:r>
      <w:r w:rsidRPr="00343A9D">
        <w:rPr>
          <w:rFonts w:ascii="宋体" w:hAnsi="宋体" w:hint="eastAsia"/>
          <w:sz w:val="24"/>
        </w:rPr>
        <w:t>可能触发</w:t>
      </w:r>
      <w:r w:rsidR="00D808ED" w:rsidRPr="00D808ED">
        <w:rPr>
          <w:rFonts w:ascii="宋体" w:hAnsi="宋体" w:hint="eastAsia"/>
          <w:sz w:val="24"/>
        </w:rPr>
        <w:t>《基金合同》</w:t>
      </w:r>
      <w:r w:rsidRPr="00343A9D">
        <w:rPr>
          <w:rFonts w:ascii="宋体" w:hAnsi="宋体" w:hint="eastAsia"/>
          <w:sz w:val="24"/>
        </w:rPr>
        <w:t>终止情形</w:t>
      </w:r>
      <w:r w:rsidR="0053086B">
        <w:rPr>
          <w:rFonts w:ascii="宋体" w:hAnsi="宋体" w:hint="eastAsia"/>
          <w:sz w:val="24"/>
        </w:rPr>
        <w:t>的</w:t>
      </w:r>
      <w:r w:rsidRPr="00343A9D">
        <w:rPr>
          <w:rFonts w:ascii="宋体" w:hAnsi="宋体" w:hint="eastAsia"/>
          <w:sz w:val="24"/>
        </w:rPr>
        <w:t>相关事项提示如下：</w:t>
      </w:r>
    </w:p>
    <w:p w:rsidR="00343A9D" w:rsidRDefault="00343A9D" w:rsidP="00343A9D">
      <w:pPr>
        <w:spacing w:line="360" w:lineRule="auto"/>
        <w:ind w:firstLineChars="200" w:firstLine="480"/>
        <w:jc w:val="left"/>
        <w:rPr>
          <w:rFonts w:ascii="宋体" w:hAnsi="宋体"/>
          <w:sz w:val="24"/>
        </w:rPr>
      </w:pPr>
    </w:p>
    <w:p w:rsidR="00343A9D" w:rsidRPr="00D50B9B" w:rsidRDefault="00343A9D" w:rsidP="00343A9D">
      <w:pPr>
        <w:spacing w:line="360" w:lineRule="auto"/>
        <w:ind w:firstLineChars="200" w:firstLine="482"/>
        <w:jc w:val="left"/>
        <w:rPr>
          <w:rFonts w:ascii="宋体" w:hAnsi="宋体" w:hint="eastAsia"/>
          <w:b/>
          <w:sz w:val="24"/>
        </w:rPr>
      </w:pPr>
      <w:r w:rsidRPr="00D50B9B">
        <w:rPr>
          <w:rFonts w:ascii="宋体" w:hAnsi="宋体" w:hint="eastAsia"/>
          <w:b/>
          <w:sz w:val="24"/>
        </w:rPr>
        <w:t>一、本基金基本信息</w:t>
      </w:r>
    </w:p>
    <w:p w:rsidR="00343A9D" w:rsidRPr="00343A9D" w:rsidRDefault="00343A9D" w:rsidP="00343A9D">
      <w:pPr>
        <w:spacing w:line="360" w:lineRule="auto"/>
        <w:ind w:firstLineChars="200" w:firstLine="480"/>
        <w:jc w:val="left"/>
        <w:rPr>
          <w:rFonts w:ascii="宋体" w:hAnsi="宋体" w:hint="eastAsia"/>
          <w:sz w:val="24"/>
        </w:rPr>
      </w:pPr>
      <w:r w:rsidRPr="00343A9D">
        <w:rPr>
          <w:rFonts w:ascii="宋体" w:hAnsi="宋体" w:hint="eastAsia"/>
          <w:sz w:val="24"/>
        </w:rPr>
        <w:t>基金名称：</w:t>
      </w:r>
      <w:r w:rsidR="00E00FD8">
        <w:rPr>
          <w:rFonts w:ascii="宋体" w:hAnsi="宋体" w:hint="eastAsia"/>
          <w:sz w:val="24"/>
        </w:rPr>
        <w:t>广发安腾稳健6个月持有期混合型基金中基金（FOF）</w:t>
      </w:r>
    </w:p>
    <w:p w:rsidR="001E17F8" w:rsidRDefault="001B1E09" w:rsidP="009829AF">
      <w:pPr>
        <w:autoSpaceDE w:val="0"/>
        <w:autoSpaceDN w:val="0"/>
        <w:adjustRightInd w:val="0"/>
        <w:spacing w:line="336" w:lineRule="auto"/>
        <w:ind w:firstLineChars="200" w:firstLine="480"/>
        <w:jc w:val="left"/>
        <w:rPr>
          <w:rFonts w:ascii="宋体" w:hAnsi="宋体"/>
          <w:color w:val="000000"/>
          <w:sz w:val="24"/>
        </w:rPr>
      </w:pPr>
      <w:r>
        <w:rPr>
          <w:rFonts w:ascii="宋体" w:hAnsi="宋体" w:hint="eastAsia"/>
          <w:color w:val="000000"/>
          <w:sz w:val="24"/>
        </w:rPr>
        <w:t>基金</w:t>
      </w:r>
      <w:r w:rsidR="001E17F8">
        <w:rPr>
          <w:rFonts w:ascii="宋体" w:hAnsi="宋体"/>
          <w:color w:val="000000"/>
          <w:sz w:val="24"/>
        </w:rPr>
        <w:t>简称</w:t>
      </w:r>
      <w:r w:rsidR="001E17F8">
        <w:rPr>
          <w:rFonts w:ascii="宋体" w:hAnsi="宋体" w:hint="eastAsia"/>
          <w:color w:val="000000"/>
          <w:sz w:val="24"/>
        </w:rPr>
        <w:t>：</w:t>
      </w:r>
      <w:r w:rsidR="00E00FD8" w:rsidRPr="00E00FD8">
        <w:rPr>
          <w:rFonts w:ascii="宋体" w:hAnsi="宋体" w:hint="eastAsia"/>
          <w:color w:val="000000"/>
          <w:sz w:val="24"/>
        </w:rPr>
        <w:t>广发安腾稳健6个月持有混合（FOF）</w:t>
      </w:r>
    </w:p>
    <w:p w:rsidR="007A20AB" w:rsidRDefault="001B1E09" w:rsidP="00343A9D">
      <w:pPr>
        <w:spacing w:line="360" w:lineRule="auto"/>
        <w:ind w:firstLineChars="200" w:firstLine="480"/>
        <w:jc w:val="left"/>
        <w:rPr>
          <w:rFonts w:ascii="宋体" w:hAnsi="宋体"/>
          <w:color w:val="000000"/>
          <w:sz w:val="24"/>
        </w:rPr>
      </w:pPr>
      <w:r>
        <w:rPr>
          <w:rFonts w:ascii="宋体" w:hAnsi="宋体" w:hint="eastAsia"/>
          <w:kern w:val="0"/>
          <w:sz w:val="24"/>
        </w:rPr>
        <w:t>A类份额基</w:t>
      </w:r>
      <w:r w:rsidRPr="004E4B67">
        <w:rPr>
          <w:rFonts w:ascii="宋体" w:hAnsi="宋体" w:hint="eastAsia"/>
          <w:kern w:val="0"/>
          <w:sz w:val="24"/>
        </w:rPr>
        <w:t>金代</w:t>
      </w:r>
      <w:r w:rsidRPr="009C7E5A">
        <w:rPr>
          <w:rFonts w:ascii="宋体" w:hAnsi="宋体" w:hint="eastAsia"/>
          <w:kern w:val="0"/>
          <w:sz w:val="24"/>
        </w:rPr>
        <w:t>码</w:t>
      </w:r>
      <w:r w:rsidR="009829AF">
        <w:rPr>
          <w:rFonts w:ascii="宋体" w:hAnsi="宋体" w:hint="eastAsia"/>
          <w:color w:val="000000"/>
          <w:sz w:val="24"/>
        </w:rPr>
        <w:t>：</w:t>
      </w:r>
      <w:r w:rsidR="00E00FD8" w:rsidRPr="00E00FD8">
        <w:rPr>
          <w:rFonts w:ascii="宋体" w:hAnsi="宋体"/>
          <w:color w:val="000000"/>
          <w:sz w:val="24"/>
        </w:rPr>
        <w:t>016723</w:t>
      </w:r>
    </w:p>
    <w:p w:rsidR="001B1E09" w:rsidRDefault="001B1E09" w:rsidP="00343A9D">
      <w:pPr>
        <w:spacing w:line="360" w:lineRule="auto"/>
        <w:ind w:firstLineChars="200" w:firstLine="480"/>
        <w:jc w:val="left"/>
        <w:rPr>
          <w:rFonts w:ascii="宋体" w:hAnsi="宋体"/>
          <w:color w:val="000000"/>
          <w:sz w:val="24"/>
        </w:rPr>
      </w:pPr>
      <w:r>
        <w:rPr>
          <w:rFonts w:ascii="宋体" w:hAnsi="宋体"/>
          <w:kern w:val="0"/>
          <w:sz w:val="24"/>
        </w:rPr>
        <w:t>C</w:t>
      </w:r>
      <w:r>
        <w:rPr>
          <w:rFonts w:ascii="宋体" w:hAnsi="宋体" w:hint="eastAsia"/>
          <w:kern w:val="0"/>
          <w:sz w:val="24"/>
        </w:rPr>
        <w:t>类份额基</w:t>
      </w:r>
      <w:r w:rsidRPr="004E4B67">
        <w:rPr>
          <w:rFonts w:ascii="宋体" w:hAnsi="宋体" w:hint="eastAsia"/>
          <w:kern w:val="0"/>
          <w:sz w:val="24"/>
        </w:rPr>
        <w:t>金代</w:t>
      </w:r>
      <w:r w:rsidRPr="009C7E5A">
        <w:rPr>
          <w:rFonts w:ascii="宋体" w:hAnsi="宋体" w:hint="eastAsia"/>
          <w:kern w:val="0"/>
          <w:sz w:val="24"/>
        </w:rPr>
        <w:t>码</w:t>
      </w:r>
      <w:r>
        <w:rPr>
          <w:rFonts w:ascii="宋体" w:hAnsi="宋体" w:hint="eastAsia"/>
          <w:kern w:val="0"/>
          <w:sz w:val="24"/>
        </w:rPr>
        <w:t>：</w:t>
      </w:r>
      <w:r w:rsidR="00E00FD8" w:rsidRPr="00E00FD8">
        <w:rPr>
          <w:rFonts w:ascii="宋体" w:hAnsi="宋体"/>
          <w:kern w:val="0"/>
          <w:sz w:val="24"/>
        </w:rPr>
        <w:t>016724</w:t>
      </w:r>
    </w:p>
    <w:p w:rsidR="00343A9D" w:rsidRPr="00343A9D" w:rsidRDefault="00343A9D" w:rsidP="00343A9D">
      <w:pPr>
        <w:spacing w:line="360" w:lineRule="auto"/>
        <w:ind w:firstLineChars="200" w:firstLine="480"/>
        <w:jc w:val="left"/>
        <w:rPr>
          <w:rFonts w:ascii="宋体" w:hAnsi="宋体" w:hint="eastAsia"/>
          <w:sz w:val="24"/>
        </w:rPr>
      </w:pPr>
      <w:r w:rsidRPr="003B414C">
        <w:rPr>
          <w:rFonts w:ascii="宋体" w:hAnsi="宋体" w:hint="eastAsia"/>
          <w:sz w:val="24"/>
        </w:rPr>
        <w:t>基金运作方式：</w:t>
      </w:r>
      <w:r w:rsidR="001B1E09" w:rsidRPr="003B414C">
        <w:rPr>
          <w:rFonts w:ascii="宋体" w:hAnsi="宋体" w:hint="eastAsia"/>
          <w:color w:val="000000"/>
          <w:sz w:val="24"/>
        </w:rPr>
        <w:t>契约型开放式</w:t>
      </w:r>
    </w:p>
    <w:p w:rsidR="00343A9D" w:rsidRPr="00343A9D" w:rsidRDefault="00343A9D" w:rsidP="00343A9D">
      <w:pPr>
        <w:spacing w:line="360" w:lineRule="auto"/>
        <w:ind w:firstLineChars="200" w:firstLine="480"/>
        <w:jc w:val="left"/>
        <w:rPr>
          <w:rFonts w:ascii="宋体" w:hAnsi="宋体" w:hint="eastAsia"/>
          <w:sz w:val="24"/>
        </w:rPr>
      </w:pPr>
      <w:r w:rsidRPr="00343A9D">
        <w:rPr>
          <w:rFonts w:ascii="宋体" w:hAnsi="宋体" w:hint="eastAsia"/>
          <w:sz w:val="24"/>
        </w:rPr>
        <w:t>基金合同生效日：</w:t>
      </w:r>
      <w:r w:rsidR="00E00FD8">
        <w:rPr>
          <w:rFonts w:ascii="宋体" w:hAnsi="宋体"/>
          <w:kern w:val="0"/>
          <w:sz w:val="24"/>
        </w:rPr>
        <w:t>2023</w:t>
      </w:r>
      <w:r w:rsidR="00E00FD8">
        <w:rPr>
          <w:rFonts w:ascii="宋体" w:hAnsi="宋体" w:hint="eastAsia"/>
          <w:kern w:val="0"/>
          <w:sz w:val="24"/>
        </w:rPr>
        <w:t>年</w:t>
      </w:r>
      <w:r w:rsidR="00E00FD8">
        <w:rPr>
          <w:rFonts w:ascii="宋体" w:hAnsi="宋体"/>
          <w:kern w:val="0"/>
          <w:sz w:val="24"/>
        </w:rPr>
        <w:t>5</w:t>
      </w:r>
      <w:r w:rsidR="00F4124A">
        <w:rPr>
          <w:rFonts w:ascii="宋体" w:hAnsi="宋体" w:hint="eastAsia"/>
          <w:kern w:val="0"/>
          <w:sz w:val="24"/>
        </w:rPr>
        <w:t>月</w:t>
      </w:r>
      <w:r w:rsidR="00E00FD8">
        <w:rPr>
          <w:rFonts w:ascii="宋体" w:hAnsi="宋体"/>
          <w:kern w:val="0"/>
          <w:sz w:val="24"/>
        </w:rPr>
        <w:t>16</w:t>
      </w:r>
      <w:r w:rsidR="00F4124A">
        <w:rPr>
          <w:rFonts w:ascii="宋体" w:hAnsi="宋体" w:hint="eastAsia"/>
          <w:kern w:val="0"/>
          <w:sz w:val="24"/>
        </w:rPr>
        <w:t>日</w:t>
      </w:r>
    </w:p>
    <w:p w:rsidR="00343A9D" w:rsidRDefault="00343A9D" w:rsidP="00343A9D">
      <w:pPr>
        <w:spacing w:line="360" w:lineRule="auto"/>
        <w:ind w:firstLineChars="200" w:firstLine="480"/>
        <w:jc w:val="left"/>
        <w:rPr>
          <w:rFonts w:ascii="宋体" w:hAnsi="宋体"/>
          <w:sz w:val="24"/>
        </w:rPr>
      </w:pPr>
      <w:r w:rsidRPr="00343A9D">
        <w:rPr>
          <w:rFonts w:ascii="宋体" w:hAnsi="宋体" w:hint="eastAsia"/>
          <w:sz w:val="24"/>
        </w:rPr>
        <w:t>基金托管人：</w:t>
      </w:r>
      <w:r w:rsidR="00E00FD8" w:rsidRPr="00E00FD8">
        <w:rPr>
          <w:rFonts w:ascii="宋体" w:hAnsi="宋体" w:hint="eastAsia"/>
          <w:sz w:val="24"/>
        </w:rPr>
        <w:t>平安银行股份有限公司</w:t>
      </w:r>
    </w:p>
    <w:p w:rsidR="00343A9D" w:rsidRDefault="00343A9D" w:rsidP="00343A9D">
      <w:pPr>
        <w:spacing w:line="360" w:lineRule="auto"/>
        <w:ind w:firstLineChars="200" w:firstLine="480"/>
        <w:jc w:val="left"/>
        <w:rPr>
          <w:rFonts w:ascii="宋体" w:hAnsi="宋体"/>
          <w:sz w:val="24"/>
        </w:rPr>
      </w:pPr>
    </w:p>
    <w:p w:rsidR="00343A9D" w:rsidRPr="00D50B9B" w:rsidRDefault="00343A9D" w:rsidP="00343A9D">
      <w:pPr>
        <w:spacing w:line="360" w:lineRule="auto"/>
        <w:ind w:firstLineChars="200" w:firstLine="482"/>
        <w:jc w:val="left"/>
        <w:rPr>
          <w:rFonts w:ascii="宋体" w:hAnsi="宋体" w:hint="eastAsia"/>
          <w:b/>
          <w:sz w:val="24"/>
        </w:rPr>
      </w:pPr>
      <w:r w:rsidRPr="00D50B9B">
        <w:rPr>
          <w:rFonts w:ascii="宋体" w:hAnsi="宋体" w:hint="eastAsia"/>
          <w:b/>
          <w:sz w:val="24"/>
        </w:rPr>
        <w:t>二、可能触发</w:t>
      </w:r>
      <w:r w:rsidR="00F61D72" w:rsidRPr="00F61D72">
        <w:rPr>
          <w:rFonts w:ascii="宋体" w:hAnsi="宋体" w:hint="eastAsia"/>
          <w:b/>
          <w:sz w:val="24"/>
        </w:rPr>
        <w:t>《基金合同》</w:t>
      </w:r>
      <w:r w:rsidRPr="00D50B9B">
        <w:rPr>
          <w:rFonts w:ascii="宋体" w:hAnsi="宋体" w:hint="eastAsia"/>
          <w:b/>
          <w:sz w:val="24"/>
        </w:rPr>
        <w:t>终止的情形说明</w:t>
      </w:r>
    </w:p>
    <w:p w:rsidR="00343A9D" w:rsidRPr="00343A9D" w:rsidRDefault="009829AF" w:rsidP="00F4124A">
      <w:pPr>
        <w:spacing w:line="360" w:lineRule="auto"/>
        <w:ind w:firstLineChars="200" w:firstLine="480"/>
        <w:rPr>
          <w:rFonts w:ascii="宋体" w:hAnsi="宋体" w:hint="eastAsia"/>
          <w:sz w:val="24"/>
        </w:rPr>
      </w:pPr>
      <w:r>
        <w:rPr>
          <w:rFonts w:ascii="宋体" w:hAnsi="宋体" w:hint="eastAsia"/>
          <w:sz w:val="24"/>
        </w:rPr>
        <w:t>根据《基金合同》第五部分“基金</w:t>
      </w:r>
      <w:r w:rsidR="00343A9D" w:rsidRPr="00343A9D">
        <w:rPr>
          <w:rFonts w:ascii="宋体" w:hAnsi="宋体" w:hint="eastAsia"/>
          <w:sz w:val="24"/>
        </w:rPr>
        <w:t>备案”第</w:t>
      </w:r>
      <w:r>
        <w:rPr>
          <w:rFonts w:ascii="宋体" w:hAnsi="宋体" w:hint="eastAsia"/>
          <w:sz w:val="24"/>
        </w:rPr>
        <w:t>三</w:t>
      </w:r>
      <w:r w:rsidR="00343A9D" w:rsidRPr="00343A9D">
        <w:rPr>
          <w:rFonts w:ascii="宋体" w:hAnsi="宋体" w:hint="eastAsia"/>
          <w:sz w:val="24"/>
        </w:rPr>
        <w:t>条约定：“</w:t>
      </w:r>
      <w:r w:rsidR="00E00FD8" w:rsidRPr="00E00FD8">
        <w:rPr>
          <w:rFonts w:ascii="宋体" w:hAnsi="宋体" w:hint="eastAsia"/>
          <w:sz w:val="24"/>
        </w:rPr>
        <w:t>《基金合同》生效后，连续二十个工作日出现基金份额持有人数量不满200人或者基金资产净值低于5000万元人民币情形的，基金管理人应在定期报告中予以披露；连续五十个工作日出现前述情形的，基金管理人应当终止基金合同，并按照基金合同的约定程序进行清算，不需要召开基金份额持有人大会进行表决</w:t>
      </w:r>
      <w:r w:rsidR="00106787">
        <w:rPr>
          <w:rFonts w:ascii="宋体" w:hAnsi="宋体" w:hint="eastAsia"/>
          <w:sz w:val="24"/>
        </w:rPr>
        <w:t>。</w:t>
      </w:r>
      <w:r w:rsidR="00343A9D" w:rsidRPr="00343A9D">
        <w:rPr>
          <w:rFonts w:ascii="宋体" w:hAnsi="宋体" w:hint="eastAsia"/>
          <w:sz w:val="24"/>
        </w:rPr>
        <w:t>”</w:t>
      </w:r>
      <w:r w:rsidR="00752F47">
        <w:rPr>
          <w:rFonts w:ascii="宋体" w:hAnsi="宋体" w:hint="eastAsia"/>
          <w:sz w:val="24"/>
        </w:rPr>
        <w:t>截</w:t>
      </w:r>
      <w:r w:rsidR="004B2724">
        <w:rPr>
          <w:rFonts w:ascii="宋体" w:hAnsi="宋体" w:hint="eastAsia"/>
          <w:sz w:val="24"/>
        </w:rPr>
        <w:t>至</w:t>
      </w:r>
      <w:r w:rsidR="00E233CE">
        <w:rPr>
          <w:rFonts w:ascii="宋体" w:hAnsi="宋体"/>
          <w:sz w:val="24"/>
        </w:rPr>
        <w:t>2025年</w:t>
      </w:r>
      <w:r w:rsidR="00376472">
        <w:rPr>
          <w:rFonts w:ascii="宋体" w:hAnsi="宋体"/>
          <w:sz w:val="24"/>
        </w:rPr>
        <w:t>11</w:t>
      </w:r>
      <w:r w:rsidR="00F071D7">
        <w:rPr>
          <w:rFonts w:ascii="宋体" w:hAnsi="宋体"/>
          <w:sz w:val="24"/>
        </w:rPr>
        <w:t>月</w:t>
      </w:r>
      <w:r w:rsidR="00376472">
        <w:rPr>
          <w:rFonts w:ascii="宋体" w:hAnsi="宋体"/>
          <w:sz w:val="24"/>
        </w:rPr>
        <w:t>24</w:t>
      </w:r>
      <w:r w:rsidR="00B87DF2">
        <w:rPr>
          <w:rFonts w:ascii="宋体" w:hAnsi="宋体"/>
          <w:sz w:val="24"/>
        </w:rPr>
        <w:t>日</w:t>
      </w:r>
      <w:r w:rsidR="00752F47">
        <w:rPr>
          <w:rFonts w:ascii="宋体" w:hAnsi="宋体" w:hint="eastAsia"/>
          <w:sz w:val="24"/>
        </w:rPr>
        <w:t>日终，本基金的基金资产净值</w:t>
      </w:r>
      <w:r w:rsidR="00D10BAE">
        <w:rPr>
          <w:rFonts w:ascii="宋体" w:hAnsi="宋体" w:hint="eastAsia"/>
          <w:sz w:val="24"/>
        </w:rPr>
        <w:t>已</w:t>
      </w:r>
      <w:r w:rsidR="00752F47">
        <w:rPr>
          <w:rFonts w:ascii="宋体" w:hAnsi="宋体" w:hint="eastAsia"/>
          <w:sz w:val="24"/>
        </w:rPr>
        <w:t>连续</w:t>
      </w:r>
      <w:r w:rsidR="00F071D7">
        <w:rPr>
          <w:rFonts w:ascii="宋体" w:hAnsi="宋体" w:hint="eastAsia"/>
          <w:sz w:val="24"/>
        </w:rPr>
        <w:t>45个</w:t>
      </w:r>
      <w:r w:rsidR="00752F47">
        <w:rPr>
          <w:rFonts w:ascii="宋体" w:hAnsi="宋体" w:hint="eastAsia"/>
          <w:sz w:val="24"/>
        </w:rPr>
        <w:t>工作日低于</w:t>
      </w:r>
      <w:r w:rsidR="0005053F" w:rsidRPr="00F63DD9">
        <w:rPr>
          <w:rFonts w:ascii="宋体" w:hAnsi="宋体" w:hint="eastAsia"/>
          <w:sz w:val="24"/>
        </w:rPr>
        <w:t>5000</w:t>
      </w:r>
      <w:r w:rsidR="00752F47">
        <w:rPr>
          <w:rFonts w:ascii="宋体" w:hAnsi="宋体" w:hint="eastAsia"/>
          <w:sz w:val="24"/>
        </w:rPr>
        <w:t>万</w:t>
      </w:r>
      <w:r w:rsidR="00252BD6">
        <w:rPr>
          <w:rFonts w:ascii="宋体" w:hAnsi="宋体" w:hint="eastAsia"/>
          <w:sz w:val="24"/>
        </w:rPr>
        <w:t>元人民币</w:t>
      </w:r>
      <w:r w:rsidR="00205D6D">
        <w:rPr>
          <w:rFonts w:ascii="宋体" w:hAnsi="宋体" w:hint="eastAsia"/>
          <w:sz w:val="24"/>
        </w:rPr>
        <w:t>，特此提示。</w:t>
      </w:r>
    </w:p>
    <w:p w:rsidR="00343A9D" w:rsidRPr="00343A9D" w:rsidRDefault="00343A9D" w:rsidP="00343A9D">
      <w:pPr>
        <w:spacing w:line="360" w:lineRule="auto"/>
        <w:ind w:firstLineChars="200" w:firstLine="480"/>
        <w:jc w:val="left"/>
        <w:rPr>
          <w:rFonts w:ascii="宋体" w:hAnsi="宋体" w:hint="eastAsia"/>
          <w:sz w:val="24"/>
        </w:rPr>
      </w:pPr>
    </w:p>
    <w:p w:rsidR="00343A9D" w:rsidRPr="00D50B9B" w:rsidRDefault="00343A9D" w:rsidP="00343A9D">
      <w:pPr>
        <w:spacing w:line="360" w:lineRule="auto"/>
        <w:ind w:firstLineChars="200" w:firstLine="482"/>
        <w:jc w:val="left"/>
        <w:rPr>
          <w:rFonts w:ascii="宋体" w:hAnsi="宋体"/>
          <w:b/>
          <w:sz w:val="24"/>
        </w:rPr>
      </w:pPr>
      <w:r w:rsidRPr="00D50B9B">
        <w:rPr>
          <w:rFonts w:ascii="宋体" w:hAnsi="宋体" w:hint="eastAsia"/>
          <w:b/>
          <w:sz w:val="24"/>
        </w:rPr>
        <w:t>三、其他提示的事项</w:t>
      </w:r>
    </w:p>
    <w:p w:rsidR="00343A9D" w:rsidRPr="00343A9D" w:rsidRDefault="00343A9D" w:rsidP="00343A9D">
      <w:pPr>
        <w:spacing w:line="360" w:lineRule="auto"/>
        <w:ind w:firstLineChars="200" w:firstLine="480"/>
        <w:jc w:val="left"/>
        <w:rPr>
          <w:rFonts w:ascii="宋体" w:hAnsi="宋体" w:hint="eastAsia"/>
          <w:sz w:val="24"/>
        </w:rPr>
      </w:pPr>
      <w:r w:rsidRPr="00205D6D">
        <w:rPr>
          <w:rFonts w:ascii="宋体" w:hAnsi="宋体" w:hint="eastAsia"/>
          <w:sz w:val="24"/>
        </w:rPr>
        <w:lastRenderedPageBreak/>
        <w:t>1</w:t>
      </w:r>
      <w:r w:rsidR="00F63DD9">
        <w:rPr>
          <w:rFonts w:ascii="宋体" w:hAnsi="宋体" w:hint="eastAsia"/>
          <w:sz w:val="24"/>
        </w:rPr>
        <w:t>.</w:t>
      </w:r>
      <w:r w:rsidRPr="00205D6D">
        <w:rPr>
          <w:rFonts w:ascii="宋体" w:hAnsi="宋体" w:hint="eastAsia"/>
          <w:sz w:val="24"/>
        </w:rPr>
        <w:t>若出现触发</w:t>
      </w:r>
      <w:r w:rsidR="0080639C" w:rsidRPr="0080639C">
        <w:rPr>
          <w:rFonts w:ascii="宋体" w:hAnsi="宋体" w:hint="eastAsia"/>
          <w:sz w:val="24"/>
        </w:rPr>
        <w:t>《基金合同》</w:t>
      </w:r>
      <w:r w:rsidRPr="00205D6D">
        <w:rPr>
          <w:rFonts w:ascii="宋体" w:hAnsi="宋体" w:hint="eastAsia"/>
          <w:sz w:val="24"/>
        </w:rPr>
        <w:t>终止的情形，基金管理人将根据相关法律法规</w:t>
      </w:r>
      <w:r w:rsidR="0080639C">
        <w:rPr>
          <w:rFonts w:ascii="宋体" w:hAnsi="宋体" w:hint="eastAsia"/>
          <w:sz w:val="24"/>
        </w:rPr>
        <w:t>和</w:t>
      </w:r>
      <w:r w:rsidRPr="00205D6D">
        <w:rPr>
          <w:rFonts w:ascii="宋体" w:hAnsi="宋体" w:hint="eastAsia"/>
          <w:sz w:val="24"/>
        </w:rPr>
        <w:t>《基金合同》等</w:t>
      </w:r>
      <w:r w:rsidR="0080639C">
        <w:rPr>
          <w:rFonts w:ascii="宋体" w:hAnsi="宋体" w:hint="eastAsia"/>
          <w:sz w:val="24"/>
        </w:rPr>
        <w:t>约定</w:t>
      </w:r>
      <w:r w:rsidRPr="00205D6D">
        <w:rPr>
          <w:rFonts w:ascii="宋体" w:hAnsi="宋体" w:hint="eastAsia"/>
          <w:sz w:val="24"/>
        </w:rPr>
        <w:t>成立基金财产清算小组，履行基金财产清算程序。本基金进入清算程序后将不再开放办理申购、赎回等业务。</w:t>
      </w:r>
      <w:r w:rsidR="0080639C" w:rsidRPr="0080639C">
        <w:rPr>
          <w:rFonts w:ascii="宋体" w:hAnsi="宋体" w:hint="eastAsia"/>
          <w:sz w:val="24"/>
        </w:rPr>
        <w:t>敬请投资者注意投资风险，妥善做好投资安排。</w:t>
      </w:r>
    </w:p>
    <w:p w:rsidR="00343A9D" w:rsidRPr="00343A9D" w:rsidRDefault="00343A9D" w:rsidP="0033671B">
      <w:pPr>
        <w:spacing w:line="360" w:lineRule="auto"/>
        <w:ind w:firstLineChars="200" w:firstLine="480"/>
        <w:jc w:val="left"/>
        <w:rPr>
          <w:rFonts w:ascii="宋体" w:hAnsi="宋体" w:hint="eastAsia"/>
          <w:sz w:val="24"/>
        </w:rPr>
      </w:pPr>
      <w:r w:rsidRPr="00343A9D">
        <w:rPr>
          <w:rFonts w:ascii="宋体" w:hAnsi="宋体" w:hint="eastAsia"/>
          <w:sz w:val="24"/>
        </w:rPr>
        <w:t>2</w:t>
      </w:r>
      <w:r w:rsidR="00F63DD9">
        <w:rPr>
          <w:rFonts w:ascii="宋体" w:hAnsi="宋体" w:hint="eastAsia"/>
          <w:sz w:val="24"/>
        </w:rPr>
        <w:t>.</w:t>
      </w:r>
      <w:r w:rsidR="00622E07" w:rsidRPr="00622E07">
        <w:rPr>
          <w:rFonts w:ascii="宋体" w:hAnsi="宋体" w:hint="eastAsia"/>
          <w:sz w:val="24"/>
        </w:rPr>
        <w:t>投资者欲了解本基金的详细情况，请认真阅读《基金合同》等法律文件及相关公告</w:t>
      </w:r>
      <w:r w:rsidR="00622E07">
        <w:rPr>
          <w:rFonts w:ascii="宋体" w:hAnsi="宋体" w:hint="eastAsia"/>
          <w:sz w:val="24"/>
        </w:rPr>
        <w:t>。投资者可通过</w:t>
      </w:r>
      <w:r w:rsidRPr="00343A9D">
        <w:rPr>
          <w:rFonts w:ascii="宋体" w:hAnsi="宋体" w:hint="eastAsia"/>
          <w:sz w:val="24"/>
        </w:rPr>
        <w:t>拨打本公司客户服务热线95105828或020-83936999，或</w:t>
      </w:r>
      <w:r w:rsidR="0048285B">
        <w:rPr>
          <w:rFonts w:ascii="宋体" w:hAnsi="宋体" w:hint="eastAsia"/>
          <w:sz w:val="24"/>
        </w:rPr>
        <w:t>登录</w:t>
      </w:r>
      <w:r w:rsidRPr="00343A9D">
        <w:rPr>
          <w:rFonts w:ascii="宋体" w:hAnsi="宋体" w:hint="eastAsia"/>
          <w:sz w:val="24"/>
        </w:rPr>
        <w:t>本公司网站</w:t>
      </w:r>
      <w:r w:rsidR="000207AD">
        <w:rPr>
          <w:rFonts w:ascii="宋体" w:hAnsi="宋体" w:hint="eastAsia"/>
          <w:sz w:val="24"/>
        </w:rPr>
        <w:t>www.gffunds.com.cn</w:t>
      </w:r>
      <w:r w:rsidR="00AA18D4">
        <w:rPr>
          <w:rFonts w:ascii="宋体" w:hAnsi="宋体" w:hint="eastAsia"/>
          <w:sz w:val="24"/>
        </w:rPr>
        <w:t>了解</w:t>
      </w:r>
      <w:r w:rsidRPr="00343A9D">
        <w:rPr>
          <w:rFonts w:ascii="宋体" w:hAnsi="宋体" w:hint="eastAsia"/>
          <w:sz w:val="24"/>
        </w:rPr>
        <w:t>相关信息。</w:t>
      </w:r>
    </w:p>
    <w:p w:rsidR="00343A9D" w:rsidRDefault="00343A9D" w:rsidP="00A65002">
      <w:pPr>
        <w:spacing w:line="360" w:lineRule="auto"/>
        <w:ind w:firstLineChars="200" w:firstLine="480"/>
        <w:jc w:val="left"/>
        <w:rPr>
          <w:rFonts w:ascii="宋体" w:hAnsi="宋体" w:hint="eastAsia"/>
          <w:sz w:val="24"/>
        </w:rPr>
      </w:pPr>
      <w:r w:rsidRPr="00343A9D">
        <w:rPr>
          <w:rFonts w:ascii="宋体" w:hAnsi="宋体" w:hint="eastAsia"/>
          <w:sz w:val="24"/>
        </w:rPr>
        <w:t>风险提示：</w:t>
      </w:r>
      <w:r w:rsidR="00A65002" w:rsidRPr="00A65002">
        <w:rPr>
          <w:rFonts w:ascii="宋体" w:hAnsi="宋体" w:hint="eastAsia"/>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343A9D" w:rsidRDefault="00343A9D" w:rsidP="00343A9D">
      <w:pPr>
        <w:spacing w:line="360" w:lineRule="auto"/>
        <w:ind w:firstLineChars="200" w:firstLine="480"/>
        <w:jc w:val="left"/>
        <w:rPr>
          <w:rFonts w:ascii="宋体" w:hAnsi="宋体"/>
          <w:sz w:val="24"/>
        </w:rPr>
      </w:pPr>
      <w:r w:rsidRPr="00343A9D">
        <w:rPr>
          <w:rFonts w:ascii="宋体" w:hAnsi="宋体" w:hint="eastAsia"/>
          <w:sz w:val="24"/>
        </w:rPr>
        <w:t>特此公告。</w:t>
      </w:r>
    </w:p>
    <w:p w:rsidR="00FE2A77" w:rsidRPr="00343A9D" w:rsidRDefault="00FE2A77" w:rsidP="00343A9D">
      <w:pPr>
        <w:spacing w:line="360" w:lineRule="auto"/>
        <w:ind w:firstLineChars="200" w:firstLine="480"/>
        <w:jc w:val="left"/>
        <w:rPr>
          <w:rFonts w:ascii="宋体" w:hAnsi="宋体" w:hint="eastAsia"/>
          <w:sz w:val="24"/>
        </w:rPr>
      </w:pPr>
    </w:p>
    <w:p w:rsidR="00343A9D" w:rsidRPr="00343A9D" w:rsidRDefault="00343A9D" w:rsidP="00343A9D">
      <w:pPr>
        <w:spacing w:line="360" w:lineRule="auto"/>
        <w:ind w:firstLineChars="200" w:firstLine="480"/>
        <w:jc w:val="right"/>
        <w:rPr>
          <w:rFonts w:ascii="宋体" w:hAnsi="宋体" w:hint="eastAsia"/>
          <w:sz w:val="24"/>
        </w:rPr>
      </w:pPr>
      <w:r w:rsidRPr="00343A9D">
        <w:rPr>
          <w:rFonts w:ascii="宋体" w:hAnsi="宋体" w:hint="eastAsia"/>
          <w:sz w:val="24"/>
        </w:rPr>
        <w:t>广发基金管理有限公司</w:t>
      </w:r>
    </w:p>
    <w:p w:rsidR="00343A9D" w:rsidRPr="00343A9D" w:rsidRDefault="00E233CE" w:rsidP="00343A9D">
      <w:pPr>
        <w:spacing w:line="360" w:lineRule="auto"/>
        <w:ind w:firstLineChars="200" w:firstLine="480"/>
        <w:jc w:val="right"/>
        <w:rPr>
          <w:rFonts w:ascii="宋体" w:hAnsi="宋体" w:hint="eastAsia"/>
          <w:sz w:val="24"/>
        </w:rPr>
      </w:pPr>
      <w:r>
        <w:rPr>
          <w:rFonts w:ascii="宋体" w:hAnsi="宋体"/>
          <w:sz w:val="24"/>
        </w:rPr>
        <w:t>2025年</w:t>
      </w:r>
      <w:r w:rsidR="00376472">
        <w:rPr>
          <w:rFonts w:ascii="宋体" w:hAnsi="宋体"/>
          <w:sz w:val="24"/>
        </w:rPr>
        <w:t>11</w:t>
      </w:r>
      <w:r w:rsidR="00F071D7">
        <w:rPr>
          <w:rFonts w:ascii="宋体" w:hAnsi="宋体"/>
          <w:sz w:val="24"/>
        </w:rPr>
        <w:t>月</w:t>
      </w:r>
      <w:r w:rsidR="00376472">
        <w:rPr>
          <w:rFonts w:ascii="宋体" w:hAnsi="宋体"/>
          <w:sz w:val="24"/>
        </w:rPr>
        <w:t>26</w:t>
      </w:r>
      <w:r w:rsidR="00B87DF2">
        <w:rPr>
          <w:rFonts w:ascii="宋体" w:hAnsi="宋体"/>
          <w:sz w:val="24"/>
        </w:rPr>
        <w:t>日</w:t>
      </w:r>
    </w:p>
    <w:sectPr w:rsidR="00343A9D" w:rsidRPr="00343A9D"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BC0" w:rsidRDefault="005B2BC0">
      <w:r>
        <w:separator/>
      </w:r>
    </w:p>
  </w:endnote>
  <w:endnote w:type="continuationSeparator" w:id="0">
    <w:p w:rsidR="005B2BC0" w:rsidRDefault="005B2B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BC0" w:rsidRDefault="005B2BC0">
      <w:r>
        <w:separator/>
      </w:r>
    </w:p>
  </w:footnote>
  <w:footnote w:type="continuationSeparator" w:id="0">
    <w:p w:rsidR="005B2BC0" w:rsidRDefault="005B2B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Pr="004649DF" w:rsidRDefault="00A80706" w:rsidP="000F0891">
    <w:pPr>
      <w:pStyle w:val="a3"/>
      <w:jc w:val="both"/>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2A21EA0"/>
    <w:multiLevelType w:val="hybridMultilevel"/>
    <w:tmpl w:val="23B06D82"/>
    <w:lvl w:ilvl="0" w:tplc="4D3C8D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3"/>
  </w:num>
  <w:num w:numId="3">
    <w:abstractNumId w:val="1"/>
  </w:num>
  <w:num w:numId="4">
    <w:abstractNumId w:val="4"/>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5"/>
  </w:num>
  <w:num w:numId="10">
    <w:abstractNumId w:val="0"/>
  </w:num>
  <w:num w:numId="11">
    <w:abstractNumId w:val="9"/>
  </w:num>
  <w:num w:numId="12">
    <w:abstractNumId w:val="2"/>
  </w:num>
  <w:num w:numId="13">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07AD"/>
    <w:rsid w:val="000211A0"/>
    <w:rsid w:val="000219DD"/>
    <w:rsid w:val="00022564"/>
    <w:rsid w:val="00022F4C"/>
    <w:rsid w:val="000250A9"/>
    <w:rsid w:val="00027762"/>
    <w:rsid w:val="00030918"/>
    <w:rsid w:val="0003196B"/>
    <w:rsid w:val="000320D8"/>
    <w:rsid w:val="00032404"/>
    <w:rsid w:val="00034059"/>
    <w:rsid w:val="000342E3"/>
    <w:rsid w:val="0003513B"/>
    <w:rsid w:val="00035A6F"/>
    <w:rsid w:val="000368C2"/>
    <w:rsid w:val="000400A3"/>
    <w:rsid w:val="000400EE"/>
    <w:rsid w:val="00040284"/>
    <w:rsid w:val="00041664"/>
    <w:rsid w:val="0004211E"/>
    <w:rsid w:val="00042244"/>
    <w:rsid w:val="00042EB1"/>
    <w:rsid w:val="00044A21"/>
    <w:rsid w:val="00046AD8"/>
    <w:rsid w:val="0004779C"/>
    <w:rsid w:val="00047CDA"/>
    <w:rsid w:val="0005053F"/>
    <w:rsid w:val="00050CAE"/>
    <w:rsid w:val="00051D2D"/>
    <w:rsid w:val="000546BB"/>
    <w:rsid w:val="0005608A"/>
    <w:rsid w:val="00057B3C"/>
    <w:rsid w:val="00060131"/>
    <w:rsid w:val="00060225"/>
    <w:rsid w:val="00060AB9"/>
    <w:rsid w:val="00061B34"/>
    <w:rsid w:val="00062D60"/>
    <w:rsid w:val="00063C5E"/>
    <w:rsid w:val="000644A3"/>
    <w:rsid w:val="000655D4"/>
    <w:rsid w:val="00065BA8"/>
    <w:rsid w:val="00065D90"/>
    <w:rsid w:val="000662E0"/>
    <w:rsid w:val="000702E5"/>
    <w:rsid w:val="0007061E"/>
    <w:rsid w:val="00070D95"/>
    <w:rsid w:val="0007127F"/>
    <w:rsid w:val="000715CB"/>
    <w:rsid w:val="000719C4"/>
    <w:rsid w:val="00074069"/>
    <w:rsid w:val="000748A5"/>
    <w:rsid w:val="000805A6"/>
    <w:rsid w:val="000805C2"/>
    <w:rsid w:val="000805EC"/>
    <w:rsid w:val="000816D7"/>
    <w:rsid w:val="00083477"/>
    <w:rsid w:val="00084AB9"/>
    <w:rsid w:val="00086B61"/>
    <w:rsid w:val="000870C0"/>
    <w:rsid w:val="0008749A"/>
    <w:rsid w:val="00090C1A"/>
    <w:rsid w:val="000916A3"/>
    <w:rsid w:val="00091B13"/>
    <w:rsid w:val="000926FC"/>
    <w:rsid w:val="00093212"/>
    <w:rsid w:val="00094A85"/>
    <w:rsid w:val="00095149"/>
    <w:rsid w:val="00095C68"/>
    <w:rsid w:val="00095DC9"/>
    <w:rsid w:val="00096EFB"/>
    <w:rsid w:val="000A0430"/>
    <w:rsid w:val="000A1095"/>
    <w:rsid w:val="000A6E54"/>
    <w:rsid w:val="000A77B4"/>
    <w:rsid w:val="000A78D1"/>
    <w:rsid w:val="000A7960"/>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2381"/>
    <w:rsid w:val="000E49EF"/>
    <w:rsid w:val="000F0891"/>
    <w:rsid w:val="000F1221"/>
    <w:rsid w:val="000F157F"/>
    <w:rsid w:val="000F1F16"/>
    <w:rsid w:val="000F227A"/>
    <w:rsid w:val="000F274B"/>
    <w:rsid w:val="000F306D"/>
    <w:rsid w:val="000F40C6"/>
    <w:rsid w:val="000F4841"/>
    <w:rsid w:val="001016A1"/>
    <w:rsid w:val="0010182D"/>
    <w:rsid w:val="001019AE"/>
    <w:rsid w:val="001032BB"/>
    <w:rsid w:val="0010358F"/>
    <w:rsid w:val="0010370A"/>
    <w:rsid w:val="001039DE"/>
    <w:rsid w:val="0010433C"/>
    <w:rsid w:val="00104344"/>
    <w:rsid w:val="0010463D"/>
    <w:rsid w:val="001055F8"/>
    <w:rsid w:val="00105AC4"/>
    <w:rsid w:val="001064BB"/>
    <w:rsid w:val="001065FF"/>
    <w:rsid w:val="00106787"/>
    <w:rsid w:val="00107429"/>
    <w:rsid w:val="00107616"/>
    <w:rsid w:val="0011089C"/>
    <w:rsid w:val="00111477"/>
    <w:rsid w:val="00111748"/>
    <w:rsid w:val="00111970"/>
    <w:rsid w:val="00112A8E"/>
    <w:rsid w:val="00112FAB"/>
    <w:rsid w:val="00114560"/>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26BB3"/>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4308D"/>
    <w:rsid w:val="00143A62"/>
    <w:rsid w:val="00143A90"/>
    <w:rsid w:val="00144390"/>
    <w:rsid w:val="00144C33"/>
    <w:rsid w:val="00146C9D"/>
    <w:rsid w:val="00150C95"/>
    <w:rsid w:val="00151D4A"/>
    <w:rsid w:val="001540C2"/>
    <w:rsid w:val="00154A37"/>
    <w:rsid w:val="00155D84"/>
    <w:rsid w:val="00156E4F"/>
    <w:rsid w:val="001613D9"/>
    <w:rsid w:val="00165613"/>
    <w:rsid w:val="0016661A"/>
    <w:rsid w:val="0016729C"/>
    <w:rsid w:val="00167E0F"/>
    <w:rsid w:val="00167E28"/>
    <w:rsid w:val="0017050D"/>
    <w:rsid w:val="0017235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5461"/>
    <w:rsid w:val="001862F4"/>
    <w:rsid w:val="0018671B"/>
    <w:rsid w:val="00187D1D"/>
    <w:rsid w:val="00190A51"/>
    <w:rsid w:val="0019168C"/>
    <w:rsid w:val="00191EF7"/>
    <w:rsid w:val="001928D1"/>
    <w:rsid w:val="001932D0"/>
    <w:rsid w:val="00194C80"/>
    <w:rsid w:val="00195240"/>
    <w:rsid w:val="0019545C"/>
    <w:rsid w:val="00195EC2"/>
    <w:rsid w:val="00196095"/>
    <w:rsid w:val="00196473"/>
    <w:rsid w:val="0019694B"/>
    <w:rsid w:val="00197382"/>
    <w:rsid w:val="001A061F"/>
    <w:rsid w:val="001A0F7C"/>
    <w:rsid w:val="001A12AC"/>
    <w:rsid w:val="001A2A7B"/>
    <w:rsid w:val="001A70A4"/>
    <w:rsid w:val="001A74F7"/>
    <w:rsid w:val="001A7B39"/>
    <w:rsid w:val="001A7CE6"/>
    <w:rsid w:val="001B0177"/>
    <w:rsid w:val="001B1A2D"/>
    <w:rsid w:val="001B1E09"/>
    <w:rsid w:val="001B28F0"/>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17F8"/>
    <w:rsid w:val="001E3121"/>
    <w:rsid w:val="001E61B3"/>
    <w:rsid w:val="001E6A67"/>
    <w:rsid w:val="001E7CC4"/>
    <w:rsid w:val="001F0C2B"/>
    <w:rsid w:val="001F19FB"/>
    <w:rsid w:val="001F4596"/>
    <w:rsid w:val="001F468B"/>
    <w:rsid w:val="001F49A5"/>
    <w:rsid w:val="001F4FD9"/>
    <w:rsid w:val="001F574B"/>
    <w:rsid w:val="00201BE0"/>
    <w:rsid w:val="00201FE3"/>
    <w:rsid w:val="002027D4"/>
    <w:rsid w:val="0020457E"/>
    <w:rsid w:val="00205D6D"/>
    <w:rsid w:val="0020649C"/>
    <w:rsid w:val="00206E5A"/>
    <w:rsid w:val="002078C2"/>
    <w:rsid w:val="00207EF9"/>
    <w:rsid w:val="00207FEE"/>
    <w:rsid w:val="002100A6"/>
    <w:rsid w:val="002121AE"/>
    <w:rsid w:val="0021278C"/>
    <w:rsid w:val="002139A5"/>
    <w:rsid w:val="00214037"/>
    <w:rsid w:val="00215880"/>
    <w:rsid w:val="00215EF5"/>
    <w:rsid w:val="0021792F"/>
    <w:rsid w:val="002205FB"/>
    <w:rsid w:val="002221B1"/>
    <w:rsid w:val="0022360E"/>
    <w:rsid w:val="00223EF6"/>
    <w:rsid w:val="00224F64"/>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052"/>
    <w:rsid w:val="00242F7A"/>
    <w:rsid w:val="00244168"/>
    <w:rsid w:val="00244491"/>
    <w:rsid w:val="00244AB9"/>
    <w:rsid w:val="00244ED9"/>
    <w:rsid w:val="0024543A"/>
    <w:rsid w:val="002503AC"/>
    <w:rsid w:val="002504CC"/>
    <w:rsid w:val="002504F5"/>
    <w:rsid w:val="0025194C"/>
    <w:rsid w:val="00251AE3"/>
    <w:rsid w:val="00251BF4"/>
    <w:rsid w:val="0025209D"/>
    <w:rsid w:val="00252BD6"/>
    <w:rsid w:val="002536B3"/>
    <w:rsid w:val="00254BCF"/>
    <w:rsid w:val="00257492"/>
    <w:rsid w:val="0026149C"/>
    <w:rsid w:val="00262146"/>
    <w:rsid w:val="00262BCB"/>
    <w:rsid w:val="00262FAC"/>
    <w:rsid w:val="002646F0"/>
    <w:rsid w:val="0026566E"/>
    <w:rsid w:val="00267E52"/>
    <w:rsid w:val="00273A26"/>
    <w:rsid w:val="00273ACD"/>
    <w:rsid w:val="00273EF1"/>
    <w:rsid w:val="00273FD4"/>
    <w:rsid w:val="00274BA8"/>
    <w:rsid w:val="00274BC9"/>
    <w:rsid w:val="002804D6"/>
    <w:rsid w:val="002834DA"/>
    <w:rsid w:val="00283D05"/>
    <w:rsid w:val="00283F41"/>
    <w:rsid w:val="0028425F"/>
    <w:rsid w:val="0028514C"/>
    <w:rsid w:val="002855A0"/>
    <w:rsid w:val="00285EC5"/>
    <w:rsid w:val="0028664B"/>
    <w:rsid w:val="00286C48"/>
    <w:rsid w:val="00286C66"/>
    <w:rsid w:val="0028733E"/>
    <w:rsid w:val="00287EBD"/>
    <w:rsid w:val="00287EC8"/>
    <w:rsid w:val="00290BA6"/>
    <w:rsid w:val="0029114F"/>
    <w:rsid w:val="00297FAA"/>
    <w:rsid w:val="002A00A5"/>
    <w:rsid w:val="002A1DC6"/>
    <w:rsid w:val="002A27EE"/>
    <w:rsid w:val="002A2828"/>
    <w:rsid w:val="002A2C3A"/>
    <w:rsid w:val="002A3127"/>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5FC1"/>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49CE"/>
    <w:rsid w:val="002E52B4"/>
    <w:rsid w:val="002E6982"/>
    <w:rsid w:val="002E78AA"/>
    <w:rsid w:val="002F0ED8"/>
    <w:rsid w:val="002F10EE"/>
    <w:rsid w:val="002F1531"/>
    <w:rsid w:val="002F2DD1"/>
    <w:rsid w:val="002F418D"/>
    <w:rsid w:val="002F477D"/>
    <w:rsid w:val="002F6332"/>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437B"/>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71B"/>
    <w:rsid w:val="00336B7C"/>
    <w:rsid w:val="0034170A"/>
    <w:rsid w:val="00341B70"/>
    <w:rsid w:val="0034314C"/>
    <w:rsid w:val="00343A9D"/>
    <w:rsid w:val="00345156"/>
    <w:rsid w:val="00345618"/>
    <w:rsid w:val="003458AF"/>
    <w:rsid w:val="00345C56"/>
    <w:rsid w:val="00345C96"/>
    <w:rsid w:val="00346428"/>
    <w:rsid w:val="00350F43"/>
    <w:rsid w:val="00351E62"/>
    <w:rsid w:val="0035257E"/>
    <w:rsid w:val="00352C98"/>
    <w:rsid w:val="003536F0"/>
    <w:rsid w:val="0035595C"/>
    <w:rsid w:val="00360575"/>
    <w:rsid w:val="00360A37"/>
    <w:rsid w:val="003617A0"/>
    <w:rsid w:val="00362AC5"/>
    <w:rsid w:val="00362B38"/>
    <w:rsid w:val="00363240"/>
    <w:rsid w:val="003647C6"/>
    <w:rsid w:val="0036570D"/>
    <w:rsid w:val="00366D9B"/>
    <w:rsid w:val="00370B48"/>
    <w:rsid w:val="00370DBA"/>
    <w:rsid w:val="00371299"/>
    <w:rsid w:val="0037181C"/>
    <w:rsid w:val="00371F64"/>
    <w:rsid w:val="00372A51"/>
    <w:rsid w:val="0037396E"/>
    <w:rsid w:val="00373CA5"/>
    <w:rsid w:val="003757CE"/>
    <w:rsid w:val="00376306"/>
    <w:rsid w:val="00376472"/>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6FAC"/>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16BD"/>
    <w:rsid w:val="003B2052"/>
    <w:rsid w:val="003B2188"/>
    <w:rsid w:val="003B37A6"/>
    <w:rsid w:val="003B414C"/>
    <w:rsid w:val="003C0F6B"/>
    <w:rsid w:val="003C1148"/>
    <w:rsid w:val="003C3107"/>
    <w:rsid w:val="003C3968"/>
    <w:rsid w:val="003D14EF"/>
    <w:rsid w:val="003D2007"/>
    <w:rsid w:val="003D2E43"/>
    <w:rsid w:val="003D5A05"/>
    <w:rsid w:val="003D6376"/>
    <w:rsid w:val="003D665B"/>
    <w:rsid w:val="003D6CF0"/>
    <w:rsid w:val="003D7025"/>
    <w:rsid w:val="003D7FD5"/>
    <w:rsid w:val="003E0139"/>
    <w:rsid w:val="003E0782"/>
    <w:rsid w:val="003E0E6C"/>
    <w:rsid w:val="003E3544"/>
    <w:rsid w:val="003E3AE6"/>
    <w:rsid w:val="003E44D1"/>
    <w:rsid w:val="003E46AD"/>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10870"/>
    <w:rsid w:val="00410E37"/>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13B4"/>
    <w:rsid w:val="00442E54"/>
    <w:rsid w:val="00443602"/>
    <w:rsid w:val="00444405"/>
    <w:rsid w:val="00444598"/>
    <w:rsid w:val="0044583B"/>
    <w:rsid w:val="00446993"/>
    <w:rsid w:val="00446F05"/>
    <w:rsid w:val="0044743E"/>
    <w:rsid w:val="0045086B"/>
    <w:rsid w:val="00452BD2"/>
    <w:rsid w:val="004536CB"/>
    <w:rsid w:val="00454121"/>
    <w:rsid w:val="004542AF"/>
    <w:rsid w:val="00454528"/>
    <w:rsid w:val="00454784"/>
    <w:rsid w:val="00454B9B"/>
    <w:rsid w:val="0045537C"/>
    <w:rsid w:val="00455786"/>
    <w:rsid w:val="00456151"/>
    <w:rsid w:val="004565E5"/>
    <w:rsid w:val="00461917"/>
    <w:rsid w:val="0046366A"/>
    <w:rsid w:val="004645FC"/>
    <w:rsid w:val="004649DF"/>
    <w:rsid w:val="00464C32"/>
    <w:rsid w:val="00464EBE"/>
    <w:rsid w:val="0046659D"/>
    <w:rsid w:val="00467902"/>
    <w:rsid w:val="00467975"/>
    <w:rsid w:val="004717F7"/>
    <w:rsid w:val="00471C57"/>
    <w:rsid w:val="00472ADC"/>
    <w:rsid w:val="00472BB8"/>
    <w:rsid w:val="0047388C"/>
    <w:rsid w:val="004766EF"/>
    <w:rsid w:val="004776F5"/>
    <w:rsid w:val="004801EE"/>
    <w:rsid w:val="0048285B"/>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2724"/>
    <w:rsid w:val="004B3B75"/>
    <w:rsid w:val="004B5386"/>
    <w:rsid w:val="004B5EBE"/>
    <w:rsid w:val="004B6DEA"/>
    <w:rsid w:val="004B7C59"/>
    <w:rsid w:val="004B7C84"/>
    <w:rsid w:val="004B7CB8"/>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667"/>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965"/>
    <w:rsid w:val="00520775"/>
    <w:rsid w:val="00520A80"/>
    <w:rsid w:val="00520C4C"/>
    <w:rsid w:val="005231BC"/>
    <w:rsid w:val="00523C2E"/>
    <w:rsid w:val="00524911"/>
    <w:rsid w:val="00524FA0"/>
    <w:rsid w:val="0052577E"/>
    <w:rsid w:val="00526FDF"/>
    <w:rsid w:val="00527192"/>
    <w:rsid w:val="00527B9F"/>
    <w:rsid w:val="0053086B"/>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26A"/>
    <w:rsid w:val="00552D91"/>
    <w:rsid w:val="00556101"/>
    <w:rsid w:val="005563F4"/>
    <w:rsid w:val="0055686E"/>
    <w:rsid w:val="00556EBA"/>
    <w:rsid w:val="0055765F"/>
    <w:rsid w:val="00560D89"/>
    <w:rsid w:val="005613BE"/>
    <w:rsid w:val="005619F4"/>
    <w:rsid w:val="00561BF9"/>
    <w:rsid w:val="005636DA"/>
    <w:rsid w:val="00563E76"/>
    <w:rsid w:val="005657F5"/>
    <w:rsid w:val="00570979"/>
    <w:rsid w:val="005711E2"/>
    <w:rsid w:val="0057134A"/>
    <w:rsid w:val="0057176B"/>
    <w:rsid w:val="0057211A"/>
    <w:rsid w:val="00573113"/>
    <w:rsid w:val="00573A01"/>
    <w:rsid w:val="005752FB"/>
    <w:rsid w:val="00575C6E"/>
    <w:rsid w:val="0057655D"/>
    <w:rsid w:val="00577536"/>
    <w:rsid w:val="00577CC5"/>
    <w:rsid w:val="0058012C"/>
    <w:rsid w:val="0058068B"/>
    <w:rsid w:val="00581610"/>
    <w:rsid w:val="00583603"/>
    <w:rsid w:val="00583C26"/>
    <w:rsid w:val="00584BEE"/>
    <w:rsid w:val="005861FC"/>
    <w:rsid w:val="005901C8"/>
    <w:rsid w:val="00593321"/>
    <w:rsid w:val="00594635"/>
    <w:rsid w:val="005A0588"/>
    <w:rsid w:val="005A2273"/>
    <w:rsid w:val="005A31E4"/>
    <w:rsid w:val="005A449A"/>
    <w:rsid w:val="005A54FD"/>
    <w:rsid w:val="005A5B08"/>
    <w:rsid w:val="005A5FF7"/>
    <w:rsid w:val="005A625A"/>
    <w:rsid w:val="005A78EA"/>
    <w:rsid w:val="005B0097"/>
    <w:rsid w:val="005B112D"/>
    <w:rsid w:val="005B1B4C"/>
    <w:rsid w:val="005B2106"/>
    <w:rsid w:val="005B2BC0"/>
    <w:rsid w:val="005B3C0B"/>
    <w:rsid w:val="005B4095"/>
    <w:rsid w:val="005B55B2"/>
    <w:rsid w:val="005B744C"/>
    <w:rsid w:val="005C014C"/>
    <w:rsid w:val="005C0D69"/>
    <w:rsid w:val="005C224D"/>
    <w:rsid w:val="005C2662"/>
    <w:rsid w:val="005C3599"/>
    <w:rsid w:val="005C6066"/>
    <w:rsid w:val="005D05E5"/>
    <w:rsid w:val="005D326E"/>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0CD7"/>
    <w:rsid w:val="006030CF"/>
    <w:rsid w:val="00603680"/>
    <w:rsid w:val="0060369C"/>
    <w:rsid w:val="00604224"/>
    <w:rsid w:val="006047D5"/>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2E07"/>
    <w:rsid w:val="00623473"/>
    <w:rsid w:val="00623A1C"/>
    <w:rsid w:val="006247DF"/>
    <w:rsid w:val="0062546A"/>
    <w:rsid w:val="006259CB"/>
    <w:rsid w:val="0062673E"/>
    <w:rsid w:val="0062755C"/>
    <w:rsid w:val="00627EC1"/>
    <w:rsid w:val="006303AA"/>
    <w:rsid w:val="00631DDD"/>
    <w:rsid w:val="00632246"/>
    <w:rsid w:val="00632B94"/>
    <w:rsid w:val="00632C41"/>
    <w:rsid w:val="00632CE4"/>
    <w:rsid w:val="00635B36"/>
    <w:rsid w:val="006405E3"/>
    <w:rsid w:val="006407B1"/>
    <w:rsid w:val="00640947"/>
    <w:rsid w:val="00641EAB"/>
    <w:rsid w:val="00643FEB"/>
    <w:rsid w:val="0064459C"/>
    <w:rsid w:val="0064511D"/>
    <w:rsid w:val="00645D4A"/>
    <w:rsid w:val="00647092"/>
    <w:rsid w:val="00650CEC"/>
    <w:rsid w:val="00650DFA"/>
    <w:rsid w:val="00651838"/>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486B"/>
    <w:rsid w:val="0067601B"/>
    <w:rsid w:val="00680459"/>
    <w:rsid w:val="0068061B"/>
    <w:rsid w:val="00681725"/>
    <w:rsid w:val="00681D44"/>
    <w:rsid w:val="006834C5"/>
    <w:rsid w:val="00683E0B"/>
    <w:rsid w:val="00684785"/>
    <w:rsid w:val="0068488B"/>
    <w:rsid w:val="0068694C"/>
    <w:rsid w:val="00686B04"/>
    <w:rsid w:val="00686BC6"/>
    <w:rsid w:val="006902A0"/>
    <w:rsid w:val="00690D1C"/>
    <w:rsid w:val="006946E6"/>
    <w:rsid w:val="0069493B"/>
    <w:rsid w:val="0069515A"/>
    <w:rsid w:val="006954BD"/>
    <w:rsid w:val="00697CDB"/>
    <w:rsid w:val="006A11A5"/>
    <w:rsid w:val="006A5974"/>
    <w:rsid w:val="006A6CEB"/>
    <w:rsid w:val="006A7569"/>
    <w:rsid w:val="006B0023"/>
    <w:rsid w:val="006B02A3"/>
    <w:rsid w:val="006B08A9"/>
    <w:rsid w:val="006B138D"/>
    <w:rsid w:val="006B1A1F"/>
    <w:rsid w:val="006B2BD3"/>
    <w:rsid w:val="006B45DD"/>
    <w:rsid w:val="006B506B"/>
    <w:rsid w:val="006B5604"/>
    <w:rsid w:val="006B5F02"/>
    <w:rsid w:val="006B70D9"/>
    <w:rsid w:val="006C04BA"/>
    <w:rsid w:val="006C05D5"/>
    <w:rsid w:val="006C1E27"/>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3F80"/>
    <w:rsid w:val="006E43A7"/>
    <w:rsid w:val="006E74AF"/>
    <w:rsid w:val="006E7CDD"/>
    <w:rsid w:val="006F1306"/>
    <w:rsid w:val="006F1D09"/>
    <w:rsid w:val="006F4C4E"/>
    <w:rsid w:val="006F55AE"/>
    <w:rsid w:val="006F5BA1"/>
    <w:rsid w:val="006F7748"/>
    <w:rsid w:val="006F7D01"/>
    <w:rsid w:val="0070167B"/>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2653D"/>
    <w:rsid w:val="0073016C"/>
    <w:rsid w:val="00730333"/>
    <w:rsid w:val="00730E9E"/>
    <w:rsid w:val="00730FC9"/>
    <w:rsid w:val="0073415D"/>
    <w:rsid w:val="00734298"/>
    <w:rsid w:val="00734EE7"/>
    <w:rsid w:val="0073534F"/>
    <w:rsid w:val="00740244"/>
    <w:rsid w:val="00742EDA"/>
    <w:rsid w:val="00744466"/>
    <w:rsid w:val="00746A17"/>
    <w:rsid w:val="00747BB3"/>
    <w:rsid w:val="00747F13"/>
    <w:rsid w:val="007500FE"/>
    <w:rsid w:val="0075030C"/>
    <w:rsid w:val="00751918"/>
    <w:rsid w:val="00752F47"/>
    <w:rsid w:val="007535F2"/>
    <w:rsid w:val="00753E01"/>
    <w:rsid w:val="007543AB"/>
    <w:rsid w:val="00757248"/>
    <w:rsid w:val="00760CAD"/>
    <w:rsid w:val="00762E1D"/>
    <w:rsid w:val="007646F7"/>
    <w:rsid w:val="0076606B"/>
    <w:rsid w:val="00766EB7"/>
    <w:rsid w:val="00767682"/>
    <w:rsid w:val="0076769A"/>
    <w:rsid w:val="00767ED7"/>
    <w:rsid w:val="0077113E"/>
    <w:rsid w:val="00772BF6"/>
    <w:rsid w:val="007743E2"/>
    <w:rsid w:val="00775C22"/>
    <w:rsid w:val="0077657E"/>
    <w:rsid w:val="00776BEF"/>
    <w:rsid w:val="00776E74"/>
    <w:rsid w:val="00780C51"/>
    <w:rsid w:val="0078102B"/>
    <w:rsid w:val="00787A2E"/>
    <w:rsid w:val="007927B1"/>
    <w:rsid w:val="00793396"/>
    <w:rsid w:val="00794E0B"/>
    <w:rsid w:val="00794E7A"/>
    <w:rsid w:val="007965E8"/>
    <w:rsid w:val="00797532"/>
    <w:rsid w:val="00797CAC"/>
    <w:rsid w:val="007A1948"/>
    <w:rsid w:val="007A20AB"/>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4BE9"/>
    <w:rsid w:val="007D5652"/>
    <w:rsid w:val="007D58C5"/>
    <w:rsid w:val="007D5F5A"/>
    <w:rsid w:val="007D6957"/>
    <w:rsid w:val="007D6A80"/>
    <w:rsid w:val="007E051A"/>
    <w:rsid w:val="007E13B8"/>
    <w:rsid w:val="007E15AD"/>
    <w:rsid w:val="007E323D"/>
    <w:rsid w:val="007E3FB8"/>
    <w:rsid w:val="007E4D77"/>
    <w:rsid w:val="007E4FAA"/>
    <w:rsid w:val="007E667A"/>
    <w:rsid w:val="007E6F57"/>
    <w:rsid w:val="007E713E"/>
    <w:rsid w:val="007E756A"/>
    <w:rsid w:val="007F0F01"/>
    <w:rsid w:val="007F2EDC"/>
    <w:rsid w:val="007F32B9"/>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39C"/>
    <w:rsid w:val="00807540"/>
    <w:rsid w:val="00812B79"/>
    <w:rsid w:val="00814855"/>
    <w:rsid w:val="00815068"/>
    <w:rsid w:val="008150A3"/>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3703"/>
    <w:rsid w:val="008352E6"/>
    <w:rsid w:val="00835587"/>
    <w:rsid w:val="00836338"/>
    <w:rsid w:val="008400C6"/>
    <w:rsid w:val="00840ADC"/>
    <w:rsid w:val="00840EA7"/>
    <w:rsid w:val="00841B2A"/>
    <w:rsid w:val="00841E19"/>
    <w:rsid w:val="00841F55"/>
    <w:rsid w:val="00842045"/>
    <w:rsid w:val="008427BE"/>
    <w:rsid w:val="00843678"/>
    <w:rsid w:val="00843E3D"/>
    <w:rsid w:val="00844647"/>
    <w:rsid w:val="0084709C"/>
    <w:rsid w:val="008532AF"/>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DF8"/>
    <w:rsid w:val="0087330A"/>
    <w:rsid w:val="00874277"/>
    <w:rsid w:val="00874717"/>
    <w:rsid w:val="00876700"/>
    <w:rsid w:val="00876DC2"/>
    <w:rsid w:val="0088016C"/>
    <w:rsid w:val="00881984"/>
    <w:rsid w:val="00881FFF"/>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B037E"/>
    <w:rsid w:val="008B0567"/>
    <w:rsid w:val="008B24A8"/>
    <w:rsid w:val="008B261A"/>
    <w:rsid w:val="008B2F53"/>
    <w:rsid w:val="008B3E08"/>
    <w:rsid w:val="008B6DAB"/>
    <w:rsid w:val="008C123C"/>
    <w:rsid w:val="008C164E"/>
    <w:rsid w:val="008C1982"/>
    <w:rsid w:val="008C2225"/>
    <w:rsid w:val="008C27F5"/>
    <w:rsid w:val="008C3907"/>
    <w:rsid w:val="008C3922"/>
    <w:rsid w:val="008C5071"/>
    <w:rsid w:val="008C63D0"/>
    <w:rsid w:val="008C66CF"/>
    <w:rsid w:val="008C67FB"/>
    <w:rsid w:val="008D0EF7"/>
    <w:rsid w:val="008D10CF"/>
    <w:rsid w:val="008D11A1"/>
    <w:rsid w:val="008D24C7"/>
    <w:rsid w:val="008D37A5"/>
    <w:rsid w:val="008D3B2A"/>
    <w:rsid w:val="008D4AE4"/>
    <w:rsid w:val="008D5237"/>
    <w:rsid w:val="008D7547"/>
    <w:rsid w:val="008D7674"/>
    <w:rsid w:val="008E0AA1"/>
    <w:rsid w:val="008E1CDB"/>
    <w:rsid w:val="008E2392"/>
    <w:rsid w:val="008E2A44"/>
    <w:rsid w:val="008E4D4C"/>
    <w:rsid w:val="008E53F7"/>
    <w:rsid w:val="008E6ADD"/>
    <w:rsid w:val="008E7CA0"/>
    <w:rsid w:val="008F0699"/>
    <w:rsid w:val="008F17A9"/>
    <w:rsid w:val="008F1CE7"/>
    <w:rsid w:val="008F347E"/>
    <w:rsid w:val="008F3A69"/>
    <w:rsid w:val="008F5E66"/>
    <w:rsid w:val="008F63DD"/>
    <w:rsid w:val="008F67D8"/>
    <w:rsid w:val="008F70B1"/>
    <w:rsid w:val="008F7FDD"/>
    <w:rsid w:val="00900576"/>
    <w:rsid w:val="00902680"/>
    <w:rsid w:val="00904727"/>
    <w:rsid w:val="00904F1B"/>
    <w:rsid w:val="00905193"/>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1AE"/>
    <w:rsid w:val="00925587"/>
    <w:rsid w:val="009257C4"/>
    <w:rsid w:val="009258AF"/>
    <w:rsid w:val="00925E57"/>
    <w:rsid w:val="00926A35"/>
    <w:rsid w:val="009271F1"/>
    <w:rsid w:val="00927250"/>
    <w:rsid w:val="0092730F"/>
    <w:rsid w:val="00927AFF"/>
    <w:rsid w:val="00932F24"/>
    <w:rsid w:val="009335B4"/>
    <w:rsid w:val="00933EEC"/>
    <w:rsid w:val="00934BCD"/>
    <w:rsid w:val="00934C71"/>
    <w:rsid w:val="009350AE"/>
    <w:rsid w:val="009361E3"/>
    <w:rsid w:val="009366C9"/>
    <w:rsid w:val="00936A99"/>
    <w:rsid w:val="009411E2"/>
    <w:rsid w:val="00942033"/>
    <w:rsid w:val="0094569A"/>
    <w:rsid w:val="009468E3"/>
    <w:rsid w:val="00946DF9"/>
    <w:rsid w:val="00950F84"/>
    <w:rsid w:val="00952187"/>
    <w:rsid w:val="00953CE2"/>
    <w:rsid w:val="009540DA"/>
    <w:rsid w:val="009547B7"/>
    <w:rsid w:val="00954971"/>
    <w:rsid w:val="00956293"/>
    <w:rsid w:val="00957698"/>
    <w:rsid w:val="009608E7"/>
    <w:rsid w:val="00963A35"/>
    <w:rsid w:val="00963B4F"/>
    <w:rsid w:val="00964AAB"/>
    <w:rsid w:val="00967AAB"/>
    <w:rsid w:val="00971898"/>
    <w:rsid w:val="009748EE"/>
    <w:rsid w:val="009766B0"/>
    <w:rsid w:val="00977E83"/>
    <w:rsid w:val="009803C3"/>
    <w:rsid w:val="00980716"/>
    <w:rsid w:val="00980B6F"/>
    <w:rsid w:val="0098120A"/>
    <w:rsid w:val="0098289D"/>
    <w:rsid w:val="009829AF"/>
    <w:rsid w:val="00982B1F"/>
    <w:rsid w:val="00983E8F"/>
    <w:rsid w:val="0098564E"/>
    <w:rsid w:val="00987338"/>
    <w:rsid w:val="00987EF4"/>
    <w:rsid w:val="00990254"/>
    <w:rsid w:val="00991507"/>
    <w:rsid w:val="00991B50"/>
    <w:rsid w:val="00991D42"/>
    <w:rsid w:val="009938AC"/>
    <w:rsid w:val="00994026"/>
    <w:rsid w:val="00994A91"/>
    <w:rsid w:val="00994F61"/>
    <w:rsid w:val="00995491"/>
    <w:rsid w:val="00995C84"/>
    <w:rsid w:val="00997113"/>
    <w:rsid w:val="00997EFE"/>
    <w:rsid w:val="009A06AE"/>
    <w:rsid w:val="009A1958"/>
    <w:rsid w:val="009A2F90"/>
    <w:rsid w:val="009A3AB2"/>
    <w:rsid w:val="009A5771"/>
    <w:rsid w:val="009A6C9C"/>
    <w:rsid w:val="009A6D10"/>
    <w:rsid w:val="009A6D6A"/>
    <w:rsid w:val="009A7865"/>
    <w:rsid w:val="009B1824"/>
    <w:rsid w:val="009B1CD9"/>
    <w:rsid w:val="009B3893"/>
    <w:rsid w:val="009B5410"/>
    <w:rsid w:val="009B59B5"/>
    <w:rsid w:val="009B5BF6"/>
    <w:rsid w:val="009B6C57"/>
    <w:rsid w:val="009B6DA8"/>
    <w:rsid w:val="009B6DB0"/>
    <w:rsid w:val="009C16BA"/>
    <w:rsid w:val="009C1C84"/>
    <w:rsid w:val="009C37CC"/>
    <w:rsid w:val="009C3EEB"/>
    <w:rsid w:val="009C3EF8"/>
    <w:rsid w:val="009C4B4F"/>
    <w:rsid w:val="009D074D"/>
    <w:rsid w:val="009D4290"/>
    <w:rsid w:val="009D4A25"/>
    <w:rsid w:val="009D4BEE"/>
    <w:rsid w:val="009D4FBB"/>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343"/>
    <w:rsid w:val="009F7C50"/>
    <w:rsid w:val="00A028CB"/>
    <w:rsid w:val="00A02B6E"/>
    <w:rsid w:val="00A04026"/>
    <w:rsid w:val="00A04B9C"/>
    <w:rsid w:val="00A057B3"/>
    <w:rsid w:val="00A06FD4"/>
    <w:rsid w:val="00A0748A"/>
    <w:rsid w:val="00A07CD0"/>
    <w:rsid w:val="00A11D54"/>
    <w:rsid w:val="00A127E6"/>
    <w:rsid w:val="00A13547"/>
    <w:rsid w:val="00A141C0"/>
    <w:rsid w:val="00A145E4"/>
    <w:rsid w:val="00A1496E"/>
    <w:rsid w:val="00A15B5D"/>
    <w:rsid w:val="00A15B98"/>
    <w:rsid w:val="00A16D21"/>
    <w:rsid w:val="00A2138C"/>
    <w:rsid w:val="00A21B2E"/>
    <w:rsid w:val="00A225CC"/>
    <w:rsid w:val="00A22D9F"/>
    <w:rsid w:val="00A2404D"/>
    <w:rsid w:val="00A240A5"/>
    <w:rsid w:val="00A2490B"/>
    <w:rsid w:val="00A24E5C"/>
    <w:rsid w:val="00A31C13"/>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55"/>
    <w:rsid w:val="00A55888"/>
    <w:rsid w:val="00A55903"/>
    <w:rsid w:val="00A5708D"/>
    <w:rsid w:val="00A600BB"/>
    <w:rsid w:val="00A601AE"/>
    <w:rsid w:val="00A60669"/>
    <w:rsid w:val="00A60E19"/>
    <w:rsid w:val="00A614F0"/>
    <w:rsid w:val="00A623F7"/>
    <w:rsid w:val="00A62F6A"/>
    <w:rsid w:val="00A63F1F"/>
    <w:rsid w:val="00A65002"/>
    <w:rsid w:val="00A65155"/>
    <w:rsid w:val="00A66131"/>
    <w:rsid w:val="00A67201"/>
    <w:rsid w:val="00A71E83"/>
    <w:rsid w:val="00A72C2B"/>
    <w:rsid w:val="00A734AE"/>
    <w:rsid w:val="00A73806"/>
    <w:rsid w:val="00A73B63"/>
    <w:rsid w:val="00A73F22"/>
    <w:rsid w:val="00A7464A"/>
    <w:rsid w:val="00A75489"/>
    <w:rsid w:val="00A7750F"/>
    <w:rsid w:val="00A800A8"/>
    <w:rsid w:val="00A80706"/>
    <w:rsid w:val="00A80DDA"/>
    <w:rsid w:val="00A80ED8"/>
    <w:rsid w:val="00A84D27"/>
    <w:rsid w:val="00A86AB7"/>
    <w:rsid w:val="00A90015"/>
    <w:rsid w:val="00A91A96"/>
    <w:rsid w:val="00A92934"/>
    <w:rsid w:val="00A93028"/>
    <w:rsid w:val="00A93D4A"/>
    <w:rsid w:val="00A93E82"/>
    <w:rsid w:val="00A9520F"/>
    <w:rsid w:val="00A9691B"/>
    <w:rsid w:val="00A969BC"/>
    <w:rsid w:val="00A96E87"/>
    <w:rsid w:val="00AA18D4"/>
    <w:rsid w:val="00AA190A"/>
    <w:rsid w:val="00AA2027"/>
    <w:rsid w:val="00AA3598"/>
    <w:rsid w:val="00AA4003"/>
    <w:rsid w:val="00AA4160"/>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307A"/>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62E"/>
    <w:rsid w:val="00AD3D03"/>
    <w:rsid w:val="00AD5306"/>
    <w:rsid w:val="00AD6D98"/>
    <w:rsid w:val="00AE28E1"/>
    <w:rsid w:val="00AE3337"/>
    <w:rsid w:val="00AE33E2"/>
    <w:rsid w:val="00AE3D24"/>
    <w:rsid w:val="00AE3DB2"/>
    <w:rsid w:val="00AE5152"/>
    <w:rsid w:val="00AE61A9"/>
    <w:rsid w:val="00AE6D57"/>
    <w:rsid w:val="00AF02E4"/>
    <w:rsid w:val="00AF1AA5"/>
    <w:rsid w:val="00AF2268"/>
    <w:rsid w:val="00AF3123"/>
    <w:rsid w:val="00AF4EA5"/>
    <w:rsid w:val="00AF4EFB"/>
    <w:rsid w:val="00AF55DB"/>
    <w:rsid w:val="00AF732C"/>
    <w:rsid w:val="00B004A3"/>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3634"/>
    <w:rsid w:val="00B242A5"/>
    <w:rsid w:val="00B24B5C"/>
    <w:rsid w:val="00B251E8"/>
    <w:rsid w:val="00B2673B"/>
    <w:rsid w:val="00B26C4D"/>
    <w:rsid w:val="00B27B63"/>
    <w:rsid w:val="00B32C11"/>
    <w:rsid w:val="00B333D7"/>
    <w:rsid w:val="00B33581"/>
    <w:rsid w:val="00B35E40"/>
    <w:rsid w:val="00B37375"/>
    <w:rsid w:val="00B37708"/>
    <w:rsid w:val="00B40012"/>
    <w:rsid w:val="00B40883"/>
    <w:rsid w:val="00B410C5"/>
    <w:rsid w:val="00B41191"/>
    <w:rsid w:val="00B42B03"/>
    <w:rsid w:val="00B4392E"/>
    <w:rsid w:val="00B44C23"/>
    <w:rsid w:val="00B4507C"/>
    <w:rsid w:val="00B50D42"/>
    <w:rsid w:val="00B52435"/>
    <w:rsid w:val="00B5291F"/>
    <w:rsid w:val="00B52C70"/>
    <w:rsid w:val="00B5309F"/>
    <w:rsid w:val="00B531EC"/>
    <w:rsid w:val="00B53DC5"/>
    <w:rsid w:val="00B55523"/>
    <w:rsid w:val="00B55BB9"/>
    <w:rsid w:val="00B5616A"/>
    <w:rsid w:val="00B607A3"/>
    <w:rsid w:val="00B60967"/>
    <w:rsid w:val="00B610CF"/>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2B7B"/>
    <w:rsid w:val="00B84235"/>
    <w:rsid w:val="00B84673"/>
    <w:rsid w:val="00B8507E"/>
    <w:rsid w:val="00B87DF2"/>
    <w:rsid w:val="00B905B6"/>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82C"/>
    <w:rsid w:val="00BB4BA1"/>
    <w:rsid w:val="00BB5CF5"/>
    <w:rsid w:val="00BB6669"/>
    <w:rsid w:val="00BB6A68"/>
    <w:rsid w:val="00BC0827"/>
    <w:rsid w:val="00BC1132"/>
    <w:rsid w:val="00BC3498"/>
    <w:rsid w:val="00BC4FE9"/>
    <w:rsid w:val="00BC5837"/>
    <w:rsid w:val="00BC6F41"/>
    <w:rsid w:val="00BC7474"/>
    <w:rsid w:val="00BC78BF"/>
    <w:rsid w:val="00BC7B89"/>
    <w:rsid w:val="00BC7F15"/>
    <w:rsid w:val="00BD0C32"/>
    <w:rsid w:val="00BD185F"/>
    <w:rsid w:val="00BD1E4B"/>
    <w:rsid w:val="00BD2F65"/>
    <w:rsid w:val="00BD3C2B"/>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BF7A55"/>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34C"/>
    <w:rsid w:val="00C4565E"/>
    <w:rsid w:val="00C46A90"/>
    <w:rsid w:val="00C47AB1"/>
    <w:rsid w:val="00C50201"/>
    <w:rsid w:val="00C52179"/>
    <w:rsid w:val="00C53658"/>
    <w:rsid w:val="00C540B1"/>
    <w:rsid w:val="00C540ED"/>
    <w:rsid w:val="00C54139"/>
    <w:rsid w:val="00C547B6"/>
    <w:rsid w:val="00C570AA"/>
    <w:rsid w:val="00C5781F"/>
    <w:rsid w:val="00C616D0"/>
    <w:rsid w:val="00C61757"/>
    <w:rsid w:val="00C623DF"/>
    <w:rsid w:val="00C64BDC"/>
    <w:rsid w:val="00C64C18"/>
    <w:rsid w:val="00C64DBC"/>
    <w:rsid w:val="00C6553D"/>
    <w:rsid w:val="00C6670F"/>
    <w:rsid w:val="00C66E49"/>
    <w:rsid w:val="00C67F4A"/>
    <w:rsid w:val="00C71596"/>
    <w:rsid w:val="00C7163D"/>
    <w:rsid w:val="00C73308"/>
    <w:rsid w:val="00C754A2"/>
    <w:rsid w:val="00C75516"/>
    <w:rsid w:val="00C75A34"/>
    <w:rsid w:val="00C75A5A"/>
    <w:rsid w:val="00C75D58"/>
    <w:rsid w:val="00C7614C"/>
    <w:rsid w:val="00C76F53"/>
    <w:rsid w:val="00C77033"/>
    <w:rsid w:val="00C77E48"/>
    <w:rsid w:val="00C800AA"/>
    <w:rsid w:val="00C80776"/>
    <w:rsid w:val="00C8187A"/>
    <w:rsid w:val="00C81E15"/>
    <w:rsid w:val="00C85F58"/>
    <w:rsid w:val="00C8748A"/>
    <w:rsid w:val="00C900F8"/>
    <w:rsid w:val="00C9109F"/>
    <w:rsid w:val="00C912A0"/>
    <w:rsid w:val="00C92D1F"/>
    <w:rsid w:val="00C9333E"/>
    <w:rsid w:val="00C957E0"/>
    <w:rsid w:val="00C962BC"/>
    <w:rsid w:val="00CA01EC"/>
    <w:rsid w:val="00CA02E8"/>
    <w:rsid w:val="00CA0500"/>
    <w:rsid w:val="00CA181A"/>
    <w:rsid w:val="00CA2EFE"/>
    <w:rsid w:val="00CA481B"/>
    <w:rsid w:val="00CA6E39"/>
    <w:rsid w:val="00CA7AD4"/>
    <w:rsid w:val="00CA7D7D"/>
    <w:rsid w:val="00CB1A1F"/>
    <w:rsid w:val="00CB235B"/>
    <w:rsid w:val="00CB2AEC"/>
    <w:rsid w:val="00CB369D"/>
    <w:rsid w:val="00CB4538"/>
    <w:rsid w:val="00CB4624"/>
    <w:rsid w:val="00CB517E"/>
    <w:rsid w:val="00CB643D"/>
    <w:rsid w:val="00CB6744"/>
    <w:rsid w:val="00CB68AC"/>
    <w:rsid w:val="00CB6B20"/>
    <w:rsid w:val="00CB6D43"/>
    <w:rsid w:val="00CB6FF0"/>
    <w:rsid w:val="00CB79B9"/>
    <w:rsid w:val="00CB7BF7"/>
    <w:rsid w:val="00CC1E4B"/>
    <w:rsid w:val="00CC1E7B"/>
    <w:rsid w:val="00CC26A5"/>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5539"/>
    <w:rsid w:val="00CE73C9"/>
    <w:rsid w:val="00CE7937"/>
    <w:rsid w:val="00CE7B4F"/>
    <w:rsid w:val="00CF1695"/>
    <w:rsid w:val="00CF1A2E"/>
    <w:rsid w:val="00CF26BC"/>
    <w:rsid w:val="00CF4B8A"/>
    <w:rsid w:val="00D001B6"/>
    <w:rsid w:val="00D00ED1"/>
    <w:rsid w:val="00D0111C"/>
    <w:rsid w:val="00D012D5"/>
    <w:rsid w:val="00D01664"/>
    <w:rsid w:val="00D01E30"/>
    <w:rsid w:val="00D027D6"/>
    <w:rsid w:val="00D051EC"/>
    <w:rsid w:val="00D068C2"/>
    <w:rsid w:val="00D078C9"/>
    <w:rsid w:val="00D1057B"/>
    <w:rsid w:val="00D10676"/>
    <w:rsid w:val="00D10BAE"/>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3F8D"/>
    <w:rsid w:val="00D35682"/>
    <w:rsid w:val="00D36D48"/>
    <w:rsid w:val="00D40E46"/>
    <w:rsid w:val="00D42662"/>
    <w:rsid w:val="00D43556"/>
    <w:rsid w:val="00D44507"/>
    <w:rsid w:val="00D44A73"/>
    <w:rsid w:val="00D46022"/>
    <w:rsid w:val="00D4606B"/>
    <w:rsid w:val="00D50B9B"/>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08ED"/>
    <w:rsid w:val="00D824E6"/>
    <w:rsid w:val="00D82560"/>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54E6"/>
    <w:rsid w:val="00DA66E2"/>
    <w:rsid w:val="00DA78A5"/>
    <w:rsid w:val="00DA7FE8"/>
    <w:rsid w:val="00DB178F"/>
    <w:rsid w:val="00DB1FF2"/>
    <w:rsid w:val="00DB2E67"/>
    <w:rsid w:val="00DB38CE"/>
    <w:rsid w:val="00DB4656"/>
    <w:rsid w:val="00DB4A17"/>
    <w:rsid w:val="00DB4E9A"/>
    <w:rsid w:val="00DB611D"/>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267D"/>
    <w:rsid w:val="00DD3E21"/>
    <w:rsid w:val="00DD3EB8"/>
    <w:rsid w:val="00DD61EA"/>
    <w:rsid w:val="00DD65E8"/>
    <w:rsid w:val="00DD765C"/>
    <w:rsid w:val="00DD7A8B"/>
    <w:rsid w:val="00DE156B"/>
    <w:rsid w:val="00DE1C68"/>
    <w:rsid w:val="00DE2261"/>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0FD8"/>
    <w:rsid w:val="00E0123B"/>
    <w:rsid w:val="00E030CD"/>
    <w:rsid w:val="00E03CCE"/>
    <w:rsid w:val="00E0486E"/>
    <w:rsid w:val="00E04FEF"/>
    <w:rsid w:val="00E10BBF"/>
    <w:rsid w:val="00E10D16"/>
    <w:rsid w:val="00E11C3D"/>
    <w:rsid w:val="00E1231C"/>
    <w:rsid w:val="00E1351C"/>
    <w:rsid w:val="00E1595C"/>
    <w:rsid w:val="00E16B19"/>
    <w:rsid w:val="00E17D7C"/>
    <w:rsid w:val="00E202B0"/>
    <w:rsid w:val="00E223D0"/>
    <w:rsid w:val="00E233CE"/>
    <w:rsid w:val="00E236A5"/>
    <w:rsid w:val="00E23A84"/>
    <w:rsid w:val="00E24CAF"/>
    <w:rsid w:val="00E3159E"/>
    <w:rsid w:val="00E3229D"/>
    <w:rsid w:val="00E33B57"/>
    <w:rsid w:val="00E352FC"/>
    <w:rsid w:val="00E356B1"/>
    <w:rsid w:val="00E3690B"/>
    <w:rsid w:val="00E37254"/>
    <w:rsid w:val="00E40BDC"/>
    <w:rsid w:val="00E41194"/>
    <w:rsid w:val="00E4270A"/>
    <w:rsid w:val="00E42776"/>
    <w:rsid w:val="00E44A26"/>
    <w:rsid w:val="00E45338"/>
    <w:rsid w:val="00E4603B"/>
    <w:rsid w:val="00E4680A"/>
    <w:rsid w:val="00E47A29"/>
    <w:rsid w:val="00E50DD9"/>
    <w:rsid w:val="00E5147A"/>
    <w:rsid w:val="00E520A6"/>
    <w:rsid w:val="00E52E97"/>
    <w:rsid w:val="00E53661"/>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5E42"/>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0CD"/>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E76BC"/>
    <w:rsid w:val="00EF0711"/>
    <w:rsid w:val="00EF12AA"/>
    <w:rsid w:val="00EF1AE0"/>
    <w:rsid w:val="00EF3F62"/>
    <w:rsid w:val="00EF6792"/>
    <w:rsid w:val="00EF6F7D"/>
    <w:rsid w:val="00EF7881"/>
    <w:rsid w:val="00F00605"/>
    <w:rsid w:val="00F0279A"/>
    <w:rsid w:val="00F039FB"/>
    <w:rsid w:val="00F03D4D"/>
    <w:rsid w:val="00F04414"/>
    <w:rsid w:val="00F0550F"/>
    <w:rsid w:val="00F05FEF"/>
    <w:rsid w:val="00F062C9"/>
    <w:rsid w:val="00F06E7D"/>
    <w:rsid w:val="00F071D7"/>
    <w:rsid w:val="00F07FE0"/>
    <w:rsid w:val="00F12024"/>
    <w:rsid w:val="00F1289C"/>
    <w:rsid w:val="00F13D7F"/>
    <w:rsid w:val="00F14311"/>
    <w:rsid w:val="00F154A1"/>
    <w:rsid w:val="00F1586A"/>
    <w:rsid w:val="00F15D55"/>
    <w:rsid w:val="00F22B1B"/>
    <w:rsid w:val="00F23C57"/>
    <w:rsid w:val="00F314A4"/>
    <w:rsid w:val="00F33D5C"/>
    <w:rsid w:val="00F345A7"/>
    <w:rsid w:val="00F372E7"/>
    <w:rsid w:val="00F37CAA"/>
    <w:rsid w:val="00F37F6C"/>
    <w:rsid w:val="00F4061A"/>
    <w:rsid w:val="00F4124A"/>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1060"/>
    <w:rsid w:val="00F61D72"/>
    <w:rsid w:val="00F62394"/>
    <w:rsid w:val="00F627AE"/>
    <w:rsid w:val="00F634ED"/>
    <w:rsid w:val="00F63DD9"/>
    <w:rsid w:val="00F660B8"/>
    <w:rsid w:val="00F666DA"/>
    <w:rsid w:val="00F675FB"/>
    <w:rsid w:val="00F7153D"/>
    <w:rsid w:val="00F71A41"/>
    <w:rsid w:val="00F7644C"/>
    <w:rsid w:val="00F76F1E"/>
    <w:rsid w:val="00F77467"/>
    <w:rsid w:val="00F77F67"/>
    <w:rsid w:val="00F8135F"/>
    <w:rsid w:val="00F816D8"/>
    <w:rsid w:val="00F827A7"/>
    <w:rsid w:val="00F82C58"/>
    <w:rsid w:val="00F82FDF"/>
    <w:rsid w:val="00F8382D"/>
    <w:rsid w:val="00F84D58"/>
    <w:rsid w:val="00F856B3"/>
    <w:rsid w:val="00F85F6B"/>
    <w:rsid w:val="00F86281"/>
    <w:rsid w:val="00F90F12"/>
    <w:rsid w:val="00F93A71"/>
    <w:rsid w:val="00F93BBF"/>
    <w:rsid w:val="00F93FC1"/>
    <w:rsid w:val="00F9421C"/>
    <w:rsid w:val="00F9660B"/>
    <w:rsid w:val="00F9795F"/>
    <w:rsid w:val="00FA0F28"/>
    <w:rsid w:val="00FA10F9"/>
    <w:rsid w:val="00FA1253"/>
    <w:rsid w:val="00FA1690"/>
    <w:rsid w:val="00FA3003"/>
    <w:rsid w:val="00FA35DC"/>
    <w:rsid w:val="00FA5FAA"/>
    <w:rsid w:val="00FA6647"/>
    <w:rsid w:val="00FA7655"/>
    <w:rsid w:val="00FB0877"/>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2252"/>
    <w:rsid w:val="00FD37B3"/>
    <w:rsid w:val="00FD429E"/>
    <w:rsid w:val="00FD42A6"/>
    <w:rsid w:val="00FD4818"/>
    <w:rsid w:val="00FD49C3"/>
    <w:rsid w:val="00FD4D7F"/>
    <w:rsid w:val="00FD5302"/>
    <w:rsid w:val="00FD663E"/>
    <w:rsid w:val="00FD7579"/>
    <w:rsid w:val="00FE0A53"/>
    <w:rsid w:val="00FE2A77"/>
    <w:rsid w:val="00FE2D8A"/>
    <w:rsid w:val="00FE3571"/>
    <w:rsid w:val="00FE5624"/>
    <w:rsid w:val="00FE58B8"/>
    <w:rsid w:val="00FE5C81"/>
    <w:rsid w:val="00FE6C6F"/>
    <w:rsid w:val="00FF02D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Application>Microsoft Office Word</Application>
  <DocSecurity>4</DocSecurity>
  <Lines>8</Lines>
  <Paragraphs>2</Paragraphs>
  <ScaleCrop>false</ScaleCrop>
  <Company>WwW.YlmF.CoM</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2025-11-25T16:02:00Z</dcterms:created>
  <dcterms:modified xsi:type="dcterms:W3CDTF">2025-11-25T16:02:00Z</dcterms:modified>
</cp:coreProperties>
</file>