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A" w:rsidRPr="00020BAA" w:rsidRDefault="00F66D81" w:rsidP="00BF033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富国基金管理有限公司关于新增</w:t>
      </w:r>
      <w:r w:rsidR="00C617A5">
        <w:rPr>
          <w:rFonts w:hint="eastAsia"/>
          <w:b/>
          <w:sz w:val="24"/>
          <w:szCs w:val="24"/>
        </w:rPr>
        <w:t>东方证券股份有限公司</w:t>
      </w:r>
      <w:r w:rsidR="003269FD" w:rsidRPr="003269FD">
        <w:rPr>
          <w:rFonts w:hint="eastAsia"/>
          <w:b/>
          <w:sz w:val="24"/>
          <w:szCs w:val="24"/>
        </w:rPr>
        <w:t>为</w:t>
      </w:r>
      <w:r w:rsidR="00C617A5">
        <w:rPr>
          <w:rFonts w:hint="eastAsia"/>
          <w:b/>
          <w:sz w:val="24"/>
          <w:szCs w:val="24"/>
        </w:rPr>
        <w:t>部分</w:t>
      </w:r>
      <w:r w:rsidR="00C94A56" w:rsidRPr="00C94A56">
        <w:rPr>
          <w:rFonts w:hint="eastAsia"/>
          <w:b/>
          <w:sz w:val="24"/>
          <w:szCs w:val="24"/>
        </w:rPr>
        <w:t>基金</w:t>
      </w:r>
      <w:r w:rsidR="003269FD" w:rsidRPr="003269FD">
        <w:rPr>
          <w:rFonts w:hint="eastAsia"/>
          <w:b/>
          <w:sz w:val="24"/>
          <w:szCs w:val="24"/>
        </w:rPr>
        <w:t>申购赎回代理券商的公告</w:t>
      </w:r>
    </w:p>
    <w:p w:rsidR="00020BAA" w:rsidRPr="009C6BAB" w:rsidRDefault="00020BAA" w:rsidP="00020BAA">
      <w:pPr>
        <w:jc w:val="center"/>
      </w:pPr>
    </w:p>
    <w:p w:rsidR="00020BAA" w:rsidRDefault="00020BAA" w:rsidP="00020BAA">
      <w:pPr>
        <w:jc w:val="center"/>
      </w:pPr>
    </w:p>
    <w:p w:rsidR="00020BAA" w:rsidRDefault="00020BAA" w:rsidP="005572F1">
      <w:pPr>
        <w:spacing w:line="360" w:lineRule="auto"/>
        <w:ind w:firstLineChars="200" w:firstLine="420"/>
      </w:pPr>
      <w:r>
        <w:rPr>
          <w:rFonts w:hint="eastAsia"/>
        </w:rPr>
        <w:t>根据富国基金管理有限公司（以下简称“本基金管理人”）与</w:t>
      </w:r>
      <w:r w:rsidR="00C617A5">
        <w:rPr>
          <w:rFonts w:hint="eastAsia"/>
        </w:rPr>
        <w:t>东方证券股份有限公司</w:t>
      </w:r>
      <w:r>
        <w:rPr>
          <w:rFonts w:hint="eastAsia"/>
        </w:rPr>
        <w:t>签署的基金销售协议，</w:t>
      </w:r>
      <w:r w:rsidR="00D93F34">
        <w:rPr>
          <w:rFonts w:hint="eastAsia"/>
        </w:rPr>
        <w:t>新增</w:t>
      </w:r>
      <w:r w:rsidR="005572F1">
        <w:rPr>
          <w:rFonts w:hint="eastAsia"/>
        </w:rPr>
        <w:t>上述券商</w:t>
      </w:r>
      <w:r w:rsidR="00BF011D">
        <w:rPr>
          <w:rFonts w:hint="eastAsia"/>
        </w:rPr>
        <w:t>担任</w:t>
      </w:r>
      <w:r w:rsidR="00BA61DC" w:rsidRPr="00BA61DC">
        <w:rPr>
          <w:rFonts w:hint="eastAsia"/>
        </w:rPr>
        <w:t>富国中证</w:t>
      </w:r>
      <w:r w:rsidR="00BA61DC" w:rsidRPr="00BA61DC">
        <w:rPr>
          <w:rFonts w:hint="eastAsia"/>
        </w:rPr>
        <w:t>500</w:t>
      </w:r>
      <w:r w:rsidR="00BA61DC" w:rsidRPr="00BA61DC">
        <w:rPr>
          <w:rFonts w:hint="eastAsia"/>
        </w:rPr>
        <w:t>交易型开放式指数证券投资基金</w:t>
      </w:r>
      <w:r w:rsidR="00555C99">
        <w:rPr>
          <w:rFonts w:hint="eastAsia"/>
        </w:rPr>
        <w:t>（场内</w:t>
      </w:r>
      <w:r w:rsidR="005572F1">
        <w:rPr>
          <w:rFonts w:hint="eastAsia"/>
        </w:rPr>
        <w:t>简称：</w:t>
      </w:r>
      <w:r w:rsidR="00CF004B" w:rsidRPr="00CF004B">
        <w:t>500ETF</w:t>
      </w:r>
      <w:r w:rsidR="00555C99">
        <w:rPr>
          <w:rFonts w:hint="eastAsia"/>
        </w:rPr>
        <w:t>；</w:t>
      </w:r>
      <w:r w:rsidR="00864F18">
        <w:t>二级市场交易代码</w:t>
      </w:r>
      <w:r w:rsidR="009128AF">
        <w:rPr>
          <w:rFonts w:hint="eastAsia"/>
        </w:rPr>
        <w:t>：</w:t>
      </w:r>
      <w:r w:rsidR="00CF004B" w:rsidRPr="00CF004B">
        <w:t>159500</w:t>
      </w:r>
      <w:r w:rsidR="009128AF">
        <w:rPr>
          <w:rFonts w:hint="eastAsia"/>
        </w:rPr>
        <w:t>）</w:t>
      </w:r>
      <w:r w:rsidR="00A00FA4">
        <w:rPr>
          <w:rFonts w:hint="eastAsia"/>
        </w:rPr>
        <w:t>、</w:t>
      </w:r>
      <w:r w:rsidR="00CF004B" w:rsidRPr="00CF004B">
        <w:t>富国深证</w:t>
      </w:r>
      <w:r w:rsidR="00CF004B" w:rsidRPr="00CF004B">
        <w:t>100</w:t>
      </w:r>
      <w:r w:rsidR="00CF004B" w:rsidRPr="00CF004B">
        <w:t>交易型开放式指数证券投资基金</w:t>
      </w:r>
      <w:r w:rsidR="00A00FA4">
        <w:rPr>
          <w:rFonts w:hint="eastAsia"/>
        </w:rPr>
        <w:t>（场内简称：</w:t>
      </w:r>
      <w:r w:rsidR="00CF004B" w:rsidRPr="00CF004B">
        <w:t>深证</w:t>
      </w:r>
      <w:r w:rsidR="00CF004B" w:rsidRPr="00CF004B">
        <w:t>100ETF</w:t>
      </w:r>
      <w:r w:rsidR="00CF004B" w:rsidRPr="00CF004B">
        <w:t>富国</w:t>
      </w:r>
      <w:r w:rsidR="00A00FA4">
        <w:rPr>
          <w:rFonts w:hint="eastAsia"/>
        </w:rPr>
        <w:t>；</w:t>
      </w:r>
      <w:r w:rsidR="00A00FA4">
        <w:t>二级市场交易代码</w:t>
      </w:r>
      <w:r w:rsidR="00A00FA4">
        <w:rPr>
          <w:rFonts w:hint="eastAsia"/>
        </w:rPr>
        <w:t>：</w:t>
      </w:r>
      <w:r w:rsidR="00CF004B" w:rsidRPr="00CF004B">
        <w:t>159211</w:t>
      </w:r>
      <w:r w:rsidR="00A00FA4">
        <w:rPr>
          <w:rFonts w:hint="eastAsia"/>
        </w:rPr>
        <w:t>）</w:t>
      </w:r>
      <w:r w:rsidR="009128AF">
        <w:rPr>
          <w:rFonts w:hint="eastAsia"/>
        </w:rPr>
        <w:t>的</w:t>
      </w:r>
      <w:r w:rsidR="00BF011D">
        <w:rPr>
          <w:rFonts w:hint="eastAsia"/>
        </w:rPr>
        <w:t>申购赎回代办券商</w:t>
      </w:r>
      <w:r w:rsidR="009128AF">
        <w:rPr>
          <w:rFonts w:hint="eastAsia"/>
        </w:rPr>
        <w:t>。投</w:t>
      </w:r>
      <w:r w:rsidR="00FF55BC">
        <w:rPr>
          <w:rFonts w:hint="eastAsia"/>
        </w:rPr>
        <w:t>资人可通过</w:t>
      </w:r>
      <w:r w:rsidR="00BE1DDE">
        <w:rPr>
          <w:rFonts w:hint="eastAsia"/>
        </w:rPr>
        <w:t>上述券商</w:t>
      </w:r>
      <w:r w:rsidR="00683996">
        <w:rPr>
          <w:rFonts w:hint="eastAsia"/>
        </w:rPr>
        <w:t>办理开户及上述</w:t>
      </w:r>
      <w:r>
        <w:rPr>
          <w:rFonts w:hint="eastAsia"/>
        </w:rPr>
        <w:t>基</w:t>
      </w:r>
      <w:r w:rsidR="006C7571">
        <w:rPr>
          <w:rFonts w:hint="eastAsia"/>
        </w:rPr>
        <w:t>金</w:t>
      </w:r>
      <w:r>
        <w:rPr>
          <w:rFonts w:hint="eastAsia"/>
        </w:rPr>
        <w:t>的申购、赎回等业务。其他业务的开通情况敬请投资者留意届时公告。</w:t>
      </w:r>
    </w:p>
    <w:p w:rsidR="00020BAA" w:rsidRDefault="00020BAA" w:rsidP="00020BAA">
      <w:pPr>
        <w:spacing w:line="360" w:lineRule="auto"/>
      </w:pPr>
    </w:p>
    <w:p w:rsidR="00020BAA" w:rsidRDefault="00020BAA" w:rsidP="0078124A">
      <w:pPr>
        <w:spacing w:line="360" w:lineRule="auto"/>
        <w:ind w:firstLineChars="200" w:firstLine="420"/>
      </w:pPr>
      <w:r>
        <w:rPr>
          <w:rFonts w:hint="eastAsia"/>
        </w:rPr>
        <w:t>投资者可以通过以下途径咨询有关事宜：</w:t>
      </w:r>
    </w:p>
    <w:p w:rsidR="0066317E" w:rsidRDefault="00C617A5" w:rsidP="00E12C24">
      <w:pPr>
        <w:spacing w:line="360" w:lineRule="auto"/>
        <w:ind w:firstLineChars="200" w:firstLine="420"/>
      </w:pPr>
      <w:r>
        <w:rPr>
          <w:rFonts w:hint="eastAsia"/>
        </w:rPr>
        <w:t>东方证券股份有限公司</w:t>
      </w:r>
    </w:p>
    <w:p w:rsidR="00E12C24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 w:rsidR="00A531B5" w:rsidRPr="00A531B5">
        <w:t>95503</w:t>
      </w:r>
    </w:p>
    <w:p w:rsidR="00EE599A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 w:rsidR="00A531B5" w:rsidRPr="00A531B5">
        <w:t>www.dfzq.com.cn</w:t>
      </w:r>
    </w:p>
    <w:p w:rsidR="005572F1" w:rsidRPr="005572F1" w:rsidRDefault="005572F1" w:rsidP="005572F1">
      <w:pPr>
        <w:spacing w:line="360" w:lineRule="auto"/>
        <w:ind w:firstLineChars="200" w:firstLine="420"/>
      </w:pPr>
    </w:p>
    <w:p w:rsidR="00734EFC" w:rsidRPr="00734EFC" w:rsidRDefault="00734EFC" w:rsidP="00E12C24">
      <w:pPr>
        <w:spacing w:line="360" w:lineRule="auto"/>
      </w:pPr>
    </w:p>
    <w:p w:rsidR="00020BAA" w:rsidRDefault="00020BAA" w:rsidP="00BE1DDE">
      <w:pPr>
        <w:spacing w:line="360" w:lineRule="auto"/>
        <w:ind w:firstLineChars="200" w:firstLine="420"/>
      </w:pPr>
      <w:r>
        <w:rPr>
          <w:rFonts w:hint="eastAsia"/>
        </w:rPr>
        <w:t>投资者也可以通过以下方式联系富国基金管理有限公司进行咨询：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>
        <w:rPr>
          <w:rFonts w:hint="eastAsia"/>
        </w:rPr>
        <w:t>95105686</w:t>
      </w:r>
      <w:r>
        <w:rPr>
          <w:rFonts w:hint="eastAsia"/>
        </w:rPr>
        <w:t>，</w:t>
      </w:r>
      <w:r>
        <w:rPr>
          <w:rFonts w:hint="eastAsia"/>
        </w:rPr>
        <w:t>4008880688</w:t>
      </w:r>
      <w:r>
        <w:rPr>
          <w:rFonts w:hint="eastAsia"/>
        </w:rPr>
        <w:t>（全国统一，均免长途话费）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网址：</w:t>
      </w:r>
      <w:r>
        <w:rPr>
          <w:rFonts w:hint="eastAsia"/>
        </w:rPr>
        <w:t>www.fullgoal.com.cn</w:t>
      </w:r>
    </w:p>
    <w:p w:rsidR="00020BAA" w:rsidRDefault="00020BAA" w:rsidP="00020BAA">
      <w:pPr>
        <w:spacing w:line="360" w:lineRule="auto"/>
      </w:pPr>
    </w:p>
    <w:p w:rsidR="00020BAA" w:rsidRDefault="00020BAA" w:rsidP="00020BAA">
      <w:pPr>
        <w:spacing w:line="360" w:lineRule="auto"/>
        <w:ind w:firstLineChars="200" w:firstLine="420"/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投资者投资于本基金管理人管理的基金时应认真阅读相关基金的《基金合同》、《招募说明书》等法律文件，了解基金产品的详细情况，选择与自己风险识别能力和风险承受能力相匹配的基金，并注意投资风险。</w:t>
      </w:r>
    </w:p>
    <w:p w:rsidR="00020BAA" w:rsidRDefault="00020BAA" w:rsidP="00020BAA">
      <w:pPr>
        <w:spacing w:line="360" w:lineRule="auto"/>
      </w:pP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020BAA" w:rsidRDefault="00020BAA" w:rsidP="00097A97">
      <w:pPr>
        <w:spacing w:line="360" w:lineRule="auto"/>
        <w:ind w:firstLineChars="2700" w:firstLine="5670"/>
      </w:pPr>
      <w:r>
        <w:rPr>
          <w:rFonts w:hint="eastAsia"/>
        </w:rPr>
        <w:t>富国基金管理有限公司</w:t>
      </w:r>
    </w:p>
    <w:p w:rsidR="004A15EC" w:rsidRDefault="00015968" w:rsidP="00BC580E">
      <w:pPr>
        <w:spacing w:line="360" w:lineRule="auto"/>
        <w:ind w:firstLineChars="2700" w:firstLine="5670"/>
      </w:pPr>
      <w:r>
        <w:t>二</w:t>
      </w:r>
      <w:r w:rsidR="00F66D81">
        <w:rPr>
          <w:rFonts w:hint="eastAsia"/>
        </w:rPr>
        <w:t>〇二</w:t>
      </w:r>
      <w:r w:rsidR="003142B7">
        <w:rPr>
          <w:rFonts w:hint="eastAsia"/>
        </w:rPr>
        <w:t>五</w:t>
      </w:r>
      <w:r w:rsidR="00F66D81">
        <w:rPr>
          <w:rFonts w:hint="eastAsia"/>
        </w:rPr>
        <w:t>年</w:t>
      </w:r>
      <w:r w:rsidR="004558C2">
        <w:rPr>
          <w:rFonts w:hint="eastAsia"/>
        </w:rPr>
        <w:t>十一</w:t>
      </w:r>
      <w:r w:rsidR="0030721E">
        <w:rPr>
          <w:rFonts w:hint="eastAsia"/>
        </w:rPr>
        <w:t>月</w:t>
      </w:r>
      <w:r w:rsidR="00BA61DC">
        <w:rPr>
          <w:rFonts w:hint="eastAsia"/>
        </w:rPr>
        <w:t>二十六</w:t>
      </w:r>
      <w:r w:rsidR="00020BAA">
        <w:rPr>
          <w:rFonts w:hint="eastAsia"/>
        </w:rPr>
        <w:t>日</w:t>
      </w:r>
    </w:p>
    <w:sectPr w:rsidR="004A15EC" w:rsidSect="00360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4F6" w:rsidRDefault="001544F6" w:rsidP="00DE5DE6">
      <w:r>
        <w:separator/>
      </w:r>
    </w:p>
  </w:endnote>
  <w:endnote w:type="continuationSeparator" w:id="0">
    <w:p w:rsidR="001544F6" w:rsidRDefault="001544F6" w:rsidP="00DE5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4F6" w:rsidRDefault="001544F6" w:rsidP="00DE5DE6">
      <w:r>
        <w:separator/>
      </w:r>
    </w:p>
  </w:footnote>
  <w:footnote w:type="continuationSeparator" w:id="0">
    <w:p w:rsidR="001544F6" w:rsidRDefault="001544F6" w:rsidP="00DE5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2D9"/>
    <w:rsid w:val="0001558B"/>
    <w:rsid w:val="00015968"/>
    <w:rsid w:val="00020BAA"/>
    <w:rsid w:val="00062A0B"/>
    <w:rsid w:val="000775A5"/>
    <w:rsid w:val="00097A97"/>
    <w:rsid w:val="000C2A40"/>
    <w:rsid w:val="000F0738"/>
    <w:rsid w:val="001544F6"/>
    <w:rsid w:val="001851E2"/>
    <w:rsid w:val="001F211A"/>
    <w:rsid w:val="00207568"/>
    <w:rsid w:val="00211B3C"/>
    <w:rsid w:val="0030721E"/>
    <w:rsid w:val="003142B7"/>
    <w:rsid w:val="003172AF"/>
    <w:rsid w:val="003269FD"/>
    <w:rsid w:val="003600D3"/>
    <w:rsid w:val="0039610B"/>
    <w:rsid w:val="003A27FC"/>
    <w:rsid w:val="003C5B49"/>
    <w:rsid w:val="003C62D9"/>
    <w:rsid w:val="003E39AF"/>
    <w:rsid w:val="003F1F09"/>
    <w:rsid w:val="0040633F"/>
    <w:rsid w:val="0041740C"/>
    <w:rsid w:val="00431A43"/>
    <w:rsid w:val="004558C2"/>
    <w:rsid w:val="004A15EC"/>
    <w:rsid w:val="004B6343"/>
    <w:rsid w:val="004B6F08"/>
    <w:rsid w:val="004E41EB"/>
    <w:rsid w:val="004F4D1A"/>
    <w:rsid w:val="00512A37"/>
    <w:rsid w:val="00555C99"/>
    <w:rsid w:val="005572F1"/>
    <w:rsid w:val="00567378"/>
    <w:rsid w:val="0059056A"/>
    <w:rsid w:val="005B3DA6"/>
    <w:rsid w:val="00621BC6"/>
    <w:rsid w:val="006268B7"/>
    <w:rsid w:val="00636AEF"/>
    <w:rsid w:val="00654E4D"/>
    <w:rsid w:val="006620C9"/>
    <w:rsid w:val="0066317E"/>
    <w:rsid w:val="00681B07"/>
    <w:rsid w:val="00683996"/>
    <w:rsid w:val="0068496B"/>
    <w:rsid w:val="006B2CED"/>
    <w:rsid w:val="006B4023"/>
    <w:rsid w:val="006C2FB5"/>
    <w:rsid w:val="006C7571"/>
    <w:rsid w:val="006D404A"/>
    <w:rsid w:val="00706AE2"/>
    <w:rsid w:val="007130CC"/>
    <w:rsid w:val="007157A7"/>
    <w:rsid w:val="00734EFC"/>
    <w:rsid w:val="00734FEC"/>
    <w:rsid w:val="007441BB"/>
    <w:rsid w:val="00772295"/>
    <w:rsid w:val="0078124A"/>
    <w:rsid w:val="007936EF"/>
    <w:rsid w:val="007A402E"/>
    <w:rsid w:val="008125B5"/>
    <w:rsid w:val="0082392A"/>
    <w:rsid w:val="00846549"/>
    <w:rsid w:val="008540B2"/>
    <w:rsid w:val="00864F18"/>
    <w:rsid w:val="008B7B11"/>
    <w:rsid w:val="009128AF"/>
    <w:rsid w:val="00965A60"/>
    <w:rsid w:val="0096720C"/>
    <w:rsid w:val="009904EA"/>
    <w:rsid w:val="009A2271"/>
    <w:rsid w:val="009B5E58"/>
    <w:rsid w:val="009C6BAB"/>
    <w:rsid w:val="00A00FA4"/>
    <w:rsid w:val="00A531B5"/>
    <w:rsid w:val="00A757FF"/>
    <w:rsid w:val="00AA63CE"/>
    <w:rsid w:val="00AD4C2D"/>
    <w:rsid w:val="00AD6B23"/>
    <w:rsid w:val="00AE54F7"/>
    <w:rsid w:val="00B45C8E"/>
    <w:rsid w:val="00BA61DC"/>
    <w:rsid w:val="00BB46B6"/>
    <w:rsid w:val="00BC580E"/>
    <w:rsid w:val="00BE1DDE"/>
    <w:rsid w:val="00BE4050"/>
    <w:rsid w:val="00BF011D"/>
    <w:rsid w:val="00BF033C"/>
    <w:rsid w:val="00C617A5"/>
    <w:rsid w:val="00C858C1"/>
    <w:rsid w:val="00C94A56"/>
    <w:rsid w:val="00CB21A1"/>
    <w:rsid w:val="00CC637A"/>
    <w:rsid w:val="00CD2CB0"/>
    <w:rsid w:val="00CF004B"/>
    <w:rsid w:val="00D14154"/>
    <w:rsid w:val="00D63E89"/>
    <w:rsid w:val="00D93F34"/>
    <w:rsid w:val="00D95CA2"/>
    <w:rsid w:val="00D976F7"/>
    <w:rsid w:val="00DB4D85"/>
    <w:rsid w:val="00DE5DE6"/>
    <w:rsid w:val="00E034E1"/>
    <w:rsid w:val="00E114C4"/>
    <w:rsid w:val="00E12C24"/>
    <w:rsid w:val="00E35040"/>
    <w:rsid w:val="00E65B64"/>
    <w:rsid w:val="00ED69DF"/>
    <w:rsid w:val="00EE2731"/>
    <w:rsid w:val="00EE599A"/>
    <w:rsid w:val="00EF7259"/>
    <w:rsid w:val="00F66D81"/>
    <w:rsid w:val="00F72647"/>
    <w:rsid w:val="00FC33F7"/>
    <w:rsid w:val="00FF55BC"/>
    <w:rsid w:val="00FF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BA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E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5D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5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EFCD-41E7-4DBC-A85A-202EE700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4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林玉新</dc:creator>
  <cp:keywords/>
  <dc:description/>
  <cp:lastModifiedBy>ZHONGM</cp:lastModifiedBy>
  <cp:revision>2</cp:revision>
  <dcterms:created xsi:type="dcterms:W3CDTF">2025-11-25T16:01:00Z</dcterms:created>
  <dcterms:modified xsi:type="dcterms:W3CDTF">2025-11-25T16:01:00Z</dcterms:modified>
</cp:coreProperties>
</file>