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D5513" w:rsidRDefault="00AD5513">
      <w:pPr>
        <w:pStyle w:val="XBRL2"/>
        <w:spacing w:before="156"/>
        <w:outlineLvl w:val="9"/>
      </w:pPr>
      <w:bookmarkStart w:id="0" w:name="_GoBack"/>
      <w:bookmarkStart w:id="1" w:name="_Toc510201001"/>
      <w:bookmarkEnd w:id="0"/>
      <w:bookmarkEnd w:id="1"/>
    </w:p>
    <w:p w:rsidR="00AD5513" w:rsidRDefault="00A16EE5">
      <w:pPr>
        <w:spacing w:line="560" w:lineRule="exact"/>
        <w:jc w:val="center"/>
        <w:rPr>
          <w:color w:val="000000"/>
          <w:kern w:val="0"/>
          <w:sz w:val="18"/>
        </w:rPr>
      </w:pPr>
      <w:bookmarkStart w:id="2" w:name="s0002"/>
      <w:r>
        <w:rPr>
          <w:rFonts w:cs="Times New Roman"/>
          <w:b/>
          <w:sz w:val="48"/>
          <w:szCs w:val="48"/>
        </w:rPr>
        <w:t>东方红中证同业存单</w:t>
      </w:r>
      <w:r>
        <w:rPr>
          <w:rFonts w:cs="Times New Roman"/>
          <w:b/>
          <w:sz w:val="48"/>
          <w:szCs w:val="48"/>
        </w:rPr>
        <w:t>AAA</w:t>
      </w:r>
      <w:r>
        <w:rPr>
          <w:rFonts w:cs="Times New Roman"/>
          <w:b/>
          <w:sz w:val="48"/>
          <w:szCs w:val="48"/>
        </w:rPr>
        <w:t>指数</w:t>
      </w:r>
      <w:r>
        <w:rPr>
          <w:rFonts w:cs="Times New Roman"/>
          <w:b/>
          <w:sz w:val="48"/>
          <w:szCs w:val="48"/>
        </w:rPr>
        <w:t>7</w:t>
      </w:r>
      <w:r>
        <w:rPr>
          <w:rFonts w:cs="Times New Roman"/>
          <w:b/>
          <w:sz w:val="48"/>
          <w:szCs w:val="48"/>
        </w:rPr>
        <w:t>天持有期证券投资基金调整大额申购（含转换转入、定期定额投资</w:t>
      </w:r>
      <w:r>
        <w:rPr>
          <w:rFonts w:cs="Times New Roman"/>
          <w:b/>
          <w:sz w:val="48"/>
          <w:szCs w:val="48"/>
        </w:rPr>
        <w:t>)</w:t>
      </w:r>
      <w:r>
        <w:rPr>
          <w:rFonts w:cs="Times New Roman"/>
          <w:b/>
          <w:sz w:val="48"/>
          <w:szCs w:val="48"/>
        </w:rPr>
        <w:t>限制金额的公告</w:t>
      </w:r>
      <w:bookmarkEnd w:id="2"/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AD5513" w:rsidRDefault="00A16EE5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AD5513" w:rsidRDefault="00A16EE5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AD5513" w:rsidRDefault="00A16EE5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AD5513" w:rsidRDefault="00A16EE5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AD5513" w:rsidRDefault="00A16EE5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AD5513" w:rsidRDefault="00A16EE5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AD5513" w:rsidRDefault="00A16EE5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AD5513" w:rsidRDefault="00A16EE5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AD5513" w:rsidRDefault="00A16EE5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AD5513" w:rsidRDefault="00A16EE5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AD5513" w:rsidRDefault="00A16EE5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AD5513" w:rsidRDefault="00A16EE5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AD5513" w:rsidRDefault="00A16EE5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</w:t>
      </w:r>
      <w:bookmarkStart w:id="3" w:name="s0003"/>
      <w:r>
        <w:rPr>
          <w:b/>
          <w:bCs/>
          <w:sz w:val="24"/>
          <w:szCs w:val="30"/>
        </w:rPr>
        <w:t>2025</w:t>
      </w:r>
      <w:r>
        <w:rPr>
          <w:b/>
          <w:bCs/>
          <w:sz w:val="24"/>
          <w:szCs w:val="30"/>
        </w:rPr>
        <w:t>年</w:t>
      </w:r>
      <w:r>
        <w:rPr>
          <w:b/>
          <w:bCs/>
          <w:sz w:val="24"/>
          <w:szCs w:val="30"/>
        </w:rPr>
        <w:t>11</w:t>
      </w:r>
      <w:r>
        <w:rPr>
          <w:b/>
          <w:bCs/>
          <w:sz w:val="24"/>
          <w:szCs w:val="30"/>
        </w:rPr>
        <w:t>月</w:t>
      </w:r>
      <w:r>
        <w:rPr>
          <w:b/>
          <w:bCs/>
          <w:sz w:val="24"/>
          <w:szCs w:val="30"/>
        </w:rPr>
        <w:t>26</w:t>
      </w:r>
      <w:r>
        <w:rPr>
          <w:b/>
          <w:bCs/>
          <w:sz w:val="24"/>
          <w:szCs w:val="30"/>
        </w:rPr>
        <w:t>日</w:t>
      </w:r>
      <w:bookmarkEnd w:id="3"/>
    </w:p>
    <w:p w:rsidR="00AD5513" w:rsidRDefault="00A16EE5">
      <w:pPr>
        <w:pStyle w:val="XBRLTitle1"/>
        <w:spacing w:before="156"/>
        <w:jc w:val="left"/>
        <w:rPr>
          <w:szCs w:val="24"/>
        </w:rPr>
      </w:pPr>
      <w:r>
        <w:rPr>
          <w:rFonts w:hint="eastAsia"/>
          <w:color w:val="404040"/>
          <w:kern w:val="0"/>
        </w:rPr>
        <w:br w:type="page"/>
      </w:r>
      <w:bookmarkStart w:id="4" w:name="_Toc438646451"/>
      <w:bookmarkStart w:id="5" w:name="_Toc17898178"/>
      <w:bookmarkStart w:id="6" w:name="_Toc17897936"/>
      <w:bookmarkStart w:id="7" w:name="_Toc481075046"/>
      <w:bookmarkStart w:id="8" w:name="_Toc513295892"/>
      <w:bookmarkStart w:id="9" w:name="_Toc512519480"/>
      <w:bookmarkStart w:id="10" w:name="_Toc490050000"/>
      <w:bookmarkStart w:id="11" w:name="_Toc34322059"/>
      <w:bookmarkStart w:id="12" w:name="_Toc513295846"/>
      <w:bookmarkStart w:id="13" w:name="_Toc194311890"/>
      <w:r>
        <w:rPr>
          <w:rFonts w:hint="eastAsia"/>
          <w:szCs w:val="24"/>
        </w:rPr>
        <w:lastRenderedPageBreak/>
        <w:t>公告基本信息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hint="eastAsia"/>
          <w:szCs w:val="24"/>
        </w:rPr>
        <w:t xml:space="preserve"> </w:t>
      </w:r>
      <w:bookmarkEnd w:id="13"/>
    </w:p>
    <w:tbl>
      <w:tblPr>
        <w:tblW w:w="0" w:type="auto"/>
        <w:jc w:val="center"/>
        <w:tblInd w:w="116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1094"/>
        <w:gridCol w:w="2804"/>
        <w:gridCol w:w="5047"/>
      </w:tblGrid>
      <w:tr w:rsidR="00AD5513">
        <w:trPr>
          <w:jc w:val="center"/>
        </w:trPr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东方红中证同业存单</w:t>
            </w:r>
            <w:r>
              <w:rPr>
                <w:color w:val="000000"/>
                <w:kern w:val="0"/>
                <w:szCs w:val="21"/>
              </w:rPr>
              <w:t>AAA</w:t>
            </w:r>
            <w:r>
              <w:rPr>
                <w:color w:val="000000"/>
                <w:kern w:val="0"/>
                <w:szCs w:val="21"/>
              </w:rPr>
              <w:t>指数</w:t>
            </w:r>
            <w:r>
              <w:rPr>
                <w:color w:val="000000"/>
                <w:kern w:val="0"/>
                <w:szCs w:val="21"/>
              </w:rPr>
              <w:t>7</w:t>
            </w:r>
            <w:r>
              <w:rPr>
                <w:color w:val="000000"/>
                <w:kern w:val="0"/>
                <w:szCs w:val="21"/>
              </w:rPr>
              <w:t>天持有期证券投资基金</w:t>
            </w:r>
          </w:p>
        </w:tc>
      </w:tr>
      <w:tr w:rsidR="00AD5513">
        <w:trPr>
          <w:jc w:val="center"/>
        </w:trPr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东方红中证同业存单</w:t>
            </w:r>
            <w:r>
              <w:rPr>
                <w:color w:val="000000"/>
                <w:kern w:val="0"/>
                <w:szCs w:val="21"/>
              </w:rPr>
              <w:t>AAA</w:t>
            </w:r>
            <w:r>
              <w:rPr>
                <w:color w:val="000000"/>
                <w:kern w:val="0"/>
                <w:szCs w:val="21"/>
              </w:rPr>
              <w:t>指数</w:t>
            </w:r>
            <w:r>
              <w:rPr>
                <w:color w:val="000000"/>
                <w:kern w:val="0"/>
                <w:szCs w:val="21"/>
              </w:rPr>
              <w:t>7</w:t>
            </w:r>
            <w:r>
              <w:rPr>
                <w:color w:val="000000"/>
                <w:kern w:val="0"/>
                <w:szCs w:val="21"/>
              </w:rPr>
              <w:t>天持有</w:t>
            </w:r>
          </w:p>
        </w:tc>
      </w:tr>
      <w:tr w:rsidR="00AD5513">
        <w:trPr>
          <w:jc w:val="center"/>
        </w:trPr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016366</w:t>
            </w:r>
          </w:p>
        </w:tc>
      </w:tr>
      <w:tr w:rsidR="00AD5513">
        <w:trPr>
          <w:jc w:val="center"/>
        </w:trPr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上海东方证券资产管理有限公司</w:t>
            </w:r>
          </w:p>
        </w:tc>
      </w:tr>
      <w:tr w:rsidR="00AD5513">
        <w:trPr>
          <w:jc w:val="center"/>
        </w:trPr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《公开募集证券投资基金信息披露管理办法》《东方红中证同业存单</w:t>
            </w:r>
            <w:r>
              <w:rPr>
                <w:color w:val="000000"/>
                <w:kern w:val="0"/>
                <w:szCs w:val="21"/>
              </w:rPr>
              <w:t>AAA</w:t>
            </w:r>
            <w:r>
              <w:rPr>
                <w:color w:val="000000"/>
                <w:kern w:val="0"/>
                <w:szCs w:val="21"/>
              </w:rPr>
              <w:t>指数</w:t>
            </w:r>
            <w:r>
              <w:rPr>
                <w:color w:val="000000"/>
                <w:kern w:val="0"/>
                <w:szCs w:val="21"/>
              </w:rPr>
              <w:t>7</w:t>
            </w:r>
            <w:r>
              <w:rPr>
                <w:color w:val="000000"/>
                <w:kern w:val="0"/>
                <w:szCs w:val="21"/>
              </w:rPr>
              <w:t>天持有期证券投资基金基金合同》《东方红中证同业存单</w:t>
            </w:r>
            <w:r>
              <w:rPr>
                <w:color w:val="000000"/>
                <w:kern w:val="0"/>
                <w:szCs w:val="21"/>
              </w:rPr>
              <w:t>AAA</w:t>
            </w:r>
            <w:r>
              <w:rPr>
                <w:color w:val="000000"/>
                <w:kern w:val="0"/>
                <w:szCs w:val="21"/>
              </w:rPr>
              <w:t>指数</w:t>
            </w:r>
            <w:r>
              <w:rPr>
                <w:color w:val="000000"/>
                <w:kern w:val="0"/>
                <w:szCs w:val="21"/>
              </w:rPr>
              <w:t>7</w:t>
            </w:r>
            <w:r>
              <w:rPr>
                <w:color w:val="000000"/>
                <w:kern w:val="0"/>
                <w:szCs w:val="21"/>
              </w:rPr>
              <w:t>天持有期证券投资基金招募说明书》（以下简称招募说明书）等</w:t>
            </w:r>
          </w:p>
        </w:tc>
      </w:tr>
      <w:tr w:rsidR="00AD5513">
        <w:trPr>
          <w:jc w:val="center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暂停相关业务的起始日、金额及原因说明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暂停大额申购起始日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2025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11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>26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:rsidR="00AD55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513" w:rsidRDefault="00AD5513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暂停大额转换转入起始日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2025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11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>26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:rsidR="00AD55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513" w:rsidRDefault="00AD5513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暂停大额定期定额投资起始日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2025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11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>26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:rsidR="00AD55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513" w:rsidRDefault="00AD5513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限制申购金额（单位：人民币元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10,000,000</w:t>
            </w:r>
          </w:p>
        </w:tc>
      </w:tr>
      <w:tr w:rsidR="00AD55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513" w:rsidRDefault="00AD5513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限制转换转入金额（单位：人民币元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10,000,000</w:t>
            </w:r>
          </w:p>
        </w:tc>
      </w:tr>
      <w:tr w:rsidR="00AD55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513" w:rsidRDefault="00AD5513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限制定期定额投资金额（单位：人民币元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10,000,000</w:t>
            </w:r>
          </w:p>
        </w:tc>
      </w:tr>
      <w:tr w:rsidR="00AD55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513" w:rsidRDefault="00AD5513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暂停大额申购、大额转换转入、大额定期定额投资的原因说明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AD5513" w:rsidRDefault="00A16E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为保护基金份额持有人的利益。</w:t>
            </w:r>
          </w:p>
        </w:tc>
      </w:tr>
    </w:tbl>
    <w:p w:rsidR="00AD5513" w:rsidRDefault="00A16EE5">
      <w:pPr>
        <w:adjustRightInd w:val="0"/>
        <w:snapToGrid w:val="0"/>
        <w:spacing w:line="360" w:lineRule="auto"/>
        <w:jc w:val="left"/>
        <w:rPr>
          <w:szCs w:val="24"/>
        </w:rPr>
      </w:pPr>
      <w:bookmarkStart w:id="14" w:name="table_1"/>
      <w:bookmarkStart w:id="15" w:name="s2645"/>
      <w:bookmarkEnd w:id="14"/>
      <w:r>
        <w:rPr>
          <w:szCs w:val="24"/>
        </w:rPr>
        <w:t xml:space="preserve"> </w:t>
      </w:r>
      <w:bookmarkEnd w:id="15"/>
    </w:p>
    <w:p w:rsidR="00AD5513" w:rsidRDefault="00AD5513">
      <w:pPr>
        <w:adjustRightInd w:val="0"/>
        <w:snapToGrid w:val="0"/>
        <w:spacing w:line="360" w:lineRule="auto"/>
        <w:jc w:val="left"/>
        <w:rPr>
          <w:szCs w:val="24"/>
        </w:rPr>
      </w:pPr>
    </w:p>
    <w:p w:rsidR="00AD5513" w:rsidRDefault="00A16EE5">
      <w:pPr>
        <w:pStyle w:val="XBRLTitle1"/>
        <w:spacing w:before="156" w:line="360" w:lineRule="auto"/>
        <w:jc w:val="left"/>
        <w:rPr>
          <w:rFonts w:hAnsi="宋体"/>
          <w:szCs w:val="24"/>
        </w:rPr>
      </w:pPr>
      <w:bookmarkStart w:id="16" w:name="_Toc513295941"/>
      <w:bookmarkStart w:id="17" w:name="_Toc34322063"/>
      <w:bookmarkStart w:id="18" w:name="_Toc17898228"/>
      <w:bookmarkStart w:id="19" w:name="_Toc490050049"/>
      <w:bookmarkStart w:id="20" w:name="_Toc513295878"/>
      <w:bookmarkStart w:id="21" w:name="_Toc481075097"/>
      <w:bookmarkStart w:id="22" w:name="_Toc438646481"/>
      <w:bookmarkStart w:id="23" w:name="_Toc512519529"/>
      <w:bookmarkStart w:id="24" w:name="_Toc17897969"/>
      <w:r>
        <w:rPr>
          <w:rFonts w:hAnsi="宋体" w:hint="eastAsia"/>
          <w:szCs w:val="24"/>
        </w:rPr>
        <w:t>其他需要提示的事项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hAnsi="宋体" w:hint="eastAsia"/>
          <w:szCs w:val="24"/>
        </w:rPr>
        <w:t xml:space="preserve"> </w:t>
      </w:r>
    </w:p>
    <w:p w:rsidR="00AD5513" w:rsidRDefault="00A16EE5">
      <w:pPr>
        <w:spacing w:line="360" w:lineRule="auto"/>
        <w:ind w:firstLineChars="200" w:firstLine="420"/>
        <w:jc w:val="left"/>
        <w:rPr>
          <w:szCs w:val="21"/>
        </w:rPr>
      </w:pPr>
      <w:bookmarkStart w:id="25" w:name="s2646"/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</w:t>
      </w:r>
      <w:r>
        <w:rPr>
          <w:szCs w:val="21"/>
        </w:rPr>
        <w:t>2025</w:t>
      </w:r>
      <w:r>
        <w:rPr>
          <w:szCs w:val="21"/>
        </w:rPr>
        <w:t>年</w:t>
      </w:r>
      <w:r>
        <w:rPr>
          <w:szCs w:val="21"/>
        </w:rPr>
        <w:t>11</w:t>
      </w:r>
      <w:r>
        <w:rPr>
          <w:szCs w:val="21"/>
        </w:rPr>
        <w:t>月</w:t>
      </w:r>
      <w:r>
        <w:rPr>
          <w:szCs w:val="21"/>
        </w:rPr>
        <w:t>26</w:t>
      </w:r>
      <w:r>
        <w:rPr>
          <w:szCs w:val="21"/>
        </w:rPr>
        <w:t>日当日</w:t>
      </w:r>
      <w:r>
        <w:rPr>
          <w:szCs w:val="21"/>
        </w:rPr>
        <w:t>,</w:t>
      </w:r>
      <w:r>
        <w:rPr>
          <w:szCs w:val="21"/>
        </w:rPr>
        <w:t>东方红中证同业存单</w:t>
      </w:r>
      <w:r>
        <w:rPr>
          <w:szCs w:val="21"/>
        </w:rPr>
        <w:t>AAA</w:t>
      </w:r>
      <w:r>
        <w:rPr>
          <w:szCs w:val="21"/>
        </w:rPr>
        <w:t>指数</w:t>
      </w:r>
      <w:r>
        <w:rPr>
          <w:szCs w:val="21"/>
        </w:rPr>
        <w:t>7</w:t>
      </w:r>
      <w:r>
        <w:rPr>
          <w:szCs w:val="21"/>
        </w:rPr>
        <w:t>天持有期证券投资基金（以下简称本基金）的大额申购（含转换转入、定期定额投资</w:t>
      </w:r>
      <w:r>
        <w:rPr>
          <w:szCs w:val="21"/>
        </w:rPr>
        <w:t>)</w:t>
      </w:r>
      <w:r>
        <w:rPr>
          <w:szCs w:val="21"/>
        </w:rPr>
        <w:t>限制金额调整为：单个投资者（含公募资产管理产品）在直销机构及代销机构单日累计申购（含转换转入、定期定额投资</w:t>
      </w:r>
      <w:r>
        <w:rPr>
          <w:szCs w:val="21"/>
        </w:rPr>
        <w:t>)</w:t>
      </w:r>
      <w:r>
        <w:rPr>
          <w:szCs w:val="21"/>
        </w:rPr>
        <w:t>金额不得超过</w:t>
      </w:r>
      <w:r>
        <w:rPr>
          <w:szCs w:val="21"/>
        </w:rPr>
        <w:t>1000</w:t>
      </w:r>
      <w:r>
        <w:rPr>
          <w:szCs w:val="21"/>
        </w:rPr>
        <w:t>万元。</w:t>
      </w:r>
    </w:p>
    <w:p w:rsidR="00AD5513" w:rsidRDefault="00A16EE5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）自</w:t>
      </w:r>
      <w:r>
        <w:rPr>
          <w:szCs w:val="21"/>
        </w:rPr>
        <w:t>2025</w:t>
      </w:r>
      <w:r>
        <w:rPr>
          <w:szCs w:val="21"/>
        </w:rPr>
        <w:t>年</w:t>
      </w:r>
      <w:r>
        <w:rPr>
          <w:szCs w:val="21"/>
        </w:rPr>
        <w:t>11</w:t>
      </w:r>
      <w:r>
        <w:rPr>
          <w:szCs w:val="21"/>
        </w:rPr>
        <w:t>月</w:t>
      </w:r>
      <w:r>
        <w:rPr>
          <w:szCs w:val="21"/>
        </w:rPr>
        <w:t>27</w:t>
      </w:r>
      <w:r>
        <w:rPr>
          <w:szCs w:val="21"/>
        </w:rPr>
        <w:t>日（含）起，本基金的大额申购（含转换转入、定期定额投资</w:t>
      </w:r>
      <w:r>
        <w:rPr>
          <w:szCs w:val="21"/>
        </w:rPr>
        <w:t>)</w:t>
      </w:r>
      <w:r>
        <w:rPr>
          <w:szCs w:val="21"/>
        </w:rPr>
        <w:t>限制金额将恢复为前期公告相关限制：暂停接受单个非个人投资者（含公募资产管理产品）在代销机构单日累计金额</w:t>
      </w:r>
      <w:r>
        <w:rPr>
          <w:szCs w:val="21"/>
        </w:rPr>
        <w:t>5</w:t>
      </w:r>
      <w:r>
        <w:rPr>
          <w:szCs w:val="21"/>
        </w:rPr>
        <w:t>万元（不含</w:t>
      </w:r>
      <w:r>
        <w:rPr>
          <w:szCs w:val="21"/>
        </w:rPr>
        <w:t>5</w:t>
      </w:r>
      <w:r>
        <w:rPr>
          <w:szCs w:val="21"/>
        </w:rPr>
        <w:t>万元）以上、单个投资者（含公募资产管理产品）在直销机构单日累计金额</w:t>
      </w:r>
      <w:r>
        <w:rPr>
          <w:szCs w:val="21"/>
        </w:rPr>
        <w:t>1000</w:t>
      </w:r>
      <w:r>
        <w:rPr>
          <w:szCs w:val="21"/>
        </w:rPr>
        <w:t>万元（不含</w:t>
      </w:r>
      <w:r>
        <w:rPr>
          <w:szCs w:val="21"/>
        </w:rPr>
        <w:t>1000</w:t>
      </w:r>
      <w:r>
        <w:rPr>
          <w:szCs w:val="21"/>
        </w:rPr>
        <w:t>万元）以上的大额申购（含定期定额投资、转换转入）业务申请。</w:t>
      </w:r>
    </w:p>
    <w:p w:rsidR="00AD5513" w:rsidRDefault="00A16EE5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）单个基金账户日累计申请金额超过前述限额的，若存在单笔金额超过限额的申请，则对</w:t>
      </w:r>
      <w:r>
        <w:rPr>
          <w:szCs w:val="21"/>
        </w:rPr>
        <w:lastRenderedPageBreak/>
        <w:t>该笔申请小于等于限额的部分予以确认，其余部分管理人有权不予确认；若单笔金额均未超过限额，则逐笔累加至符合小于等于限额的申请给予确认，其余部分管理人有权不予确认。</w:t>
      </w:r>
    </w:p>
    <w:p w:rsidR="00AD5513" w:rsidRDefault="00A16EE5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）如有疑问，投资者可登录公司网站：</w:t>
      </w:r>
      <w:r>
        <w:rPr>
          <w:szCs w:val="21"/>
        </w:rPr>
        <w:t>www.dfham.com</w:t>
      </w:r>
      <w:r>
        <w:rPr>
          <w:szCs w:val="21"/>
        </w:rPr>
        <w:t>查询或拨打客户服务热线：</w:t>
      </w:r>
      <w:r>
        <w:rPr>
          <w:szCs w:val="21"/>
        </w:rPr>
        <w:t>400-9200-808</w:t>
      </w:r>
      <w:r>
        <w:rPr>
          <w:szCs w:val="21"/>
        </w:rPr>
        <w:t>咨询。</w:t>
      </w:r>
    </w:p>
    <w:p w:rsidR="00AD5513" w:rsidRDefault="00A16EE5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5</w:t>
      </w:r>
      <w:r>
        <w:rPr>
          <w:szCs w:val="21"/>
        </w:rPr>
        <w:t>）风险提示：本公司承诺以诚实信用、勤勉尽责的原则管理和运用基金资产，但不保证基金一定盈利，也不保证最低收益。基金投资需谨慎，敬请投资者注意投资风</w:t>
      </w:r>
      <w:r>
        <w:rPr>
          <w:szCs w:val="21"/>
        </w:rPr>
        <w:t>险。投资者投资于上述基金前应认真阅读基金最新的基金合同、招募说明书及基金产品资料概要。敬请投资者关注适当性管理相关规定，提前做好风险测评，并根据自身的风险承受能力购买风险等级相匹配的产品。</w:t>
      </w:r>
    </w:p>
    <w:p w:rsidR="00AD5513" w:rsidRDefault="00A16EE5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 xml:space="preserve">　特此公告。</w:t>
      </w:r>
      <w:bookmarkEnd w:id="25"/>
    </w:p>
    <w:p w:rsidR="00AD5513" w:rsidRDefault="00A16EE5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AD5513" w:rsidRDefault="00A16EE5" w:rsidP="00A16EE5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</w:t>
      </w:r>
      <w:r>
        <w:rPr>
          <w:rFonts w:hint="eastAsia"/>
          <w:b/>
          <w:bCs/>
          <w:sz w:val="24"/>
          <w:szCs w:val="30"/>
        </w:rPr>
        <w:t xml:space="preserve"> </w:t>
      </w:r>
    </w:p>
    <w:p w:rsidR="00AD5513" w:rsidRDefault="00A16EE5" w:rsidP="00A16EE5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</w:t>
      </w:r>
      <w:r>
        <w:rPr>
          <w:rFonts w:hint="eastAsia"/>
          <w:b/>
          <w:bCs/>
          <w:sz w:val="24"/>
          <w:szCs w:val="30"/>
        </w:rPr>
        <w:t xml:space="preserve"> </w:t>
      </w:r>
    </w:p>
    <w:p w:rsidR="00AD5513" w:rsidRDefault="00A16EE5" w:rsidP="00A16EE5">
      <w:pPr>
        <w:spacing w:line="360" w:lineRule="auto"/>
        <w:ind w:firstLineChars="600" w:firstLine="1446"/>
        <w:jc w:val="right"/>
      </w:pPr>
      <w:bookmarkStart w:id="26" w:name="s0186_1"/>
      <w:r>
        <w:rPr>
          <w:b/>
          <w:bCs/>
          <w:sz w:val="24"/>
          <w:szCs w:val="24"/>
        </w:rPr>
        <w:t>上海东方证券资产管理有限公司</w:t>
      </w:r>
      <w:bookmarkEnd w:id="26"/>
    </w:p>
    <w:p w:rsidR="00AD5513" w:rsidRDefault="00A16EE5" w:rsidP="00AD5513">
      <w:pPr>
        <w:spacing w:line="360" w:lineRule="auto"/>
        <w:ind w:firstLineChars="600" w:firstLine="1446"/>
        <w:jc w:val="right"/>
      </w:pPr>
      <w:bookmarkStart w:id="27" w:name="s0003_1"/>
      <w:r>
        <w:rPr>
          <w:b/>
          <w:bCs/>
          <w:sz w:val="24"/>
          <w:szCs w:val="24"/>
        </w:rPr>
        <w:t>2025</w:t>
      </w:r>
      <w:r>
        <w:rPr>
          <w:b/>
          <w:bCs/>
          <w:sz w:val="24"/>
          <w:szCs w:val="24"/>
        </w:rPr>
        <w:t>年</w:t>
      </w:r>
      <w:r>
        <w:rPr>
          <w:b/>
          <w:bCs/>
          <w:sz w:val="24"/>
          <w:szCs w:val="24"/>
        </w:rPr>
        <w:t>11</w:t>
      </w:r>
      <w:r>
        <w:rPr>
          <w:b/>
          <w:bCs/>
          <w:sz w:val="24"/>
          <w:szCs w:val="24"/>
        </w:rPr>
        <w:t>月</w:t>
      </w:r>
      <w:r>
        <w:rPr>
          <w:b/>
          <w:bCs/>
          <w:sz w:val="24"/>
          <w:szCs w:val="24"/>
        </w:rPr>
        <w:t>26</w:t>
      </w:r>
      <w:r>
        <w:rPr>
          <w:b/>
          <w:bCs/>
          <w:sz w:val="24"/>
          <w:szCs w:val="24"/>
        </w:rPr>
        <w:t>日</w:t>
      </w:r>
      <w:bookmarkEnd w:id="27"/>
    </w:p>
    <w:sectPr w:rsidR="00AD5513" w:rsidSect="00AD5513">
      <w:headerReference w:type="default" r:id="rId7"/>
      <w:footerReference w:type="default" r:id="rId8"/>
      <w:pgSz w:w="11907" w:h="16839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513" w:rsidRDefault="00AD5513" w:rsidP="00AD5513">
      <w:r>
        <w:separator/>
      </w:r>
    </w:p>
  </w:endnote>
  <w:endnote w:type="continuationSeparator" w:id="0">
    <w:p w:rsidR="00AD5513" w:rsidRDefault="00AD5513" w:rsidP="00AD5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altName w:val="汉仪旗黑KW 55S"/>
    <w:charset w:val="86"/>
    <w:family w:val="swiss"/>
    <w:pitch w:val="default"/>
    <w:sig w:usb0="00000000" w:usb1="0000000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513" w:rsidRDefault="00A16EE5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AD5513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AD5513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AD5513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</w:t>
    </w:r>
    <w:r>
      <w:rPr>
        <w:rFonts w:hint="eastAsia"/>
        <w:sz w:val="18"/>
        <w:szCs w:val="18"/>
        <w:lang w:val="zh-CN"/>
      </w:rPr>
      <w:t xml:space="preserve"> </w:t>
    </w:r>
    <w:r>
      <w:rPr>
        <w:rFonts w:hint="eastAsia"/>
        <w:sz w:val="18"/>
        <w:szCs w:val="18"/>
        <w:lang w:val="zh-CN"/>
      </w:rPr>
      <w:t>共</w:t>
    </w:r>
    <w:r>
      <w:rPr>
        <w:rFonts w:hint="eastAsia"/>
      </w:rPr>
      <w:t xml:space="preserve"> </w:t>
    </w:r>
    <w:r w:rsidR="00AD5513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AD5513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AD5513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513" w:rsidRDefault="00AD5513" w:rsidP="00AD5513">
      <w:r>
        <w:separator/>
      </w:r>
    </w:p>
  </w:footnote>
  <w:footnote w:type="continuationSeparator" w:id="0">
    <w:p w:rsidR="00AD5513" w:rsidRDefault="00AD5513" w:rsidP="00AD5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513" w:rsidRDefault="00AD5513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547D73EE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NmZTFhNjZiYTIxOTlmZTExNzBkNWQwODcyODUyNGUifQ=="/>
  </w:docVars>
  <w:rsids>
    <w:rsidRoot w:val="00AD5513"/>
    <w:rsid w:val="00A16EE5"/>
    <w:rsid w:val="00AD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0" w:unhideWhenUsed="0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iPriority="0" w:unhideWhenUsed="0" w:qFormat="1"/>
    <w:lsdException w:name="annotation text" w:qFormat="1"/>
    <w:lsdException w:name="header" w:unhideWhenUsed="0" w:qFormat="1"/>
    <w:lsdException w:name="footer" w:unhideWhenUsed="0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uiPriority="0" w:unhideWhenUsed="0" w:qFormat="1"/>
    <w:lsdException w:name="annotation reference" w:qFormat="1"/>
    <w:lsdException w:name="line number" w:semiHidden="1"/>
    <w:lsdException w:name="page number" w:unhideWhenUsed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uiPriority="0" w:unhideWhenUsed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uiPriority="0" w:unhideWhenUsed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qFormat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semiHidden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AD5513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AD5513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AD5513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AD5513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AD5513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AD5513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AD5513"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AD5513"/>
    <w:pPr>
      <w:shd w:val="clear" w:color="auto" w:fill="000080"/>
    </w:pPr>
  </w:style>
  <w:style w:type="paragraph" w:styleId="a4">
    <w:name w:val="annotation text"/>
    <w:basedOn w:val="a"/>
    <w:link w:val="Char0"/>
    <w:uiPriority w:val="99"/>
    <w:unhideWhenUsed/>
    <w:qFormat/>
    <w:rsid w:val="00AD5513"/>
    <w:pPr>
      <w:jc w:val="left"/>
    </w:pPr>
  </w:style>
  <w:style w:type="paragraph" w:styleId="30">
    <w:name w:val="toc 3"/>
    <w:basedOn w:val="a"/>
    <w:next w:val="a"/>
    <w:uiPriority w:val="39"/>
    <w:unhideWhenUsed/>
    <w:qFormat/>
    <w:rsid w:val="00AD5513"/>
  </w:style>
  <w:style w:type="paragraph" w:styleId="a5">
    <w:name w:val="Date"/>
    <w:basedOn w:val="a"/>
    <w:next w:val="a"/>
    <w:link w:val="Char1"/>
    <w:qFormat/>
    <w:rsid w:val="00AD5513"/>
    <w:rPr>
      <w:sz w:val="32"/>
    </w:rPr>
  </w:style>
  <w:style w:type="paragraph" w:styleId="a6">
    <w:name w:val="Balloon Text"/>
    <w:basedOn w:val="a"/>
    <w:link w:val="Char2"/>
    <w:uiPriority w:val="99"/>
    <w:unhideWhenUsed/>
    <w:qFormat/>
    <w:rsid w:val="00AD5513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AD5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rsid w:val="00AD5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AD5513"/>
    <w:pPr>
      <w:tabs>
        <w:tab w:val="right" w:leader="dot" w:pos="8835"/>
      </w:tabs>
    </w:pPr>
  </w:style>
  <w:style w:type="paragraph" w:styleId="a9">
    <w:name w:val="Subtitle"/>
    <w:basedOn w:val="2"/>
    <w:next w:val="3"/>
    <w:link w:val="Char5"/>
    <w:qFormat/>
    <w:rsid w:val="00AD5513"/>
    <w:pPr>
      <w:spacing w:before="240" w:after="60" w:line="312" w:lineRule="auto"/>
      <w:jc w:val="left"/>
    </w:pPr>
    <w:rPr>
      <w:bCs w:val="0"/>
      <w:kern w:val="24"/>
      <w:sz w:val="24"/>
    </w:rPr>
  </w:style>
  <w:style w:type="paragraph" w:styleId="aa">
    <w:name w:val="footnote text"/>
    <w:basedOn w:val="a"/>
    <w:link w:val="Char6"/>
    <w:qFormat/>
    <w:rsid w:val="00AD5513"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rsid w:val="00AD5513"/>
    <w:pPr>
      <w:ind w:leftChars="200" w:left="420"/>
    </w:pPr>
  </w:style>
  <w:style w:type="paragraph" w:styleId="ab">
    <w:name w:val="Normal (Web)"/>
    <w:basedOn w:val="a"/>
    <w:qFormat/>
    <w:rsid w:val="00AD5513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Title"/>
    <w:basedOn w:val="1"/>
    <w:next w:val="2"/>
    <w:link w:val="Char7"/>
    <w:uiPriority w:val="10"/>
    <w:qFormat/>
    <w:rsid w:val="00AD5513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link w:val="Char8"/>
    <w:uiPriority w:val="99"/>
    <w:unhideWhenUsed/>
    <w:qFormat/>
    <w:rsid w:val="00AD5513"/>
    <w:rPr>
      <w:b/>
      <w:bCs/>
    </w:rPr>
  </w:style>
  <w:style w:type="table" w:styleId="ae">
    <w:name w:val="Table Grid"/>
    <w:basedOn w:val="a1"/>
    <w:uiPriority w:val="59"/>
    <w:qFormat/>
    <w:rsid w:val="00AD55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uiPriority w:val="99"/>
    <w:unhideWhenUsed/>
    <w:qFormat/>
    <w:rsid w:val="00AD5513"/>
    <w:rPr>
      <w:color w:val="800080"/>
      <w:u w:val="single"/>
    </w:rPr>
  </w:style>
  <w:style w:type="character" w:styleId="af0">
    <w:name w:val="Hyperlink"/>
    <w:uiPriority w:val="99"/>
    <w:unhideWhenUsed/>
    <w:qFormat/>
    <w:rsid w:val="00AD5513"/>
    <w:rPr>
      <w:color w:val="0000FF"/>
      <w:u w:val="single"/>
    </w:rPr>
  </w:style>
  <w:style w:type="character" w:styleId="af1">
    <w:name w:val="annotation reference"/>
    <w:uiPriority w:val="99"/>
    <w:unhideWhenUsed/>
    <w:qFormat/>
    <w:rsid w:val="00AD5513"/>
    <w:rPr>
      <w:sz w:val="21"/>
      <w:szCs w:val="21"/>
    </w:rPr>
  </w:style>
  <w:style w:type="character" w:styleId="af2">
    <w:name w:val="footnote reference"/>
    <w:qFormat/>
    <w:rsid w:val="00AD5513"/>
    <w:rPr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AD5513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qFormat/>
    <w:locked/>
    <w:rsid w:val="00AD5513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qFormat/>
    <w:locked/>
    <w:rsid w:val="00AD5513"/>
    <w:rPr>
      <w:b/>
      <w:bCs/>
      <w:sz w:val="32"/>
      <w:szCs w:val="32"/>
    </w:rPr>
  </w:style>
  <w:style w:type="character" w:customStyle="1" w:styleId="41">
    <w:name w:val="标题 4 字符1"/>
    <w:link w:val="4"/>
    <w:semiHidden/>
    <w:qFormat/>
    <w:locked/>
    <w:rsid w:val="00AD5513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51">
    <w:name w:val="标题 5 字符1"/>
    <w:link w:val="5"/>
    <w:uiPriority w:val="9"/>
    <w:semiHidden/>
    <w:qFormat/>
    <w:locked/>
    <w:rsid w:val="00AD5513"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qFormat/>
    <w:locked/>
    <w:rsid w:val="00AD5513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文档结构图 字符1"/>
    <w:link w:val="a3"/>
    <w:qFormat/>
    <w:locked/>
    <w:rsid w:val="00AD5513"/>
    <w:rPr>
      <w:rFonts w:ascii="宋体" w:eastAsia="宋体" w:hAnsi="宋体" w:hint="eastAsia"/>
      <w:kern w:val="2"/>
      <w:sz w:val="18"/>
      <w:szCs w:val="18"/>
    </w:rPr>
  </w:style>
  <w:style w:type="character" w:customStyle="1" w:styleId="Char0">
    <w:name w:val="批注文字 Char"/>
    <w:link w:val="a4"/>
    <w:uiPriority w:val="99"/>
    <w:qFormat/>
    <w:rsid w:val="00AD5513"/>
    <w:rPr>
      <w:rFonts w:cs="宋体"/>
      <w:kern w:val="2"/>
      <w:sz w:val="21"/>
    </w:rPr>
  </w:style>
  <w:style w:type="character" w:customStyle="1" w:styleId="13">
    <w:name w:val="日期 字符1"/>
    <w:link w:val="a5"/>
    <w:qFormat/>
    <w:locked/>
    <w:rsid w:val="00AD5513"/>
    <w:rPr>
      <w:rFonts w:ascii="宋体" w:eastAsia="宋体" w:hAnsi="宋体" w:hint="eastAsia"/>
      <w:kern w:val="2"/>
      <w:sz w:val="32"/>
    </w:rPr>
  </w:style>
  <w:style w:type="character" w:customStyle="1" w:styleId="14">
    <w:name w:val="批注框文本 字符1"/>
    <w:link w:val="a6"/>
    <w:uiPriority w:val="99"/>
    <w:semiHidden/>
    <w:qFormat/>
    <w:locked/>
    <w:rsid w:val="00AD5513"/>
    <w:rPr>
      <w:kern w:val="2"/>
      <w:sz w:val="18"/>
      <w:szCs w:val="18"/>
    </w:rPr>
  </w:style>
  <w:style w:type="character" w:customStyle="1" w:styleId="15">
    <w:name w:val="页脚 字符1"/>
    <w:link w:val="a7"/>
    <w:uiPriority w:val="99"/>
    <w:qFormat/>
    <w:locked/>
    <w:rsid w:val="00AD5513"/>
    <w:rPr>
      <w:kern w:val="2"/>
      <w:sz w:val="18"/>
      <w:szCs w:val="18"/>
    </w:rPr>
  </w:style>
  <w:style w:type="character" w:customStyle="1" w:styleId="22">
    <w:name w:val="页眉 字符2"/>
    <w:link w:val="a8"/>
    <w:qFormat/>
    <w:locked/>
    <w:rsid w:val="00AD5513"/>
    <w:rPr>
      <w:kern w:val="2"/>
      <w:sz w:val="18"/>
      <w:szCs w:val="18"/>
    </w:rPr>
  </w:style>
  <w:style w:type="character" w:customStyle="1" w:styleId="16">
    <w:name w:val="副标题 字符1"/>
    <w:link w:val="a9"/>
    <w:qFormat/>
    <w:locked/>
    <w:rsid w:val="00AD5513"/>
    <w:rPr>
      <w:rFonts w:ascii="Cambria" w:eastAsia="宋体" w:hAnsi="Cambria" w:cs="宋体" w:hint="default"/>
      <w:b/>
      <w:kern w:val="24"/>
      <w:sz w:val="24"/>
      <w:szCs w:val="32"/>
    </w:rPr>
  </w:style>
  <w:style w:type="character" w:customStyle="1" w:styleId="17">
    <w:name w:val="脚注文本 字符1"/>
    <w:link w:val="aa"/>
    <w:qFormat/>
    <w:locked/>
    <w:rsid w:val="00AD5513"/>
    <w:rPr>
      <w:kern w:val="2"/>
      <w:sz w:val="18"/>
      <w:szCs w:val="18"/>
    </w:rPr>
  </w:style>
  <w:style w:type="character" w:customStyle="1" w:styleId="18">
    <w:name w:val="标题 字符1"/>
    <w:link w:val="ac"/>
    <w:uiPriority w:val="10"/>
    <w:qFormat/>
    <w:locked/>
    <w:rsid w:val="00AD5513"/>
    <w:rPr>
      <w:rFonts w:ascii="Cambria" w:hAnsi="Cambria" w:cs="宋体" w:hint="default"/>
      <w:b/>
      <w:bCs/>
      <w:sz w:val="32"/>
      <w:szCs w:val="32"/>
    </w:rPr>
  </w:style>
  <w:style w:type="character" w:customStyle="1" w:styleId="Char8">
    <w:name w:val="批注主题 Char"/>
    <w:link w:val="ad"/>
    <w:uiPriority w:val="99"/>
    <w:semiHidden/>
    <w:qFormat/>
    <w:rsid w:val="00AD5513"/>
    <w:rPr>
      <w:rFonts w:cs="宋体"/>
      <w:b/>
      <w:bCs/>
      <w:kern w:val="2"/>
      <w:sz w:val="21"/>
    </w:rPr>
  </w:style>
  <w:style w:type="character" w:customStyle="1" w:styleId="19">
    <w:name w:val="标题 1 字符"/>
    <w:link w:val="1"/>
    <w:uiPriority w:val="9"/>
    <w:qFormat/>
    <w:locked/>
    <w:rsid w:val="00AD5513"/>
    <w:rPr>
      <w:b/>
      <w:bCs/>
      <w:kern w:val="44"/>
      <w:sz w:val="44"/>
      <w:szCs w:val="44"/>
    </w:rPr>
  </w:style>
  <w:style w:type="character" w:customStyle="1" w:styleId="23">
    <w:name w:val="标题 2 字符"/>
    <w:link w:val="2"/>
    <w:uiPriority w:val="9"/>
    <w:qFormat/>
    <w:locked/>
    <w:rsid w:val="00AD5513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2">
    <w:name w:val="标题 3 字符"/>
    <w:link w:val="3"/>
    <w:uiPriority w:val="9"/>
    <w:qFormat/>
    <w:locked/>
    <w:rsid w:val="00AD5513"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qFormat/>
    <w:locked/>
    <w:rsid w:val="00AD5513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qFormat/>
    <w:rsid w:val="00AD5513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qFormat/>
    <w:rsid w:val="00AD5513"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qFormat/>
    <w:rsid w:val="00AD5513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f3">
    <w:name w:val="脚注文本 字符"/>
    <w:link w:val="aa"/>
    <w:qFormat/>
    <w:locked/>
    <w:rsid w:val="00AD5513"/>
    <w:rPr>
      <w:kern w:val="2"/>
      <w:sz w:val="18"/>
      <w:szCs w:val="18"/>
    </w:rPr>
  </w:style>
  <w:style w:type="character" w:customStyle="1" w:styleId="af4">
    <w:name w:val="页眉 字符"/>
    <w:link w:val="a8"/>
    <w:uiPriority w:val="99"/>
    <w:qFormat/>
    <w:locked/>
    <w:rsid w:val="00AD5513"/>
    <w:rPr>
      <w:kern w:val="2"/>
      <w:sz w:val="18"/>
      <w:szCs w:val="18"/>
    </w:rPr>
  </w:style>
  <w:style w:type="character" w:customStyle="1" w:styleId="af5">
    <w:name w:val="页脚 字符"/>
    <w:link w:val="a7"/>
    <w:uiPriority w:val="99"/>
    <w:qFormat/>
    <w:locked/>
    <w:rsid w:val="00AD5513"/>
    <w:rPr>
      <w:kern w:val="2"/>
      <w:sz w:val="18"/>
      <w:szCs w:val="18"/>
    </w:rPr>
  </w:style>
  <w:style w:type="character" w:customStyle="1" w:styleId="af6">
    <w:name w:val="标题 字符"/>
    <w:link w:val="ac"/>
    <w:uiPriority w:val="10"/>
    <w:qFormat/>
    <w:locked/>
    <w:rsid w:val="00AD5513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7">
    <w:name w:val="副标题 字符"/>
    <w:link w:val="a9"/>
    <w:qFormat/>
    <w:locked/>
    <w:rsid w:val="00AD5513"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8">
    <w:name w:val="日期 字符"/>
    <w:link w:val="a5"/>
    <w:qFormat/>
    <w:locked/>
    <w:rsid w:val="00AD5513"/>
    <w:rPr>
      <w:kern w:val="2"/>
      <w:sz w:val="21"/>
    </w:rPr>
  </w:style>
  <w:style w:type="character" w:customStyle="1" w:styleId="af9">
    <w:name w:val="文档结构图 字符"/>
    <w:link w:val="a3"/>
    <w:qFormat/>
    <w:locked/>
    <w:rsid w:val="00AD5513"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a">
    <w:name w:val="批注框文本 字符"/>
    <w:link w:val="a6"/>
    <w:uiPriority w:val="99"/>
    <w:semiHidden/>
    <w:qFormat/>
    <w:locked/>
    <w:rsid w:val="00AD5513"/>
    <w:rPr>
      <w:kern w:val="2"/>
      <w:sz w:val="18"/>
      <w:szCs w:val="18"/>
    </w:rPr>
  </w:style>
  <w:style w:type="paragraph" w:customStyle="1" w:styleId="Style59">
    <w:name w:val="_Style 59"/>
    <w:basedOn w:val="1"/>
    <w:next w:val="a"/>
    <w:uiPriority w:val="39"/>
    <w:unhideWhenUsed/>
    <w:qFormat/>
    <w:rsid w:val="00AD5513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</w:rPr>
  </w:style>
  <w:style w:type="paragraph" w:customStyle="1" w:styleId="XBRLTitle6">
    <w:name w:val="XBRLTitle6"/>
    <w:basedOn w:val="a9"/>
    <w:next w:val="4"/>
    <w:qFormat/>
    <w:rsid w:val="00AD5513"/>
    <w:pPr>
      <w:numPr>
        <w:ilvl w:val="5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afb">
    <w:name w:val="次标题"/>
    <w:basedOn w:val="3"/>
    <w:next w:val="a"/>
    <w:qFormat/>
    <w:rsid w:val="00AD5513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9"/>
    <w:next w:val="4"/>
    <w:qFormat/>
    <w:rsid w:val="00AD5513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9"/>
    <w:next w:val="4"/>
    <w:qFormat/>
    <w:rsid w:val="00AD5513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9"/>
    <w:next w:val="4"/>
    <w:qFormat/>
    <w:rsid w:val="00AD5513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AD5513"/>
    <w:pPr>
      <w:keepNext w:val="0"/>
      <w:keepLines w:val="0"/>
      <w:numPr>
        <w:numId w:val="1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9"/>
    <w:next w:val="4"/>
    <w:qFormat/>
    <w:rsid w:val="00AD5513"/>
    <w:pPr>
      <w:keepNext w:val="0"/>
      <w:keepLines w:val="0"/>
      <w:numPr>
        <w:ilvl w:val="1"/>
        <w:numId w:val="1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9"/>
    <w:next w:val="4"/>
    <w:qFormat/>
    <w:rsid w:val="00AD5513"/>
    <w:pPr>
      <w:numPr>
        <w:ilvl w:val="4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Char9">
    <w:name w:val="Char"/>
    <w:basedOn w:val="a"/>
    <w:qFormat/>
    <w:rsid w:val="00AD5513"/>
  </w:style>
  <w:style w:type="paragraph" w:customStyle="1" w:styleId="CharCharCharCharCharChar1CharCharChar">
    <w:name w:val="Char Char Char Char Char Char1 Char Char Char"/>
    <w:basedOn w:val="a"/>
    <w:qFormat/>
    <w:rsid w:val="00AD5513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AD5513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9"/>
    <w:next w:val="4"/>
    <w:qFormat/>
    <w:rsid w:val="00AD5513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rsid w:val="00AD5513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rsid w:val="00AD5513"/>
    <w:pPr>
      <w:numPr>
        <w:ilvl w:val="3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qFormat/>
    <w:rsid w:val="00AD55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9"/>
    <w:next w:val="4"/>
    <w:qFormat/>
    <w:rsid w:val="00AD5513"/>
    <w:pPr>
      <w:keepNext w:val="0"/>
      <w:keepLines w:val="0"/>
      <w:numPr>
        <w:ilvl w:val="2"/>
        <w:numId w:val="1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qFormat/>
    <w:rsid w:val="00AD5513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customStyle="1" w:styleId="1Char">
    <w:name w:val="标题 1 Char"/>
    <w:link w:val="1"/>
    <w:uiPriority w:val="9"/>
    <w:qFormat/>
    <w:locked/>
    <w:rsid w:val="00AD5513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qFormat/>
    <w:locked/>
    <w:rsid w:val="00AD5513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qFormat/>
    <w:locked/>
    <w:rsid w:val="00AD5513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qFormat/>
    <w:locked/>
    <w:rsid w:val="00AD5513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qFormat/>
    <w:locked/>
    <w:rsid w:val="00AD5513"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qFormat/>
    <w:locked/>
    <w:rsid w:val="00AD5513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6">
    <w:name w:val="脚注文本 Char"/>
    <w:link w:val="aa"/>
    <w:qFormat/>
    <w:locked/>
    <w:rsid w:val="00AD5513"/>
    <w:rPr>
      <w:kern w:val="2"/>
      <w:sz w:val="18"/>
      <w:szCs w:val="18"/>
    </w:rPr>
  </w:style>
  <w:style w:type="character" w:customStyle="1" w:styleId="Char4">
    <w:name w:val="页眉 Char"/>
    <w:link w:val="a8"/>
    <w:uiPriority w:val="99"/>
    <w:qFormat/>
    <w:locked/>
    <w:rsid w:val="00AD5513"/>
    <w:rPr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sid w:val="00AD5513"/>
    <w:rPr>
      <w:kern w:val="2"/>
      <w:sz w:val="18"/>
      <w:szCs w:val="18"/>
    </w:rPr>
  </w:style>
  <w:style w:type="character" w:customStyle="1" w:styleId="Char7">
    <w:name w:val="标题 Char"/>
    <w:link w:val="ac"/>
    <w:uiPriority w:val="10"/>
    <w:qFormat/>
    <w:locked/>
    <w:rsid w:val="00AD5513"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5">
    <w:name w:val="副标题 Char"/>
    <w:link w:val="a9"/>
    <w:qFormat/>
    <w:locked/>
    <w:rsid w:val="00AD5513"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1">
    <w:name w:val="日期 Char"/>
    <w:link w:val="a5"/>
    <w:qFormat/>
    <w:locked/>
    <w:rsid w:val="00AD5513"/>
    <w:rPr>
      <w:kern w:val="2"/>
      <w:sz w:val="21"/>
    </w:rPr>
  </w:style>
  <w:style w:type="character" w:customStyle="1" w:styleId="Char">
    <w:name w:val="文档结构图 Char"/>
    <w:link w:val="a3"/>
    <w:qFormat/>
    <w:locked/>
    <w:rsid w:val="00AD5513"/>
    <w:rPr>
      <w:rFonts w:ascii="宋体" w:eastAsia="宋体" w:hAnsi="宋体" w:hint="eastAsia"/>
      <w:kern w:val="2"/>
      <w:sz w:val="18"/>
      <w:szCs w:val="18"/>
    </w:rPr>
  </w:style>
  <w:style w:type="character" w:customStyle="1" w:styleId="Char2">
    <w:name w:val="批注框文本 Char"/>
    <w:link w:val="a6"/>
    <w:uiPriority w:val="99"/>
    <w:semiHidden/>
    <w:qFormat/>
    <w:locked/>
    <w:rsid w:val="00AD5513"/>
    <w:rPr>
      <w:kern w:val="2"/>
      <w:sz w:val="18"/>
      <w:szCs w:val="18"/>
    </w:rPr>
  </w:style>
  <w:style w:type="character" w:customStyle="1" w:styleId="1a">
    <w:name w:val="页眉 字符1"/>
    <w:qFormat/>
    <w:locked/>
    <w:rsid w:val="00AD5513"/>
    <w:rPr>
      <w:kern w:val="2"/>
      <w:sz w:val="18"/>
      <w:szCs w:val="18"/>
    </w:rPr>
  </w:style>
  <w:style w:type="character" w:customStyle="1" w:styleId="Char10">
    <w:name w:val="页眉 Char1"/>
    <w:qFormat/>
    <w:locked/>
    <w:rsid w:val="00AD551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1086</Characters>
  <Application>Microsoft Office Word</Application>
  <DocSecurity>4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ZHONGM</cp:lastModifiedBy>
  <cp:revision>2</cp:revision>
  <dcterms:created xsi:type="dcterms:W3CDTF">2025-11-25T16:00:00Z</dcterms:created>
  <dcterms:modified xsi:type="dcterms:W3CDTF">2025-11-25T16:00:00Z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E546DF2525CF4D678C08B2689833032F_13</vt:lpwstr>
  </property>
  <property fmtid="{D5CDD505-2E9C-101B-9397-08002B2CF9AE}" pid="3" name="KSOProductBuildVer">
    <vt:lpwstr>2052-0.0.0.0</vt:lpwstr>
  </property>
</Properties>
</file>