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83" w:rsidRDefault="00CD19AF">
      <w:pPr>
        <w:spacing w:before="2" w:line="357" w:lineRule="auto"/>
        <w:jc w:val="center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易米基金管理有限公司关于旗下基金参加</w:t>
      </w:r>
    </w:p>
    <w:p w:rsidR="00550D83" w:rsidRDefault="00CD19AF">
      <w:pPr>
        <w:spacing w:before="2" w:line="357" w:lineRule="auto"/>
        <w:jc w:val="center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易方达财富管理基金销售（广州）有限公司费率优惠活动的公告</w:t>
      </w:r>
    </w:p>
    <w:p w:rsidR="00550D83" w:rsidRDefault="00550D83" w:rsidP="00CD19AF">
      <w:pPr>
        <w:pStyle w:val="ac"/>
        <w:spacing w:line="360" w:lineRule="auto"/>
        <w:ind w:firstLineChars="202" w:firstLine="566"/>
        <w:jc w:val="center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0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为了答谢广大投资者对易米基金管理有限公司（以下简称“本公司”）的支持和厚爱，经本公司与易方达财富管理基金销售（广州）有限公司（以下简称“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”）协商一致，本公司决定旗下部分基金参加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的费率优惠活动。</w:t>
      </w:r>
    </w:p>
    <w:p w:rsidR="00550D83" w:rsidRDefault="00CD19AF" w:rsidP="00CD19AF">
      <w:pPr>
        <w:pStyle w:val="1"/>
        <w:spacing w:line="360" w:lineRule="auto"/>
        <w:ind w:left="0" w:firstLineChars="201" w:firstLine="483"/>
        <w:rPr>
          <w:rFonts w:ascii="仿宋" w:eastAsia="仿宋" w:hAnsi="仿宋" w:cs="仿宋"/>
          <w:sz w:val="24"/>
          <w:szCs w:val="24"/>
          <w:lang w:eastAsia="zh-CN"/>
        </w:rPr>
        <w:pPrChange w:id="1" w:author="ZHONGM" w:date="2025-11-25T00:01:00Z">
          <w:pPr>
            <w:pStyle w:val="1"/>
            <w:spacing w:line="360" w:lineRule="auto"/>
            <w:ind w:left="0" w:firstLineChars="201" w:firstLine="483"/>
          </w:pPr>
        </w:pPrChange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、参加费率优惠活动的基金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易米开鑫价值优选混合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015663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3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易米开泰混合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015703</w:t>
      </w:r>
      <w:bookmarkStart w:id="4" w:name="_GoBack"/>
      <w:bookmarkEnd w:id="4"/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5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易米研究精选混合发起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016390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6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易米中证科创创业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50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指数增强发起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016392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7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易米低碳经济股票发起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A:01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7165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8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t>易米鑫选品质混合</w:t>
      </w:r>
      <w:r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019435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9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t>易米和丰债券</w:t>
      </w:r>
      <w:r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016376</w:t>
      </w:r>
    </w:p>
    <w:p w:rsidR="00550D83" w:rsidRDefault="00CD19AF" w:rsidP="00CD19AF">
      <w:pPr>
        <w:pStyle w:val="1"/>
        <w:spacing w:line="360" w:lineRule="auto"/>
        <w:ind w:left="0" w:firstLineChars="201" w:firstLine="483"/>
        <w:rPr>
          <w:rFonts w:ascii="仿宋" w:eastAsia="仿宋" w:hAnsi="仿宋" w:cs="仿宋"/>
          <w:b w:val="0"/>
          <w:bCs w:val="0"/>
          <w:sz w:val="24"/>
          <w:szCs w:val="24"/>
          <w:lang w:eastAsia="zh-CN"/>
        </w:rPr>
        <w:pPrChange w:id="10" w:author="ZHONGM" w:date="2025-11-25T00:01:00Z">
          <w:pPr>
            <w:pStyle w:val="1"/>
            <w:spacing w:line="360" w:lineRule="auto"/>
            <w:ind w:left="0" w:firstLineChars="201" w:firstLine="483"/>
          </w:pPr>
        </w:pPrChange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、费率优惠活动内容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1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自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2025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年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26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日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起，投资者通过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申购（含定期定额申购）本公司旗下参加费率优惠活动的基金，申购（含定期定额申购）不设折扣限制（固定费用除外），具体折扣费率及优惠活动期限以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公示为准。基金原费率请详见基金合同、招募说明书（更新）、基金产品资料概要（更新）等法律文件，以及本公司发布的最新业务公告。上述优惠活动如有调整，敬请投资者留意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相关公告。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 xml:space="preserve"> </w:t>
      </w:r>
    </w:p>
    <w:p w:rsidR="00550D83" w:rsidRDefault="00CD19AF" w:rsidP="00CD19AF">
      <w:pPr>
        <w:pStyle w:val="a4"/>
        <w:spacing w:before="63" w:line="360" w:lineRule="auto"/>
        <w:ind w:left="0" w:right="45" w:firstLineChars="200" w:firstLine="480"/>
        <w:rPr>
          <w:rFonts w:ascii="仿宋" w:eastAsia="仿宋" w:hAnsi="仿宋" w:cs="仿宋"/>
          <w:sz w:val="24"/>
          <w:szCs w:val="24"/>
          <w:lang w:eastAsia="zh-CN"/>
        </w:rPr>
        <w:pPrChange w:id="12" w:author="ZHONGM" w:date="2025-11-25T00:01:00Z">
          <w:pPr>
            <w:pStyle w:val="a4"/>
            <w:spacing w:before="63" w:line="360" w:lineRule="auto"/>
            <w:ind w:left="0" w:right="45" w:firstLineChars="200" w:firstLine="480"/>
          </w:pPr>
        </w:pPrChange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、重要提示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3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）本次优惠活动的解释权归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所有。优惠活动期间，业务办理的具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lastRenderedPageBreak/>
        <w:t>体时间、流程以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规定为准。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4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的基金费率优惠仅针对本公司旗下参加费率优惠活动的基金的申购（含定期定额申购）的手续费，但固定费用除外，且不包括基金赎回、转换以及基金的后端模式申购手续费等其他业务手续费。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5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3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）投资者欲了解各基金产品的详细情况，请仔细阅读各基金的基金合同、招募说明书、基金产品资料概要等法律文件及本公司的风险提示。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6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4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）本公告解释权归本公司所有。</w:t>
      </w:r>
    </w:p>
    <w:p w:rsidR="00550D83" w:rsidRDefault="00CD19AF" w:rsidP="00CD19AF">
      <w:pPr>
        <w:pStyle w:val="1"/>
        <w:spacing w:line="360" w:lineRule="auto"/>
        <w:ind w:left="0" w:firstLineChars="201" w:firstLine="483"/>
        <w:rPr>
          <w:rFonts w:ascii="仿宋" w:eastAsia="仿宋" w:hAnsi="仿宋" w:cs="仿宋"/>
          <w:sz w:val="24"/>
          <w:szCs w:val="24"/>
          <w:lang w:eastAsia="zh-CN"/>
        </w:rPr>
        <w:pPrChange w:id="17" w:author="ZHONGM" w:date="2025-11-25T00:01:00Z">
          <w:pPr>
            <w:pStyle w:val="1"/>
            <w:spacing w:line="360" w:lineRule="auto"/>
            <w:ind w:left="0" w:firstLineChars="201" w:firstLine="483"/>
          </w:pPr>
        </w:pPrChange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4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、投资者可通过本公司或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咨询有关详情：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8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）本公司联系方式：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9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易米基金管理有限公司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 xml:space="preserve"> 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0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客服电话：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4006-046-899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1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公司网站：</w:t>
      </w:r>
      <w:r w:rsidR="00550D83" w:rsidRPr="00550D83">
        <w:rPr>
          <w:rFonts w:hint="eastAsia"/>
        </w:rPr>
        <w:fldChar w:fldCharType="begin"/>
      </w:r>
      <w:r>
        <w:instrText xml:space="preserve"> HYPERLINK "http://www.yimifund.com" </w:instrText>
      </w:r>
      <w:r w:rsidR="00550D83" w:rsidRPr="00550D83">
        <w:rPr>
          <w:rFonts w:hint="eastAsia"/>
        </w:rPr>
        <w:fldChar w:fldCharType="separate"/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www.yimifund.com</w:t>
      </w:r>
      <w:r w:rsidR="00550D83"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fldChar w:fldCharType="end"/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2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联系方式：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3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易方达财富管理基金销售（广州）有限公司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4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客服电话：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:400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-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160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-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8888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5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公司网站：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www.efundcf.com.cn</w:t>
      </w:r>
    </w:p>
    <w:p w:rsidR="00550D83" w:rsidRDefault="00550D83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6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7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风险提示：本公司承诺以诚实信用、勤勉尽责的原则管理和运用基金资产，但不保证基金一定盈利，也不保证最低收益。投资者投资本公司管理的基金时应认真阅读基金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合同、招募说明书、基金产品资料概要等法律文件，并注意投资风险。</w:t>
      </w:r>
    </w:p>
    <w:p w:rsidR="00550D83" w:rsidRDefault="00CD19AF" w:rsidP="00CD19AF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8" w:author="ZHONGM" w:date="2025-11-25T00:01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特此公告。</w:t>
      </w:r>
    </w:p>
    <w:p w:rsidR="00550D83" w:rsidRDefault="00550D83">
      <w:pPr>
        <w:rPr>
          <w:rFonts w:ascii="仿宋" w:eastAsia="仿宋" w:hAnsi="仿宋" w:cs="仿宋"/>
          <w:sz w:val="24"/>
          <w:szCs w:val="24"/>
          <w:lang w:eastAsia="zh-CN"/>
        </w:rPr>
      </w:pPr>
    </w:p>
    <w:p w:rsidR="00550D83" w:rsidRDefault="00550D83">
      <w:pPr>
        <w:rPr>
          <w:rFonts w:ascii="仿宋" w:eastAsia="仿宋" w:hAnsi="仿宋" w:cs="仿宋"/>
          <w:sz w:val="24"/>
          <w:szCs w:val="24"/>
          <w:lang w:eastAsia="zh-CN"/>
        </w:rPr>
      </w:pPr>
    </w:p>
    <w:p w:rsidR="00550D83" w:rsidRDefault="00CD19AF">
      <w:pPr>
        <w:pStyle w:val="a4"/>
        <w:spacing w:before="137"/>
        <w:ind w:left="0" w:right="119"/>
        <w:jc w:val="right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lastRenderedPageBreak/>
        <w:t>易米基金管理有限公司</w:t>
      </w:r>
    </w:p>
    <w:p w:rsidR="00550D83" w:rsidRDefault="00CD19AF">
      <w:pPr>
        <w:pStyle w:val="a4"/>
        <w:ind w:left="0" w:right="116"/>
        <w:jc w:val="right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2025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年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25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日</w:t>
      </w:r>
    </w:p>
    <w:sectPr w:rsidR="00550D83" w:rsidSect="00550D83">
      <w:pgSz w:w="11910" w:h="16840"/>
      <w:pgMar w:top="1480" w:right="1680" w:bottom="1276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</w:compat>
  <w:docVars>
    <w:docVar w:name="commondata" w:val="eyJoZGlkIjoiOGQ4ZDgwNjM2NmU5YTJkYTUwNDI5ZGE5YmM4MGRmN2EifQ=="/>
  </w:docVars>
  <w:rsids>
    <w:rsidRoot w:val="007438F7"/>
    <w:rsid w:val="0000233A"/>
    <w:rsid w:val="000260D9"/>
    <w:rsid w:val="00043C29"/>
    <w:rsid w:val="000855F2"/>
    <w:rsid w:val="000D3464"/>
    <w:rsid w:val="00111473"/>
    <w:rsid w:val="0012739B"/>
    <w:rsid w:val="00163856"/>
    <w:rsid w:val="001C09D5"/>
    <w:rsid w:val="00246CC9"/>
    <w:rsid w:val="00251704"/>
    <w:rsid w:val="00254C7D"/>
    <w:rsid w:val="00286B6C"/>
    <w:rsid w:val="00292599"/>
    <w:rsid w:val="002C2961"/>
    <w:rsid w:val="002D56D8"/>
    <w:rsid w:val="002D6F5B"/>
    <w:rsid w:val="002F7DEA"/>
    <w:rsid w:val="003342BE"/>
    <w:rsid w:val="003673C7"/>
    <w:rsid w:val="003B109B"/>
    <w:rsid w:val="003B63D1"/>
    <w:rsid w:val="003D75B7"/>
    <w:rsid w:val="0040065E"/>
    <w:rsid w:val="00410A22"/>
    <w:rsid w:val="004801D2"/>
    <w:rsid w:val="0049384D"/>
    <w:rsid w:val="0050649E"/>
    <w:rsid w:val="005276A3"/>
    <w:rsid w:val="00530D1A"/>
    <w:rsid w:val="00550D83"/>
    <w:rsid w:val="00554691"/>
    <w:rsid w:val="00572109"/>
    <w:rsid w:val="00595225"/>
    <w:rsid w:val="00595CC3"/>
    <w:rsid w:val="005E2DE8"/>
    <w:rsid w:val="00621692"/>
    <w:rsid w:val="00644CDA"/>
    <w:rsid w:val="006A0433"/>
    <w:rsid w:val="0070715A"/>
    <w:rsid w:val="00734533"/>
    <w:rsid w:val="00737C74"/>
    <w:rsid w:val="007438F7"/>
    <w:rsid w:val="00744AF7"/>
    <w:rsid w:val="00757229"/>
    <w:rsid w:val="0076165A"/>
    <w:rsid w:val="00794E08"/>
    <w:rsid w:val="007A6C23"/>
    <w:rsid w:val="007B49BE"/>
    <w:rsid w:val="007C78E0"/>
    <w:rsid w:val="0084637D"/>
    <w:rsid w:val="00870EC3"/>
    <w:rsid w:val="00871656"/>
    <w:rsid w:val="008963CF"/>
    <w:rsid w:val="008B1AA7"/>
    <w:rsid w:val="008C4849"/>
    <w:rsid w:val="008D33E5"/>
    <w:rsid w:val="0090668F"/>
    <w:rsid w:val="009652BF"/>
    <w:rsid w:val="00A0126F"/>
    <w:rsid w:val="00A32EB2"/>
    <w:rsid w:val="00A8157B"/>
    <w:rsid w:val="00AD0E90"/>
    <w:rsid w:val="00AD1486"/>
    <w:rsid w:val="00AF2405"/>
    <w:rsid w:val="00B14F8D"/>
    <w:rsid w:val="00B33B09"/>
    <w:rsid w:val="00C0782E"/>
    <w:rsid w:val="00C14862"/>
    <w:rsid w:val="00C93527"/>
    <w:rsid w:val="00CA0998"/>
    <w:rsid w:val="00CD19AF"/>
    <w:rsid w:val="00D00D3E"/>
    <w:rsid w:val="00D718DC"/>
    <w:rsid w:val="00D861FC"/>
    <w:rsid w:val="00D945AF"/>
    <w:rsid w:val="00E443AF"/>
    <w:rsid w:val="00E45C5B"/>
    <w:rsid w:val="00E46227"/>
    <w:rsid w:val="00EA5E57"/>
    <w:rsid w:val="00ED023F"/>
    <w:rsid w:val="00EF3B09"/>
    <w:rsid w:val="00F0602D"/>
    <w:rsid w:val="00F558CC"/>
    <w:rsid w:val="028A1EEE"/>
    <w:rsid w:val="03BE185C"/>
    <w:rsid w:val="09EE293D"/>
    <w:rsid w:val="0C352E15"/>
    <w:rsid w:val="0CB56867"/>
    <w:rsid w:val="0F2F360E"/>
    <w:rsid w:val="100637BC"/>
    <w:rsid w:val="13840847"/>
    <w:rsid w:val="13F111F5"/>
    <w:rsid w:val="1505030B"/>
    <w:rsid w:val="170700CF"/>
    <w:rsid w:val="176F3141"/>
    <w:rsid w:val="17B731F2"/>
    <w:rsid w:val="22C7532B"/>
    <w:rsid w:val="28786251"/>
    <w:rsid w:val="288602EB"/>
    <w:rsid w:val="2ADF61AC"/>
    <w:rsid w:val="30CE23DC"/>
    <w:rsid w:val="331A52E9"/>
    <w:rsid w:val="4022403F"/>
    <w:rsid w:val="421E3F10"/>
    <w:rsid w:val="43251F4A"/>
    <w:rsid w:val="49003B26"/>
    <w:rsid w:val="491D6483"/>
    <w:rsid w:val="4AB46C1F"/>
    <w:rsid w:val="50287E53"/>
    <w:rsid w:val="50E0053E"/>
    <w:rsid w:val="52870428"/>
    <w:rsid w:val="54E65B50"/>
    <w:rsid w:val="58C271A7"/>
    <w:rsid w:val="59F65C6E"/>
    <w:rsid w:val="5D0774DA"/>
    <w:rsid w:val="61F9334F"/>
    <w:rsid w:val="63064B86"/>
    <w:rsid w:val="656E7769"/>
    <w:rsid w:val="67375865"/>
    <w:rsid w:val="6C737CFB"/>
    <w:rsid w:val="73477196"/>
    <w:rsid w:val="75B532AB"/>
    <w:rsid w:val="76863767"/>
    <w:rsid w:val="7C0D42F0"/>
    <w:rsid w:val="7E39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8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autoRedefine/>
    <w:uiPriority w:val="9"/>
    <w:qFormat/>
    <w:rsid w:val="00550D83"/>
    <w:pPr>
      <w:spacing w:before="48"/>
      <w:ind w:left="540"/>
      <w:outlineLvl w:val="0"/>
    </w:pPr>
    <w:rPr>
      <w:rFonts w:ascii="宋体" w:eastAsia="宋体" w:hAnsi="宋体"/>
      <w:b/>
      <w:bCs/>
      <w:sz w:val="21"/>
      <w:szCs w:val="21"/>
    </w:rPr>
  </w:style>
  <w:style w:type="paragraph" w:styleId="2">
    <w:name w:val="heading 2"/>
    <w:basedOn w:val="a"/>
    <w:next w:val="a"/>
    <w:autoRedefine/>
    <w:uiPriority w:val="9"/>
    <w:semiHidden/>
    <w:unhideWhenUsed/>
    <w:qFormat/>
    <w:rsid w:val="00550D83"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550D83"/>
  </w:style>
  <w:style w:type="paragraph" w:styleId="a4">
    <w:name w:val="Body Text"/>
    <w:basedOn w:val="a"/>
    <w:autoRedefine/>
    <w:uiPriority w:val="1"/>
    <w:qFormat/>
    <w:rsid w:val="00550D83"/>
    <w:pPr>
      <w:ind w:left="120"/>
    </w:pPr>
    <w:rPr>
      <w:rFonts w:ascii="宋体" w:eastAsia="宋体" w:hAnsi="宋体"/>
      <w:sz w:val="21"/>
      <w:szCs w:val="21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sid w:val="00550D83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550D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55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sid w:val="00550D83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550D83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550D83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550D83"/>
    <w:rPr>
      <w:sz w:val="21"/>
      <w:szCs w:val="21"/>
    </w:rPr>
  </w:style>
  <w:style w:type="table" w:customStyle="1" w:styleId="TableNormal">
    <w:name w:val="Table Normal"/>
    <w:autoRedefine/>
    <w:uiPriority w:val="2"/>
    <w:semiHidden/>
    <w:unhideWhenUsed/>
    <w:qFormat/>
    <w:rsid w:val="00550D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autoRedefine/>
    <w:uiPriority w:val="34"/>
    <w:qFormat/>
    <w:rsid w:val="00550D83"/>
  </w:style>
  <w:style w:type="paragraph" w:customStyle="1" w:styleId="TableParagraph">
    <w:name w:val="Table Paragraph"/>
    <w:basedOn w:val="a"/>
    <w:autoRedefine/>
    <w:uiPriority w:val="1"/>
    <w:qFormat/>
    <w:rsid w:val="00550D83"/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550D83"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7"/>
    <w:autoRedefine/>
    <w:uiPriority w:val="99"/>
    <w:qFormat/>
    <w:rsid w:val="00550D83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550D83"/>
    <w:rPr>
      <w:sz w:val="18"/>
      <w:szCs w:val="18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550D83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550D83"/>
  </w:style>
  <w:style w:type="character" w:customStyle="1" w:styleId="Char3">
    <w:name w:val="批注主题 Char"/>
    <w:basedOn w:val="Char"/>
    <w:link w:val="a8"/>
    <w:autoRedefine/>
    <w:uiPriority w:val="99"/>
    <w:semiHidden/>
    <w:qFormat/>
    <w:rsid w:val="00550D83"/>
    <w:rPr>
      <w:b/>
      <w:bCs/>
    </w:rPr>
  </w:style>
  <w:style w:type="character" w:customStyle="1" w:styleId="20">
    <w:name w:val="未处理的提及2"/>
    <w:basedOn w:val="a0"/>
    <w:autoRedefine/>
    <w:uiPriority w:val="99"/>
    <w:semiHidden/>
    <w:unhideWhenUsed/>
    <w:qFormat/>
    <w:rsid w:val="00550D83"/>
    <w:rPr>
      <w:color w:val="605E5C"/>
      <w:shd w:val="clear" w:color="auto" w:fill="E1DFDD"/>
    </w:rPr>
  </w:style>
  <w:style w:type="paragraph" w:customStyle="1" w:styleId="11">
    <w:name w:val="修订1"/>
    <w:autoRedefine/>
    <w:hidden/>
    <w:uiPriority w:val="99"/>
    <w:semiHidden/>
    <w:qFormat/>
    <w:rsid w:val="00550D8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sid w:val="00550D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917</Characters>
  <Application>Microsoft Office Word</Application>
  <DocSecurity>4</DocSecurity>
  <Lines>7</Lines>
  <Paragraphs>2</Paragraphs>
  <ScaleCrop>false</ScaleCrop>
  <Company>CNSTOCK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王守一</dc:creator>
  <cp:lastModifiedBy>ZHONGM</cp:lastModifiedBy>
  <cp:revision>2</cp:revision>
  <cp:lastPrinted>2021-11-02T01:57:00Z</cp:lastPrinted>
  <dcterms:created xsi:type="dcterms:W3CDTF">2025-11-24T16:01:00Z</dcterms:created>
  <dcterms:modified xsi:type="dcterms:W3CDTF">2025-11-24T16:01:00Z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2021-10-19T00:00:00Z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D00E418AE0AD47C79E578BB0072D476A_13</vt:lpwstr>
  </property>
  <property fmtid="{D5CDD505-2E9C-101B-9397-08002B2CF9AE}" pid="7" name="KSOTemplateDocerSaveRecord">
    <vt:lpwstr>eyJoZGlkIjoiYWMwMTdhYTE1Y2U4Mjk3N2I3MmVkYWYxODE5ZTVlZTEiLCJ1c2VySWQiOiIxNzY1MzA2ODIyIn0=</vt:lpwstr>
  </property>
</Properties>
</file>