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0C5E53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0C5E53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CA0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基金招募说明书及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647289" w:rsidRPr="00647289">
        <w:rPr>
          <w:rFonts w:ascii="仿宋" w:eastAsia="仿宋" w:hAnsi="仿宋" w:hint="eastAsia"/>
          <w:color w:val="000000" w:themeColor="text1"/>
          <w:sz w:val="32"/>
          <w:szCs w:val="32"/>
        </w:rPr>
        <w:t>方正富邦金小宝货币市场证券投资基金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D0C2E">
        <w:rPr>
          <w:rFonts w:ascii="仿宋" w:eastAsia="仿宋" w:hAnsi="仿宋" w:hint="eastAsia"/>
          <w:color w:val="000000" w:themeColor="text1"/>
          <w:sz w:val="32"/>
          <w:szCs w:val="32"/>
        </w:rPr>
        <w:t>招募说明书及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5664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B632A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B632A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3375EC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B4E44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3B632A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B632A">
        <w:rPr>
          <w:rFonts w:ascii="仿宋" w:eastAsia="仿宋" w:hAnsi="仿宋" w:hint="eastAsia"/>
          <w:color w:val="000000" w:themeColor="text1"/>
          <w:sz w:val="32"/>
          <w:szCs w:val="32"/>
        </w:rPr>
        <w:t>二十五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6E" w:rsidRDefault="0055236E">
      <w:r>
        <w:separator/>
      </w:r>
    </w:p>
  </w:endnote>
  <w:endnote w:type="continuationSeparator" w:id="0">
    <w:p w:rsidR="0055236E" w:rsidRDefault="00552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8D2A7E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CA0EE1" w:rsidRPr="00CA0EE1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0C5E5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0C5E53">
    <w:pPr>
      <w:pStyle w:val="a3"/>
      <w:jc w:val="center"/>
    </w:pPr>
  </w:p>
  <w:p w:rsidR="00132B5A" w:rsidRDefault="000C5E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6E" w:rsidRDefault="0055236E">
      <w:r>
        <w:separator/>
      </w:r>
    </w:p>
  </w:footnote>
  <w:footnote w:type="continuationSeparator" w:id="0">
    <w:p w:rsidR="0055236E" w:rsidRDefault="00552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CEE"/>
    <w:rsid w:val="0002380D"/>
    <w:rsid w:val="0005664A"/>
    <w:rsid w:val="00064ABE"/>
    <w:rsid w:val="000C1247"/>
    <w:rsid w:val="000C4CDB"/>
    <w:rsid w:val="000C5E53"/>
    <w:rsid w:val="000E7AA2"/>
    <w:rsid w:val="001032EB"/>
    <w:rsid w:val="0010576B"/>
    <w:rsid w:val="00105A18"/>
    <w:rsid w:val="00131689"/>
    <w:rsid w:val="00145CB0"/>
    <w:rsid w:val="001464AB"/>
    <w:rsid w:val="00191187"/>
    <w:rsid w:val="00193646"/>
    <w:rsid w:val="001C0496"/>
    <w:rsid w:val="001D0956"/>
    <w:rsid w:val="001D0A22"/>
    <w:rsid w:val="001D2961"/>
    <w:rsid w:val="001E26D0"/>
    <w:rsid w:val="0020162E"/>
    <w:rsid w:val="0020489D"/>
    <w:rsid w:val="00224680"/>
    <w:rsid w:val="002663F4"/>
    <w:rsid w:val="002876AD"/>
    <w:rsid w:val="002B4E44"/>
    <w:rsid w:val="002D1A34"/>
    <w:rsid w:val="002D4304"/>
    <w:rsid w:val="00305AA1"/>
    <w:rsid w:val="00330258"/>
    <w:rsid w:val="003375EC"/>
    <w:rsid w:val="00337C27"/>
    <w:rsid w:val="00340EF3"/>
    <w:rsid w:val="00342810"/>
    <w:rsid w:val="0034369B"/>
    <w:rsid w:val="003602A6"/>
    <w:rsid w:val="003603B4"/>
    <w:rsid w:val="003B4A82"/>
    <w:rsid w:val="003B632A"/>
    <w:rsid w:val="003C7E16"/>
    <w:rsid w:val="00404381"/>
    <w:rsid w:val="004A68CA"/>
    <w:rsid w:val="004C0CCD"/>
    <w:rsid w:val="004F7453"/>
    <w:rsid w:val="005000FB"/>
    <w:rsid w:val="00537224"/>
    <w:rsid w:val="0055236E"/>
    <w:rsid w:val="005669AF"/>
    <w:rsid w:val="00580733"/>
    <w:rsid w:val="0058476F"/>
    <w:rsid w:val="005D1F25"/>
    <w:rsid w:val="005E383B"/>
    <w:rsid w:val="00647289"/>
    <w:rsid w:val="006479C0"/>
    <w:rsid w:val="006B3901"/>
    <w:rsid w:val="00720F07"/>
    <w:rsid w:val="0072377E"/>
    <w:rsid w:val="00741DE4"/>
    <w:rsid w:val="00747507"/>
    <w:rsid w:val="00750D9D"/>
    <w:rsid w:val="007A1893"/>
    <w:rsid w:val="007A4ADE"/>
    <w:rsid w:val="007E3A0B"/>
    <w:rsid w:val="00815E3C"/>
    <w:rsid w:val="00844E75"/>
    <w:rsid w:val="00856D2F"/>
    <w:rsid w:val="0089389F"/>
    <w:rsid w:val="008C0F5D"/>
    <w:rsid w:val="008D2A7E"/>
    <w:rsid w:val="0090356C"/>
    <w:rsid w:val="009320BF"/>
    <w:rsid w:val="00941FF3"/>
    <w:rsid w:val="009545C3"/>
    <w:rsid w:val="00990F59"/>
    <w:rsid w:val="009D12EB"/>
    <w:rsid w:val="00A34F97"/>
    <w:rsid w:val="00A500F7"/>
    <w:rsid w:val="00A52F8A"/>
    <w:rsid w:val="00A536F8"/>
    <w:rsid w:val="00AA2EE9"/>
    <w:rsid w:val="00B23DA0"/>
    <w:rsid w:val="00B7101E"/>
    <w:rsid w:val="00B92C87"/>
    <w:rsid w:val="00BA2973"/>
    <w:rsid w:val="00BA3758"/>
    <w:rsid w:val="00BD5EFD"/>
    <w:rsid w:val="00BF7C5E"/>
    <w:rsid w:val="00C32275"/>
    <w:rsid w:val="00C429F1"/>
    <w:rsid w:val="00C56B20"/>
    <w:rsid w:val="00C62C03"/>
    <w:rsid w:val="00C80796"/>
    <w:rsid w:val="00CA0EE1"/>
    <w:rsid w:val="00CB7DED"/>
    <w:rsid w:val="00D07E58"/>
    <w:rsid w:val="00D12CAA"/>
    <w:rsid w:val="00D4245E"/>
    <w:rsid w:val="00D53912"/>
    <w:rsid w:val="00D600BD"/>
    <w:rsid w:val="00D7636D"/>
    <w:rsid w:val="00D919E7"/>
    <w:rsid w:val="00DE0094"/>
    <w:rsid w:val="00E1177F"/>
    <w:rsid w:val="00E16B40"/>
    <w:rsid w:val="00E21510"/>
    <w:rsid w:val="00E30E6C"/>
    <w:rsid w:val="00E41B9B"/>
    <w:rsid w:val="00E46E50"/>
    <w:rsid w:val="00E62426"/>
    <w:rsid w:val="00EC59E6"/>
    <w:rsid w:val="00ED0C2E"/>
    <w:rsid w:val="00EF2FB0"/>
    <w:rsid w:val="00EF76DC"/>
    <w:rsid w:val="00F21F8C"/>
    <w:rsid w:val="00F659BF"/>
    <w:rsid w:val="00F67E23"/>
    <w:rsid w:val="00FB4E44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1D0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1D09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4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2025-11-24T16:02:00Z</dcterms:created>
  <dcterms:modified xsi:type="dcterms:W3CDTF">2025-11-24T16:02:00Z</dcterms:modified>
</cp:coreProperties>
</file>