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3B" w:rsidRPr="001F12D1" w:rsidRDefault="00A125EB" w:rsidP="00177B3B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="002B36C1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关联交易事项的公告</w:t>
      </w:r>
    </w:p>
    <w:p w:rsidR="00B36CA9" w:rsidRPr="001F12D1" w:rsidRDefault="00A125EB" w:rsidP="00D3774A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041FCA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</w:t>
      </w:r>
      <w:r w:rsidR="004A0D07">
        <w:rPr>
          <w:rFonts w:asciiTheme="majorEastAsia" w:eastAsiaTheme="majorEastAsia" w:hAnsiTheme="majorEastAsia" w:hint="eastAsia"/>
        </w:rPr>
        <w:t>合同及招募说明书等规定，在履行规定审批程序并经基金托管人同意后，</w:t>
      </w:r>
      <w:r w:rsidR="004A0D07">
        <w:t>易方达基金管理有限公司旗下部分公募基金</w:t>
      </w:r>
      <w:r w:rsidRPr="00041FCA">
        <w:rPr>
          <w:rFonts w:asciiTheme="majorEastAsia" w:eastAsiaTheme="majorEastAsia" w:hAnsiTheme="majorEastAsia" w:hint="eastAsia"/>
        </w:rPr>
        <w:t>参加了</w:t>
      </w:r>
      <w:r w:rsidR="00D3774A">
        <w:rPr>
          <w:rFonts w:asciiTheme="majorEastAsia" w:eastAsiaTheme="majorEastAsia" w:hAnsiTheme="majorEastAsia" w:hint="eastAsia"/>
        </w:rPr>
        <w:t>创新实业集团</w:t>
      </w:r>
      <w:r w:rsidR="00D852AD">
        <w:rPr>
          <w:rFonts w:asciiTheme="majorEastAsia" w:eastAsiaTheme="majorEastAsia" w:hAnsiTheme="majorEastAsia" w:hint="eastAsia"/>
        </w:rPr>
        <w:t>有限公司</w:t>
      </w:r>
      <w:r w:rsidRPr="00041FCA">
        <w:rPr>
          <w:rFonts w:asciiTheme="majorEastAsia" w:eastAsiaTheme="majorEastAsia" w:hAnsiTheme="majorEastAsia" w:hint="eastAsia"/>
        </w:rPr>
        <w:t>（以下简称“</w:t>
      </w:r>
      <w:r w:rsidR="00D3774A">
        <w:rPr>
          <w:rFonts w:asciiTheme="majorEastAsia" w:eastAsiaTheme="majorEastAsia" w:hAnsiTheme="majorEastAsia" w:hint="eastAsia"/>
        </w:rPr>
        <w:t>创新实业</w:t>
      </w:r>
      <w:r w:rsidRPr="00041FCA">
        <w:rPr>
          <w:rFonts w:asciiTheme="majorEastAsia" w:eastAsiaTheme="majorEastAsia" w:hAnsiTheme="majorEastAsia" w:hint="eastAsia"/>
        </w:rPr>
        <w:t>”）</w:t>
      </w:r>
      <w:r w:rsidR="00FA5D36" w:rsidRPr="00FA5D36">
        <w:rPr>
          <w:rFonts w:asciiTheme="majorEastAsia" w:eastAsiaTheme="majorEastAsia" w:hAnsiTheme="majorEastAsia" w:hint="eastAsia"/>
        </w:rPr>
        <w:t>于</w:t>
      </w:r>
      <w:r w:rsidR="00D3774A" w:rsidRPr="00D3774A">
        <w:rPr>
          <w:rFonts w:asciiTheme="majorEastAsia" w:eastAsiaTheme="majorEastAsia" w:hAnsiTheme="majorEastAsia" w:hint="eastAsia"/>
        </w:rPr>
        <w:t>香港联合交易所发行的股份的认购</w:t>
      </w:r>
      <w:r w:rsidRPr="00041FCA">
        <w:rPr>
          <w:rFonts w:asciiTheme="majorEastAsia" w:eastAsiaTheme="majorEastAsia" w:hAnsiTheme="majorEastAsia" w:hint="eastAsia"/>
        </w:rPr>
        <w:t>。</w:t>
      </w:r>
      <w:r w:rsidR="00D3774A">
        <w:rPr>
          <w:rFonts w:asciiTheme="majorEastAsia" w:eastAsiaTheme="majorEastAsia" w:hAnsiTheme="majorEastAsia" w:hint="eastAsia"/>
        </w:rPr>
        <w:t>创新实业</w:t>
      </w:r>
      <w:r w:rsidRPr="00041FCA">
        <w:rPr>
          <w:rFonts w:asciiTheme="majorEastAsia" w:eastAsiaTheme="majorEastAsia" w:hAnsiTheme="majorEastAsia" w:hint="eastAsia"/>
        </w:rPr>
        <w:t>本次发行的香港</w:t>
      </w:r>
      <w:r w:rsidR="00D852AD">
        <w:rPr>
          <w:rFonts w:asciiTheme="majorEastAsia" w:eastAsiaTheme="majorEastAsia" w:hAnsiTheme="majorEastAsia" w:hint="eastAsia"/>
        </w:rPr>
        <w:t>承</w:t>
      </w:r>
      <w:r w:rsidRPr="00041FCA">
        <w:rPr>
          <w:rFonts w:asciiTheme="majorEastAsia" w:eastAsiaTheme="majorEastAsia" w:hAnsiTheme="majorEastAsia" w:hint="eastAsia"/>
        </w:rPr>
        <w:t>销商</w:t>
      </w:r>
      <w:r w:rsidR="00082559" w:rsidRPr="00082559">
        <w:rPr>
          <w:rFonts w:asciiTheme="majorEastAsia" w:eastAsiaTheme="majorEastAsia" w:hAnsiTheme="majorEastAsia" w:hint="eastAsia"/>
        </w:rPr>
        <w:t>中银国际亚洲有限公司的最终控股公司为</w:t>
      </w:r>
      <w:r w:rsidR="00082559">
        <w:rPr>
          <w:rFonts w:asciiTheme="majorEastAsia" w:eastAsiaTheme="majorEastAsia" w:hAnsiTheme="majorEastAsia" w:hint="eastAsia"/>
        </w:rPr>
        <w:t>基金</w:t>
      </w:r>
      <w:r w:rsidR="00082559" w:rsidRPr="00082559">
        <w:rPr>
          <w:rFonts w:asciiTheme="majorEastAsia" w:eastAsiaTheme="majorEastAsia" w:hAnsiTheme="majorEastAsia" w:hint="eastAsia"/>
        </w:rPr>
        <w:t>托管人中国银行股份有限公司</w:t>
      </w:r>
      <w:r w:rsidRPr="00041FCA">
        <w:rPr>
          <w:rFonts w:asciiTheme="majorEastAsia" w:eastAsiaTheme="majorEastAsia" w:hAnsiTheme="majorEastAsia" w:hint="eastAsia"/>
        </w:rPr>
        <w:t>。</w:t>
      </w:r>
      <w:r w:rsidR="00D3774A">
        <w:rPr>
          <w:rFonts w:asciiTheme="majorEastAsia" w:eastAsiaTheme="majorEastAsia" w:hAnsiTheme="majorEastAsia" w:hint="eastAsia"/>
        </w:rPr>
        <w:t>创新实业</w:t>
      </w:r>
      <w:r w:rsidRPr="00041FCA">
        <w:rPr>
          <w:rFonts w:asciiTheme="majorEastAsia" w:eastAsiaTheme="majorEastAsia" w:hAnsiTheme="majorEastAsia" w:hint="eastAsia"/>
        </w:rPr>
        <w:t>本次发行价格为</w:t>
      </w:r>
      <w:r w:rsidR="00D3774A">
        <w:rPr>
          <w:rFonts w:asciiTheme="majorEastAsia" w:eastAsiaTheme="majorEastAsia" w:hAnsiTheme="majorEastAsia"/>
        </w:rPr>
        <w:t>10.99</w:t>
      </w:r>
      <w:r w:rsidRPr="00041FCA">
        <w:rPr>
          <w:rFonts w:asciiTheme="majorEastAsia" w:eastAsiaTheme="majorEastAsia" w:hAnsiTheme="majorEastAsia" w:hint="eastAsia"/>
        </w:rPr>
        <w:t>港元</w:t>
      </w:r>
      <w:r w:rsidRPr="00041FCA">
        <w:rPr>
          <w:rFonts w:asciiTheme="majorEastAsia" w:eastAsiaTheme="majorEastAsia" w:hAnsiTheme="majorEastAsia" w:hint="eastAsia"/>
        </w:rPr>
        <w:t>/</w:t>
      </w:r>
      <w:r w:rsidRPr="00041FCA">
        <w:rPr>
          <w:rFonts w:asciiTheme="majorEastAsia" w:eastAsiaTheme="majorEastAsia" w:hAnsiTheme="majorEastAsia" w:hint="eastAsia"/>
        </w:rPr>
        <w:t>股，由</w:t>
      </w:r>
      <w:r w:rsidR="00D852AD">
        <w:rPr>
          <w:rFonts w:asciiTheme="majorEastAsia" w:eastAsiaTheme="majorEastAsia" w:hAnsiTheme="majorEastAsia" w:hint="eastAsia"/>
        </w:rPr>
        <w:t>整体协调人与发行人于定价日</w:t>
      </w:r>
      <w:r w:rsidR="00D3774A">
        <w:rPr>
          <w:rFonts w:asciiTheme="majorEastAsia" w:eastAsiaTheme="majorEastAsia" w:hAnsiTheme="majorEastAsia" w:hint="eastAsia"/>
        </w:rPr>
        <w:t>协议</w:t>
      </w:r>
      <w:r w:rsidR="00D852AD">
        <w:rPr>
          <w:rFonts w:asciiTheme="majorEastAsia" w:eastAsiaTheme="majorEastAsia" w:hAnsiTheme="majorEastAsia" w:hint="eastAsia"/>
        </w:rPr>
        <w:t>厘定</w:t>
      </w:r>
      <w:r w:rsidRPr="00041FCA">
        <w:rPr>
          <w:rFonts w:asciiTheme="majorEastAsia" w:eastAsiaTheme="majorEastAsia" w:hAnsiTheme="majorEastAsia" w:hint="eastAsia"/>
        </w:rPr>
        <w:t>。</w:t>
      </w:r>
    </w:p>
    <w:p w:rsidR="00177B3B" w:rsidRDefault="00A125EB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1F12D1">
        <w:rPr>
          <w:rFonts w:asciiTheme="majorEastAsia" w:eastAsiaTheme="majorEastAsia" w:hAnsiTheme="majorEastAsia" w:hint="eastAsia"/>
        </w:rPr>
        <w:t>现将获配结果披露如下表：</w:t>
      </w:r>
    </w:p>
    <w:p w:rsidR="00402751" w:rsidRPr="001F12D1" w:rsidRDefault="00402751" w:rsidP="00402751">
      <w:pPr>
        <w:pStyle w:val="Default"/>
        <w:spacing w:line="360" w:lineRule="auto"/>
        <w:rPr>
          <w:rFonts w:asciiTheme="majorEastAsia" w:eastAsiaTheme="majorEastAsia" w:hAnsiTheme="majorEastAsia"/>
        </w:rPr>
      </w:pPr>
    </w:p>
    <w:tbl>
      <w:tblPr>
        <w:tblW w:w="8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577"/>
        <w:gridCol w:w="1880"/>
      </w:tblGrid>
      <w:tr w:rsidR="0005634C" w:rsidTr="009B3B3C">
        <w:trPr>
          <w:trHeight w:val="290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B36CA9" w:rsidRPr="00B36CA9" w:rsidRDefault="00A125EB" w:rsidP="00B36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6CA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577" w:type="dxa"/>
            <w:shd w:val="clear" w:color="000000" w:fill="FFFFFF"/>
            <w:noWrap/>
            <w:vAlign w:val="center"/>
            <w:hideMark/>
          </w:tcPr>
          <w:p w:rsidR="00B36CA9" w:rsidRPr="00B36CA9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6CA9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36CA9" w:rsidRPr="00B36CA9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6CA9">
              <w:rPr>
                <w:rFonts w:ascii="宋体" w:hAnsi="宋体" w:cs="宋体" w:hint="eastAsia"/>
                <w:color w:val="000000"/>
                <w:kern w:val="0"/>
                <w:szCs w:val="21"/>
              </w:rPr>
              <w:t>获配金额（港元）</w:t>
            </w:r>
          </w:p>
        </w:tc>
      </w:tr>
      <w:tr w:rsidR="0005634C" w:rsidTr="009B3B3C">
        <w:trPr>
          <w:trHeight w:val="290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B36CA9" w:rsidRPr="00B36CA9" w:rsidRDefault="00A125EB" w:rsidP="00B36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6CA9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易方达全球医药行业混合型发起式证券投资基金</w:t>
            </w:r>
          </w:p>
        </w:tc>
        <w:tc>
          <w:tcPr>
            <w:tcW w:w="1577" w:type="dxa"/>
            <w:shd w:val="clear" w:color="000000" w:fill="FFFFFF"/>
            <w:noWrap/>
            <w:vAlign w:val="center"/>
            <w:hideMark/>
          </w:tcPr>
          <w:p w:rsidR="00B36CA9" w:rsidRPr="00B36CA9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213,000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:rsidR="00B36CA9" w:rsidRPr="00B36CA9" w:rsidRDefault="00A125EB" w:rsidP="0041154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2,340,870.00</w:t>
            </w:r>
          </w:p>
        </w:tc>
      </w:tr>
      <w:tr w:rsidR="0005634C" w:rsidTr="009B3B3C">
        <w:trPr>
          <w:trHeight w:val="290"/>
        </w:trPr>
        <w:tc>
          <w:tcPr>
            <w:tcW w:w="5103" w:type="dxa"/>
            <w:shd w:val="clear" w:color="auto" w:fill="auto"/>
            <w:noWrap/>
            <w:vAlign w:val="center"/>
          </w:tcPr>
          <w:p w:rsidR="00411542" w:rsidRPr="00B36CA9" w:rsidRDefault="00A125EB" w:rsidP="00B36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B3C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易方达标普全球高端消费品指数增强型证券投资基金</w:t>
            </w:r>
          </w:p>
        </w:tc>
        <w:tc>
          <w:tcPr>
            <w:tcW w:w="1577" w:type="dxa"/>
            <w:shd w:val="clear" w:color="000000" w:fill="FFFFFF"/>
            <w:noWrap/>
            <w:vAlign w:val="center"/>
          </w:tcPr>
          <w:p w:rsidR="00411542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44,500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</w:tcPr>
          <w:p w:rsidR="00411542" w:rsidRPr="00664095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489,055</w:t>
            </w:r>
            <w:r w:rsidR="00073123" w:rsidRPr="00073123">
              <w:rPr>
                <w:rFonts w:ascii="宋体" w:hAnsi="宋体" w:cs="宋体"/>
                <w:color w:val="000000"/>
                <w:kern w:val="0"/>
                <w:szCs w:val="21"/>
              </w:rPr>
              <w:t>.00</w:t>
            </w:r>
          </w:p>
        </w:tc>
      </w:tr>
      <w:tr w:rsidR="0005634C" w:rsidTr="009B3B3C">
        <w:trPr>
          <w:trHeight w:val="290"/>
        </w:trPr>
        <w:tc>
          <w:tcPr>
            <w:tcW w:w="5103" w:type="dxa"/>
            <w:shd w:val="clear" w:color="auto" w:fill="auto"/>
            <w:noWrap/>
            <w:vAlign w:val="center"/>
          </w:tcPr>
          <w:p w:rsidR="00CA7CA9" w:rsidRPr="009B3B3C" w:rsidRDefault="00A125EB" w:rsidP="00B36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A7CA9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易方达优质精选混合型证券投资基金</w:t>
            </w:r>
          </w:p>
        </w:tc>
        <w:tc>
          <w:tcPr>
            <w:tcW w:w="1577" w:type="dxa"/>
            <w:shd w:val="clear" w:color="000000" w:fill="FFFFFF"/>
            <w:noWrap/>
            <w:vAlign w:val="center"/>
          </w:tcPr>
          <w:p w:rsidR="00CA7CA9" w:rsidRPr="00CA7CA9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358,000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</w:tcPr>
          <w:p w:rsidR="00CA7CA9" w:rsidRDefault="00A125EB" w:rsidP="00B36C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,934,420.00</w:t>
            </w:r>
            <w:bookmarkStart w:id="0" w:name="_GoBack"/>
            <w:bookmarkEnd w:id="0"/>
          </w:p>
        </w:tc>
      </w:tr>
    </w:tbl>
    <w:p w:rsidR="00177B3B" w:rsidRPr="001F12D1" w:rsidRDefault="00177B3B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77B3B" w:rsidRPr="001F12D1" w:rsidRDefault="00A125EB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特此公告。</w:t>
      </w:r>
    </w:p>
    <w:p w:rsidR="00177B3B" w:rsidRPr="001F12D1" w:rsidRDefault="00A125EB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77B3B" w:rsidRPr="001F12D1" w:rsidRDefault="00A125EB" w:rsidP="00177B3B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77B3B" w:rsidRPr="00F16753" w:rsidRDefault="00A125EB" w:rsidP="00177B3B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F16753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177B3B" w:rsidRPr="00FA5D36" w:rsidRDefault="00A125EB" w:rsidP="00177B3B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FA5D36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202</w:t>
      </w:r>
      <w:r w:rsidR="009E62F0" w:rsidRPr="00FA5D36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5</w:t>
      </w:r>
      <w:r w:rsidRPr="00FA5D36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年</w:t>
      </w:r>
      <w:r w:rsidR="00D852AD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1</w:t>
      </w:r>
      <w:r w:rsidR="00D3774A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1</w:t>
      </w:r>
      <w:r w:rsidRPr="00FA5D36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月</w:t>
      </w:r>
      <w:r w:rsidR="00D852AD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</w:t>
      </w:r>
      <w:r w:rsidR="00D3774A">
        <w:rPr>
          <w:rFonts w:asciiTheme="majorEastAsia" w:eastAsiaTheme="majorEastAsia" w:hAnsiTheme="majorEastAsia" w:cs="宋体"/>
          <w:bCs/>
          <w:kern w:val="0"/>
          <w:sz w:val="24"/>
          <w:szCs w:val="24"/>
        </w:rPr>
        <w:t>2</w:t>
      </w:r>
      <w:r w:rsidRPr="00FA5D36">
        <w:rPr>
          <w:rFonts w:asciiTheme="majorEastAsia" w:eastAsiaTheme="majorEastAsia" w:hAnsiTheme="majorEastAsia" w:cs="宋体" w:hint="eastAsia"/>
          <w:bCs/>
          <w:kern w:val="0"/>
          <w:sz w:val="24"/>
          <w:szCs w:val="24"/>
        </w:rPr>
        <w:t>日</w:t>
      </w: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F561F7" w:rsidRPr="00177B3B" w:rsidRDefault="00F561F7" w:rsidP="00C85A50"/>
    <w:sectPr w:rsidR="00F561F7" w:rsidRPr="00177B3B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颜鹏">
    <w15:presenceInfo w15:providerId="None" w15:userId="颜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F64"/>
    <w:rsid w:val="00037F8D"/>
    <w:rsid w:val="00041FCA"/>
    <w:rsid w:val="0005634C"/>
    <w:rsid w:val="00073123"/>
    <w:rsid w:val="00082559"/>
    <w:rsid w:val="00083996"/>
    <w:rsid w:val="000E1D22"/>
    <w:rsid w:val="000F1B3C"/>
    <w:rsid w:val="00104016"/>
    <w:rsid w:val="0012729F"/>
    <w:rsid w:val="00164126"/>
    <w:rsid w:val="00177B3B"/>
    <w:rsid w:val="0018047E"/>
    <w:rsid w:val="001C62C9"/>
    <w:rsid w:val="001E31BA"/>
    <w:rsid w:val="001E4F51"/>
    <w:rsid w:val="001F12D1"/>
    <w:rsid w:val="0022203A"/>
    <w:rsid w:val="00225437"/>
    <w:rsid w:val="00282844"/>
    <w:rsid w:val="00282BB5"/>
    <w:rsid w:val="002A359B"/>
    <w:rsid w:val="002B36C1"/>
    <w:rsid w:val="002E42F7"/>
    <w:rsid w:val="002F12C4"/>
    <w:rsid w:val="002F32A5"/>
    <w:rsid w:val="00304C1B"/>
    <w:rsid w:val="00321AEA"/>
    <w:rsid w:val="0032467A"/>
    <w:rsid w:val="00351EB9"/>
    <w:rsid w:val="003A7524"/>
    <w:rsid w:val="003C560F"/>
    <w:rsid w:val="003F0261"/>
    <w:rsid w:val="00402751"/>
    <w:rsid w:val="00411542"/>
    <w:rsid w:val="0041754A"/>
    <w:rsid w:val="0042083E"/>
    <w:rsid w:val="00425E3F"/>
    <w:rsid w:val="00434C61"/>
    <w:rsid w:val="00445FC6"/>
    <w:rsid w:val="00486C86"/>
    <w:rsid w:val="004A0D07"/>
    <w:rsid w:val="004B32FF"/>
    <w:rsid w:val="004D7241"/>
    <w:rsid w:val="004E5A83"/>
    <w:rsid w:val="004F1B0A"/>
    <w:rsid w:val="005116B8"/>
    <w:rsid w:val="0052196E"/>
    <w:rsid w:val="00563015"/>
    <w:rsid w:val="00576FC1"/>
    <w:rsid w:val="00583174"/>
    <w:rsid w:val="005972B2"/>
    <w:rsid w:val="005B2ECC"/>
    <w:rsid w:val="005B7224"/>
    <w:rsid w:val="005D1206"/>
    <w:rsid w:val="005D572F"/>
    <w:rsid w:val="00632910"/>
    <w:rsid w:val="00636371"/>
    <w:rsid w:val="00643147"/>
    <w:rsid w:val="00664095"/>
    <w:rsid w:val="00670715"/>
    <w:rsid w:val="006765A6"/>
    <w:rsid w:val="00682D73"/>
    <w:rsid w:val="0069676A"/>
    <w:rsid w:val="006B006F"/>
    <w:rsid w:val="006B6352"/>
    <w:rsid w:val="006C066C"/>
    <w:rsid w:val="006D05F5"/>
    <w:rsid w:val="007124FD"/>
    <w:rsid w:val="007263A6"/>
    <w:rsid w:val="007719BC"/>
    <w:rsid w:val="0077544C"/>
    <w:rsid w:val="007A3C4F"/>
    <w:rsid w:val="008578F7"/>
    <w:rsid w:val="008E4A88"/>
    <w:rsid w:val="008F2999"/>
    <w:rsid w:val="009159C4"/>
    <w:rsid w:val="00933C8F"/>
    <w:rsid w:val="00937D43"/>
    <w:rsid w:val="00947A3A"/>
    <w:rsid w:val="00954324"/>
    <w:rsid w:val="009543E9"/>
    <w:rsid w:val="0097471D"/>
    <w:rsid w:val="00975782"/>
    <w:rsid w:val="009B3B3C"/>
    <w:rsid w:val="009E62F0"/>
    <w:rsid w:val="009F5D05"/>
    <w:rsid w:val="00A125EB"/>
    <w:rsid w:val="00A24DE8"/>
    <w:rsid w:val="00A414E5"/>
    <w:rsid w:val="00A528BA"/>
    <w:rsid w:val="00A60E9F"/>
    <w:rsid w:val="00AD1CEF"/>
    <w:rsid w:val="00AD3F3F"/>
    <w:rsid w:val="00AF7FC5"/>
    <w:rsid w:val="00B10349"/>
    <w:rsid w:val="00B20F09"/>
    <w:rsid w:val="00B36CA9"/>
    <w:rsid w:val="00B56F95"/>
    <w:rsid w:val="00B81620"/>
    <w:rsid w:val="00BC0DAA"/>
    <w:rsid w:val="00C251FE"/>
    <w:rsid w:val="00C35CB6"/>
    <w:rsid w:val="00C67BB8"/>
    <w:rsid w:val="00C85A50"/>
    <w:rsid w:val="00CA7CA9"/>
    <w:rsid w:val="00D11E8C"/>
    <w:rsid w:val="00D34298"/>
    <w:rsid w:val="00D3774A"/>
    <w:rsid w:val="00D40F64"/>
    <w:rsid w:val="00D503EF"/>
    <w:rsid w:val="00D75BCE"/>
    <w:rsid w:val="00D852AD"/>
    <w:rsid w:val="00DB7585"/>
    <w:rsid w:val="00DF5CDD"/>
    <w:rsid w:val="00E00FAE"/>
    <w:rsid w:val="00E13983"/>
    <w:rsid w:val="00E83548"/>
    <w:rsid w:val="00E905FC"/>
    <w:rsid w:val="00EB5FE0"/>
    <w:rsid w:val="00EC7FBE"/>
    <w:rsid w:val="00EE1D32"/>
    <w:rsid w:val="00EF58BF"/>
    <w:rsid w:val="00EF791A"/>
    <w:rsid w:val="00F16753"/>
    <w:rsid w:val="00F254EC"/>
    <w:rsid w:val="00F431E2"/>
    <w:rsid w:val="00F561F7"/>
    <w:rsid w:val="00F60BA1"/>
    <w:rsid w:val="00F649D0"/>
    <w:rsid w:val="00F72F45"/>
    <w:rsid w:val="00F830F1"/>
    <w:rsid w:val="00FA5D36"/>
    <w:rsid w:val="00FB3A10"/>
    <w:rsid w:val="00FC6EF0"/>
    <w:rsid w:val="00FF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22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B3DA-00E2-4A8E-B5B4-0112D2EB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2025-11-21T16:01:00Z</dcterms:created>
  <dcterms:modified xsi:type="dcterms:W3CDTF">2025-11-21T16:01:00Z</dcterms:modified>
</cp:coreProperties>
</file>