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2D" w:rsidRDefault="00B4411E">
      <w:pPr>
        <w:pStyle w:val="a4"/>
        <w:spacing w:before="171" w:line="219" w:lineRule="auto"/>
        <w:ind w:left="113"/>
        <w:jc w:val="center"/>
        <w:rPr>
          <w:b/>
          <w:bCs/>
          <w:spacing w:val="-3"/>
          <w:sz w:val="30"/>
          <w:szCs w:val="30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方正富邦</w:t>
      </w:r>
      <w:r>
        <w:rPr>
          <w:b/>
          <w:bCs/>
          <w:spacing w:val="-3"/>
          <w:sz w:val="30"/>
          <w:szCs w:val="30"/>
        </w:rPr>
        <w:t>基金管理有限公司</w:t>
      </w:r>
    </w:p>
    <w:p w:rsidR="0066442D" w:rsidRDefault="00B4411E">
      <w:pPr>
        <w:pStyle w:val="a4"/>
        <w:spacing w:before="171" w:line="219" w:lineRule="auto"/>
        <w:ind w:left="113"/>
        <w:jc w:val="center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关于终止方正中期期货有限公司办理旗</w:t>
      </w:r>
      <w:r>
        <w:rPr>
          <w:b/>
          <w:bCs/>
          <w:spacing w:val="-5"/>
          <w:sz w:val="30"/>
          <w:szCs w:val="30"/>
        </w:rPr>
        <w:t>下基金相关业务的公告</w:t>
      </w:r>
    </w:p>
    <w:p w:rsidR="0066442D" w:rsidRDefault="0066442D">
      <w:pPr>
        <w:spacing w:line="304" w:lineRule="auto"/>
      </w:pPr>
    </w:p>
    <w:p w:rsidR="0066442D" w:rsidRDefault="0066442D">
      <w:pPr>
        <w:spacing w:line="305" w:lineRule="auto"/>
      </w:pPr>
    </w:p>
    <w:p w:rsidR="0066442D" w:rsidRDefault="00B4411E">
      <w:pPr>
        <w:pStyle w:val="a4"/>
        <w:spacing w:before="78" w:line="358" w:lineRule="auto"/>
        <w:ind w:left="24" w:right="79" w:firstLine="478"/>
        <w:jc w:val="both"/>
      </w:pPr>
      <w:r>
        <w:rPr>
          <w:spacing w:val="-4"/>
        </w:rPr>
        <w:t>根据方正中期期货有限公司（以下简称</w:t>
      </w:r>
      <w:r>
        <w:rPr>
          <w:spacing w:val="-4"/>
        </w:rPr>
        <w:t>“</w:t>
      </w:r>
      <w:bookmarkStart w:id="0" w:name="_GoBack"/>
      <w:bookmarkEnd w:id="0"/>
      <w:r>
        <w:rPr>
          <w:spacing w:val="-4"/>
        </w:rPr>
        <w:t>方正中期</w:t>
      </w:r>
      <w:r>
        <w:rPr>
          <w:spacing w:val="-73"/>
        </w:rPr>
        <w:t xml:space="preserve"> </w:t>
      </w:r>
      <w:r>
        <w:rPr>
          <w:spacing w:val="-4"/>
        </w:rPr>
        <w:t>”</w:t>
      </w:r>
      <w:r>
        <w:rPr>
          <w:spacing w:val="-4"/>
        </w:rPr>
        <w:t>）</w:t>
      </w:r>
      <w:r>
        <w:rPr>
          <w:rFonts w:ascii="Calibri" w:eastAsia="Calibri" w:hAnsi="Calibri" w:cs="Calibri"/>
          <w:spacing w:val="-4"/>
        </w:rPr>
        <w:t>2025</w:t>
      </w:r>
      <w:r>
        <w:rPr>
          <w:rFonts w:ascii="Calibri" w:eastAsia="Calibri" w:hAnsi="Calibri" w:cs="Calibri"/>
          <w:spacing w:val="31"/>
          <w:w w:val="101"/>
        </w:rPr>
        <w:t xml:space="preserve"> </w:t>
      </w:r>
      <w:r>
        <w:rPr>
          <w:spacing w:val="-4"/>
        </w:rPr>
        <w:t>年</w:t>
      </w:r>
      <w:r>
        <w:rPr>
          <w:spacing w:val="-26"/>
        </w:rPr>
        <w:t xml:space="preserve"> </w:t>
      </w:r>
      <w:r>
        <w:rPr>
          <w:rFonts w:ascii="Calibri" w:eastAsia="Calibri" w:hAnsi="Calibri" w:cs="Calibri"/>
          <w:spacing w:val="-4"/>
        </w:rPr>
        <w:t>10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spacing w:val="-4"/>
        </w:rPr>
        <w:t>月</w:t>
      </w:r>
      <w:r>
        <w:rPr>
          <w:spacing w:val="-32"/>
        </w:rPr>
        <w:t xml:space="preserve"> </w:t>
      </w:r>
      <w:r>
        <w:rPr>
          <w:rFonts w:ascii="Calibri" w:eastAsia="Calibri" w:hAnsi="Calibri" w:cs="Calibri"/>
          <w:spacing w:val="-4"/>
        </w:rPr>
        <w:t xml:space="preserve">29  </w:t>
      </w:r>
      <w:r>
        <w:rPr>
          <w:spacing w:val="-4"/>
        </w:rPr>
        <w:t>日</w:t>
      </w:r>
      <w:r>
        <w:rPr>
          <w:spacing w:val="-3"/>
        </w:rPr>
        <w:t>发布的《方正中期期货有限公司关于停止基金销售业务的公告》，</w:t>
      </w:r>
      <w:r>
        <w:rPr>
          <w:rFonts w:hint="eastAsia"/>
          <w:spacing w:val="-3"/>
          <w:lang w:eastAsia="zh-CN"/>
        </w:rPr>
        <w:t>方正富邦</w:t>
      </w:r>
      <w:r>
        <w:rPr>
          <w:spacing w:val="-3"/>
        </w:rPr>
        <w:t>基金管理有限公司（以下简称</w:t>
      </w:r>
      <w:r>
        <w:rPr>
          <w:spacing w:val="-3"/>
        </w:rPr>
        <w:t>“</w:t>
      </w:r>
      <w:r>
        <w:rPr>
          <w:spacing w:val="-3"/>
        </w:rPr>
        <w:t>本公司</w:t>
      </w:r>
      <w:r>
        <w:rPr>
          <w:spacing w:val="-3"/>
        </w:rPr>
        <w:t>”</w:t>
      </w:r>
      <w:r>
        <w:rPr>
          <w:spacing w:val="-3"/>
        </w:rPr>
        <w:t>或</w:t>
      </w:r>
      <w:r>
        <w:rPr>
          <w:spacing w:val="-3"/>
        </w:rPr>
        <w:t>“</w:t>
      </w:r>
      <w:r>
        <w:rPr>
          <w:spacing w:val="-3"/>
        </w:rPr>
        <w:t>基金管理人</w:t>
      </w:r>
      <w:r>
        <w:rPr>
          <w:spacing w:val="-3"/>
        </w:rPr>
        <w:t>”</w:t>
      </w:r>
      <w:r>
        <w:rPr>
          <w:spacing w:val="-3"/>
        </w:rPr>
        <w:t>）决定自</w:t>
      </w:r>
      <w:r>
        <w:rPr>
          <w:spacing w:val="-43"/>
        </w:rPr>
        <w:t xml:space="preserve"> </w:t>
      </w:r>
      <w:r>
        <w:rPr>
          <w:rFonts w:ascii="Calibri" w:eastAsia="Calibri" w:hAnsi="Calibri" w:cs="Calibri"/>
          <w:spacing w:val="-3"/>
        </w:rPr>
        <w:t>202</w:t>
      </w:r>
      <w:r>
        <w:rPr>
          <w:rFonts w:ascii="Calibri" w:eastAsia="Calibri" w:hAnsi="Calibri" w:cs="Calibri"/>
          <w:spacing w:val="-4"/>
        </w:rPr>
        <w:t>5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spacing w:val="-4"/>
        </w:rPr>
        <w:t>年</w:t>
      </w:r>
      <w:r>
        <w:rPr>
          <w:rFonts w:ascii="Calibri" w:hAnsi="Calibri" w:cs="Calibri" w:hint="eastAsia"/>
          <w:spacing w:val="-4"/>
          <w:lang w:eastAsia="zh-CN"/>
        </w:rPr>
        <w:t>11</w:t>
      </w:r>
      <w:r>
        <w:rPr>
          <w:spacing w:val="-4"/>
        </w:rPr>
        <w:t>月</w:t>
      </w:r>
      <w:r>
        <w:rPr>
          <w:spacing w:val="-45"/>
        </w:rPr>
        <w:t xml:space="preserve"> </w:t>
      </w:r>
      <w:r>
        <w:rPr>
          <w:rFonts w:ascii="Calibri" w:hAnsi="Calibri" w:cs="Calibri" w:hint="eastAsia"/>
          <w:spacing w:val="-4"/>
          <w:lang w:eastAsia="zh-CN"/>
        </w:rPr>
        <w:t>28</w:t>
      </w:r>
      <w:r>
        <w:rPr>
          <w:spacing w:val="-4"/>
        </w:rPr>
        <w:t>日</w:t>
      </w:r>
      <w:r>
        <w:rPr>
          <w:spacing w:val="-3"/>
        </w:rPr>
        <w:t>起</w:t>
      </w:r>
      <w:r>
        <w:rPr>
          <w:spacing w:val="-3"/>
        </w:rPr>
        <w:t>，不再接受通过方正中期办理本公司旗下基金的开户、认购、申购、赎回</w:t>
      </w:r>
      <w:r>
        <w:rPr>
          <w:spacing w:val="-4"/>
        </w:rPr>
        <w:t>、定期定额投资和转换等业务。</w:t>
      </w:r>
    </w:p>
    <w:p w:rsidR="0066442D" w:rsidRDefault="00B4411E">
      <w:pPr>
        <w:pStyle w:val="a4"/>
        <w:spacing w:before="13" w:line="361" w:lineRule="auto"/>
        <w:ind w:left="24" w:firstLine="524"/>
        <w:jc w:val="both"/>
      </w:pPr>
      <w:r>
        <w:rPr>
          <w:spacing w:val="-5"/>
        </w:rPr>
        <w:t>目前已无投资者通过方正中期持有本公司旗下基金产品份额，为保护投资者</w:t>
      </w:r>
      <w:r>
        <w:rPr>
          <w:spacing w:val="-4"/>
        </w:rPr>
        <w:t>的账户信息安全，请投资者根据方正中期的销售安排办理基金账户注销手续。</w:t>
      </w:r>
      <w:r>
        <w:rPr>
          <w:spacing w:val="-4"/>
        </w:rPr>
        <w:t>如</w:t>
      </w:r>
      <w:r>
        <w:rPr>
          <w:spacing w:val="-3"/>
        </w:rPr>
        <w:t>有投资者未在方正中期规定时间内办理基金账户注销手续，方正中期将为无基金</w:t>
      </w:r>
      <w:r>
        <w:rPr>
          <w:spacing w:val="-1"/>
        </w:rPr>
        <w:t>持仓份额的投资者统一办理基金账户注销手续，</w:t>
      </w:r>
      <w:r>
        <w:rPr>
          <w:spacing w:val="-1"/>
        </w:rPr>
        <w:t>敬请投资者妥善做好交易安排。</w:t>
      </w:r>
    </w:p>
    <w:p w:rsidR="0066442D" w:rsidRDefault="0066442D">
      <w:pPr>
        <w:spacing w:line="382" w:lineRule="auto"/>
      </w:pPr>
    </w:p>
    <w:sdt>
      <w:sdtPr>
        <w:id w:val="14745618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</w:rPr>
      </w:sdtEndPr>
      <w:sdtContent>
        <w:p w:rsidR="0066442D" w:rsidRDefault="0066442D">
          <w:pPr>
            <w:pStyle w:val="a4"/>
            <w:spacing w:before="78" w:line="220" w:lineRule="auto"/>
            <w:ind w:left="509"/>
          </w:pPr>
          <w:hyperlink w:anchor="bookmark1" w:history="1">
            <w:r w:rsidR="00B4411E">
              <w:rPr>
                <w:b/>
                <w:bCs/>
                <w:spacing w:val="-3"/>
              </w:rPr>
              <w:t>投资者可通过以下方式咨询相关详情：</w:t>
            </w:r>
          </w:hyperlink>
        </w:p>
        <w:p w:rsidR="0066442D" w:rsidRDefault="0066442D">
          <w:pPr>
            <w:pStyle w:val="a4"/>
            <w:spacing w:before="181" w:line="239" w:lineRule="auto"/>
            <w:ind w:left="514"/>
          </w:pPr>
          <w:hyperlink w:anchor="bookmark1" w:history="1">
            <w:r w:rsidR="00B4411E">
              <w:rPr>
                <w:rFonts w:ascii="Calibri" w:eastAsia="Calibri" w:hAnsi="Calibri" w:cs="Calibri"/>
                <w:spacing w:val="-4"/>
              </w:rPr>
              <w:t>1</w:t>
            </w:r>
            <w:r w:rsidR="00B4411E">
              <w:rPr>
                <w:rFonts w:ascii="Calibri" w:eastAsia="Calibri" w:hAnsi="Calibri" w:cs="Calibri"/>
                <w:spacing w:val="-26"/>
              </w:rPr>
              <w:t xml:space="preserve"> </w:t>
            </w:r>
            <w:r w:rsidR="00B4411E">
              <w:rPr>
                <w:spacing w:val="-4"/>
              </w:rPr>
              <w:t>、方正中期期货有限公司</w:t>
            </w:r>
          </w:hyperlink>
        </w:p>
        <w:p w:rsidR="0066442D" w:rsidRDefault="0066442D">
          <w:pPr>
            <w:pStyle w:val="a4"/>
            <w:spacing w:before="157"/>
            <w:ind w:left="505"/>
            <w:rPr>
              <w:rFonts w:ascii="Calibri" w:eastAsia="Calibri" w:hAnsi="Calibri" w:cs="Calibri"/>
            </w:rPr>
          </w:pPr>
          <w:hyperlink w:anchor="bookmark1" w:history="1">
            <w:r w:rsidR="00B4411E">
              <w:rPr>
                <w:spacing w:val="-1"/>
              </w:rPr>
              <w:t>客户服务电话：</w:t>
            </w:r>
            <w:r w:rsidR="00B4411E">
              <w:rPr>
                <w:rFonts w:ascii="Calibri" w:eastAsia="Calibri" w:hAnsi="Calibri" w:cs="Calibri"/>
                <w:spacing w:val="-1"/>
              </w:rPr>
              <w:t>400-880-2277</w:t>
            </w:r>
          </w:hyperlink>
        </w:p>
        <w:p w:rsidR="0066442D" w:rsidRDefault="0066442D">
          <w:pPr>
            <w:pStyle w:val="a4"/>
            <w:spacing w:before="157" w:line="318" w:lineRule="exact"/>
            <w:ind w:left="522"/>
            <w:rPr>
              <w:rFonts w:ascii="Calibri" w:eastAsia="Calibri" w:hAnsi="Calibri" w:cs="Calibri"/>
            </w:rPr>
          </w:pPr>
          <w:hyperlink w:anchor="bookmark2" w:history="1">
            <w:r w:rsidR="00B4411E">
              <w:rPr>
                <w:spacing w:val="-3"/>
                <w:position w:val="1"/>
              </w:rPr>
              <w:t>网址：</w:t>
            </w:r>
            <w:r w:rsidR="00B4411E">
              <w:rPr>
                <w:rFonts w:ascii="Calibri" w:eastAsia="Calibri" w:hAnsi="Calibri" w:cs="Calibri"/>
                <w:spacing w:val="-3"/>
                <w:position w:val="1"/>
              </w:rPr>
              <w:t>www.founderfu.com</w:t>
            </w:r>
          </w:hyperlink>
        </w:p>
        <w:p w:rsidR="0066442D" w:rsidRDefault="0066442D">
          <w:pPr>
            <w:pStyle w:val="a4"/>
            <w:spacing w:before="149"/>
            <w:ind w:left="507"/>
          </w:pPr>
          <w:hyperlink w:anchor="bookmark2" w:history="1">
            <w:r w:rsidR="00B4411E">
              <w:rPr>
                <w:rFonts w:ascii="Calibri" w:eastAsia="Calibri" w:hAnsi="Calibri" w:cs="Calibri"/>
                <w:spacing w:val="-4"/>
              </w:rPr>
              <w:t>2</w:t>
            </w:r>
            <w:r w:rsidR="00B4411E">
              <w:rPr>
                <w:spacing w:val="-4"/>
              </w:rPr>
              <w:t>、</w:t>
            </w:r>
            <w:r w:rsidR="00B4411E">
              <w:rPr>
                <w:rFonts w:hint="eastAsia"/>
                <w:spacing w:val="-4"/>
                <w:lang w:eastAsia="zh-CN"/>
              </w:rPr>
              <w:t>方正富邦</w:t>
            </w:r>
            <w:r w:rsidR="00B4411E">
              <w:rPr>
                <w:spacing w:val="-4"/>
              </w:rPr>
              <w:t>基金管理有限公司</w:t>
            </w:r>
          </w:hyperlink>
        </w:p>
        <w:p w:rsidR="0066442D" w:rsidRDefault="0066442D">
          <w:pPr>
            <w:pStyle w:val="a4"/>
            <w:spacing w:before="156"/>
            <w:ind w:left="505"/>
            <w:rPr>
              <w:rFonts w:ascii="Calibri" w:eastAsia="Calibri" w:hAnsi="Calibri" w:cs="Calibri"/>
            </w:rPr>
          </w:pPr>
          <w:hyperlink w:anchor="bookmark2" w:history="1">
            <w:r w:rsidR="00B4411E">
              <w:rPr>
                <w:spacing w:val="-1"/>
              </w:rPr>
              <w:t>客户服务电话：</w:t>
            </w:r>
            <w:r w:rsidR="00B4411E">
              <w:rPr>
                <w:rFonts w:ascii="Calibri" w:eastAsia="Calibri" w:hAnsi="Calibri" w:cs="Calibri" w:hint="eastAsia"/>
                <w:spacing w:val="-1"/>
              </w:rPr>
              <w:t>400</w:t>
            </w:r>
            <w:r w:rsidR="00B4411E">
              <w:rPr>
                <w:rFonts w:ascii="Calibri" w:hAnsi="Calibri" w:cs="Calibri" w:hint="eastAsia"/>
                <w:spacing w:val="-1"/>
                <w:lang w:eastAsia="zh-CN"/>
              </w:rPr>
              <w:t>-</w:t>
            </w:r>
            <w:r w:rsidR="00B4411E">
              <w:rPr>
                <w:rFonts w:ascii="Calibri" w:eastAsia="Calibri" w:hAnsi="Calibri" w:cs="Calibri" w:hint="eastAsia"/>
                <w:spacing w:val="-1"/>
              </w:rPr>
              <w:t>818</w:t>
            </w:r>
            <w:r w:rsidR="00B4411E">
              <w:rPr>
                <w:rFonts w:ascii="Calibri" w:hAnsi="Calibri" w:cs="Calibri" w:hint="eastAsia"/>
                <w:spacing w:val="-1"/>
                <w:lang w:eastAsia="zh-CN"/>
              </w:rPr>
              <w:t>-</w:t>
            </w:r>
            <w:r w:rsidR="00B4411E">
              <w:rPr>
                <w:rFonts w:ascii="Calibri" w:eastAsia="Calibri" w:hAnsi="Calibri" w:cs="Calibri" w:hint="eastAsia"/>
                <w:spacing w:val="-1"/>
              </w:rPr>
              <w:t>0990</w:t>
            </w:r>
          </w:hyperlink>
        </w:p>
      </w:sdtContent>
    </w:sdt>
    <w:p w:rsidR="0066442D" w:rsidRDefault="00B4411E">
      <w:pPr>
        <w:pStyle w:val="a4"/>
        <w:spacing w:before="157" w:line="318" w:lineRule="exact"/>
        <w:ind w:left="522"/>
        <w:rPr>
          <w:rFonts w:ascii="Calibri" w:eastAsia="Calibri" w:hAnsi="Calibri" w:cs="Calibri"/>
          <w:spacing w:val="-3"/>
          <w:position w:val="1"/>
        </w:rPr>
      </w:pPr>
      <w:r>
        <w:rPr>
          <w:spacing w:val="-3"/>
          <w:position w:val="1"/>
        </w:rPr>
        <w:t>网址：</w:t>
      </w:r>
      <w:r>
        <w:rPr>
          <w:rFonts w:ascii="Calibri" w:eastAsia="Calibri" w:hAnsi="Calibri" w:cs="Calibri" w:hint="eastAsia"/>
          <w:spacing w:val="-3"/>
          <w:position w:val="1"/>
        </w:rPr>
        <w:t>www.founderff.com</w:t>
      </w:r>
    </w:p>
    <w:p w:rsidR="0066442D" w:rsidRDefault="0066442D">
      <w:pPr>
        <w:spacing w:line="250" w:lineRule="auto"/>
      </w:pPr>
    </w:p>
    <w:p w:rsidR="0066442D" w:rsidRDefault="0066442D">
      <w:pPr>
        <w:spacing w:line="250" w:lineRule="auto"/>
      </w:pPr>
    </w:p>
    <w:p w:rsidR="0066442D" w:rsidRDefault="0066442D">
      <w:pPr>
        <w:spacing w:line="251" w:lineRule="auto"/>
      </w:pPr>
    </w:p>
    <w:p w:rsidR="0066442D" w:rsidRDefault="0066442D">
      <w:pPr>
        <w:spacing w:line="251" w:lineRule="auto"/>
      </w:pPr>
    </w:p>
    <w:p w:rsidR="0066442D" w:rsidRDefault="00B4411E">
      <w:pPr>
        <w:pStyle w:val="a4"/>
        <w:spacing w:before="78" w:line="220" w:lineRule="auto"/>
        <w:ind w:left="507"/>
      </w:pPr>
      <w:r>
        <w:rPr>
          <w:b/>
          <w:bCs/>
          <w:spacing w:val="-10"/>
        </w:rPr>
        <w:t>风险提示：</w:t>
      </w:r>
    </w:p>
    <w:p w:rsidR="0066442D" w:rsidRDefault="00B4411E">
      <w:pPr>
        <w:pStyle w:val="a4"/>
        <w:spacing w:before="184" w:line="359" w:lineRule="auto"/>
        <w:ind w:left="23" w:right="2" w:firstLine="480"/>
      </w:pPr>
      <w:r>
        <w:rPr>
          <w:spacing w:val="-5"/>
        </w:rPr>
        <w:t>本基金管理人承诺以诚实信用、勤勉尽责的原则管理和</w:t>
      </w:r>
      <w:r>
        <w:rPr>
          <w:spacing w:val="-6"/>
        </w:rPr>
        <w:t>运用基金财产，</w:t>
      </w:r>
      <w:r>
        <w:rPr>
          <w:spacing w:val="-54"/>
        </w:rPr>
        <w:t xml:space="preserve"> </w:t>
      </w:r>
      <w:r>
        <w:rPr>
          <w:spacing w:val="-6"/>
        </w:rPr>
        <w:t>但不</w:t>
      </w:r>
      <w:r>
        <w:rPr>
          <w:spacing w:val="-1"/>
        </w:rPr>
        <w:t>保证基金一定盈利，也不保证最低收益。基金的过往业绩并不代表其将来表现。</w:t>
      </w:r>
      <w:r>
        <w:rPr>
          <w:spacing w:val="-3"/>
        </w:rPr>
        <w:t>基金管理人提醒投资者基金投资的</w:t>
      </w:r>
      <w:r>
        <w:rPr>
          <w:spacing w:val="-3"/>
        </w:rPr>
        <w:t>“</w:t>
      </w:r>
      <w:r>
        <w:rPr>
          <w:spacing w:val="-3"/>
        </w:rPr>
        <w:t>买者自负</w:t>
      </w:r>
      <w:r>
        <w:rPr>
          <w:spacing w:val="-3"/>
        </w:rPr>
        <w:t>”</w:t>
      </w:r>
      <w:r>
        <w:rPr>
          <w:spacing w:val="-3"/>
        </w:rPr>
        <w:t>原则，在做出投资决策后，</w:t>
      </w:r>
      <w:r>
        <w:rPr>
          <w:spacing w:val="-4"/>
        </w:rPr>
        <w:t>基金</w:t>
      </w:r>
      <w:r>
        <w:rPr>
          <w:spacing w:val="-3"/>
        </w:rPr>
        <w:t>运营状况与基金净值变化引致的投资风险，由投资者自行负担。投资者在投</w:t>
      </w:r>
      <w:r>
        <w:rPr>
          <w:spacing w:val="-4"/>
        </w:rPr>
        <w:t>资基</w:t>
      </w:r>
      <w:r>
        <w:rPr>
          <w:spacing w:val="-6"/>
        </w:rPr>
        <w:t>金之前，请仔细阅读基金的产品资料概要、招募说明书和基金合</w:t>
      </w:r>
      <w:r>
        <w:rPr>
          <w:spacing w:val="-7"/>
        </w:rPr>
        <w:t>同，全面认识基</w:t>
      </w:r>
      <w:r>
        <w:rPr>
          <w:spacing w:val="-3"/>
        </w:rPr>
        <w:t>金的风险收益特征和产品特性，并充分考虑自身的风险承受能力，在了解产品情</w:t>
      </w:r>
    </w:p>
    <w:p w:rsidR="0066442D" w:rsidRDefault="0066442D">
      <w:pPr>
        <w:spacing w:line="359" w:lineRule="auto"/>
        <w:sectPr w:rsidR="0066442D">
          <w:footerReference w:type="default" r:id="rId6"/>
          <w:pgSz w:w="11907" w:h="16839"/>
          <w:pgMar w:top="1431" w:right="1718" w:bottom="1393" w:left="1785" w:header="0" w:footer="1164" w:gutter="0"/>
          <w:cols w:space="720"/>
        </w:sectPr>
      </w:pPr>
    </w:p>
    <w:p w:rsidR="0066442D" w:rsidRDefault="00B4411E">
      <w:pPr>
        <w:pStyle w:val="a4"/>
        <w:spacing w:before="124" w:line="360" w:lineRule="auto"/>
        <w:ind w:left="23" w:right="13" w:firstLine="1"/>
      </w:pPr>
      <w:r>
        <w:rPr>
          <w:spacing w:val="-10"/>
        </w:rPr>
        <w:lastRenderedPageBreak/>
        <w:t>况、听取销售机构适当性匹配意见的基础上，理性判断市场，谨慎</w:t>
      </w:r>
      <w:r>
        <w:rPr>
          <w:spacing w:val="-10"/>
        </w:rPr>
        <w:t>做出投资决策。</w:t>
      </w:r>
      <w:r>
        <w:rPr>
          <w:spacing w:val="-3"/>
        </w:rPr>
        <w:t>基金具体风险评级结果以销售机构提供的评级结果为准。本公告的解释权归本公</w:t>
      </w:r>
      <w:r>
        <w:rPr>
          <w:spacing w:val="-9"/>
        </w:rPr>
        <w:t>司所有。</w:t>
      </w:r>
    </w:p>
    <w:p w:rsidR="0066442D" w:rsidRDefault="00B4411E">
      <w:pPr>
        <w:pStyle w:val="a4"/>
        <w:spacing w:line="218" w:lineRule="auto"/>
        <w:ind w:left="503"/>
      </w:pPr>
      <w:r>
        <w:rPr>
          <w:spacing w:val="-8"/>
        </w:rPr>
        <w:t>特此公告。</w:t>
      </w:r>
    </w:p>
    <w:p w:rsidR="0066442D" w:rsidRDefault="0066442D">
      <w:pPr>
        <w:spacing w:line="241" w:lineRule="auto"/>
      </w:pPr>
    </w:p>
    <w:p w:rsidR="0066442D" w:rsidRDefault="0066442D">
      <w:pPr>
        <w:spacing w:line="242" w:lineRule="auto"/>
      </w:pPr>
    </w:p>
    <w:p w:rsidR="0066442D" w:rsidRDefault="0066442D">
      <w:pPr>
        <w:spacing w:line="242" w:lineRule="auto"/>
      </w:pPr>
    </w:p>
    <w:p w:rsidR="0066442D" w:rsidRDefault="00B4411E">
      <w:pPr>
        <w:pStyle w:val="a4"/>
        <w:spacing w:before="78" w:line="220" w:lineRule="auto"/>
        <w:ind w:right="11"/>
        <w:jc w:val="right"/>
      </w:pPr>
      <w:r>
        <w:rPr>
          <w:rFonts w:hint="eastAsia"/>
          <w:spacing w:val="-1"/>
          <w:lang w:eastAsia="zh-CN"/>
        </w:rPr>
        <w:t>方正富邦基金</w:t>
      </w:r>
      <w:r>
        <w:rPr>
          <w:spacing w:val="-1"/>
        </w:rPr>
        <w:t>管理有限公司</w:t>
      </w:r>
    </w:p>
    <w:p w:rsidR="0066442D" w:rsidRDefault="00B4411E">
      <w:pPr>
        <w:pStyle w:val="a4"/>
        <w:spacing w:before="157"/>
        <w:ind w:left="505"/>
        <w:jc w:val="right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 w:hint="eastAsia"/>
          <w:spacing w:val="-1"/>
          <w:lang w:eastAsia="zh-CN"/>
        </w:rPr>
        <w:t>2025</w:t>
      </w:r>
      <w:r>
        <w:rPr>
          <w:rFonts w:ascii="Calibri" w:eastAsia="Calibri" w:hAnsi="Calibri" w:cs="Calibri"/>
          <w:spacing w:val="-1"/>
        </w:rPr>
        <w:t>年</w:t>
      </w:r>
      <w:r>
        <w:rPr>
          <w:rFonts w:ascii="Calibri" w:eastAsia="Calibri" w:hAnsi="Calibri" w:cs="Calibri" w:hint="eastAsia"/>
          <w:spacing w:val="-1"/>
          <w:lang w:eastAsia="zh-CN"/>
        </w:rPr>
        <w:t>11</w:t>
      </w:r>
      <w:r>
        <w:rPr>
          <w:rFonts w:ascii="Calibri" w:eastAsia="Calibri" w:hAnsi="Calibri" w:cs="Calibri"/>
          <w:spacing w:val="-1"/>
        </w:rPr>
        <w:t>月</w:t>
      </w:r>
      <w:r>
        <w:rPr>
          <w:rFonts w:ascii="Calibri" w:eastAsia="Calibri" w:hAnsi="Calibri" w:cs="Calibri" w:hint="eastAsia"/>
          <w:spacing w:val="-1"/>
          <w:lang w:eastAsia="zh-CN"/>
        </w:rPr>
        <w:t>21</w:t>
      </w:r>
      <w:r>
        <w:rPr>
          <w:rFonts w:ascii="Calibri" w:eastAsia="Calibri" w:hAnsi="Calibri" w:cs="Calibri"/>
          <w:spacing w:val="-1"/>
        </w:rPr>
        <w:t>日</w:t>
      </w:r>
    </w:p>
    <w:sectPr w:rsidR="0066442D" w:rsidSect="0066442D">
      <w:footerReference w:type="default" r:id="rId7"/>
      <w:pgSz w:w="11907" w:h="16839"/>
      <w:pgMar w:top="1431" w:right="1785" w:bottom="1393" w:left="1785" w:header="0" w:footer="1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2D" w:rsidRDefault="00B4411E">
      <w:r>
        <w:separator/>
      </w:r>
    </w:p>
  </w:endnote>
  <w:endnote w:type="continuationSeparator" w:id="0">
    <w:p w:rsidR="0066442D" w:rsidRDefault="00B4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2D" w:rsidRDefault="00B4411E">
    <w:pPr>
      <w:spacing w:line="238" w:lineRule="auto"/>
      <w:ind w:left="4136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2D" w:rsidRDefault="00B4411E">
    <w:pPr>
      <w:spacing w:line="238" w:lineRule="auto"/>
      <w:ind w:left="413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2D" w:rsidRDefault="00B4411E">
      <w:r>
        <w:separator/>
      </w:r>
    </w:p>
  </w:footnote>
  <w:footnote w:type="continuationSeparator" w:id="0">
    <w:p w:rsidR="0066442D" w:rsidRDefault="00B44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66442D"/>
    <w:rsid w:val="0066442D"/>
    <w:rsid w:val="00B4411E"/>
    <w:rsid w:val="141A50A4"/>
    <w:rsid w:val="20840490"/>
    <w:rsid w:val="3F7D4964"/>
    <w:rsid w:val="4A2052E1"/>
    <w:rsid w:val="5864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6442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6442D"/>
  </w:style>
  <w:style w:type="paragraph" w:styleId="a4">
    <w:name w:val="Body Text"/>
    <w:basedOn w:val="a"/>
    <w:semiHidden/>
    <w:qFormat/>
    <w:rsid w:val="0066442D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rsid w:val="006644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rsid w:val="00B4411E"/>
    <w:rPr>
      <w:sz w:val="18"/>
      <w:szCs w:val="18"/>
    </w:rPr>
  </w:style>
  <w:style w:type="character" w:customStyle="1" w:styleId="Char">
    <w:name w:val="批注框文本 Char"/>
    <w:basedOn w:val="a0"/>
    <w:link w:val="a5"/>
    <w:rsid w:val="00B4411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4</DocSecurity>
  <Lines>6</Lines>
  <Paragraphs>1</Paragraphs>
  <ScaleCrop>false</ScaleCrop>
  <Company>CNSTOCK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博道基金</dc:creator>
  <cp:lastModifiedBy>ZHONGM</cp:lastModifiedBy>
  <cp:revision>2</cp:revision>
  <dcterms:created xsi:type="dcterms:W3CDTF">2025-11-20T16:02:00Z</dcterms:created>
  <dcterms:modified xsi:type="dcterms:W3CDTF">2025-11-20T16:02:00Z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2025-11-05T13:31:49Z</vt:filetime>
  </property>
  <property fmtid="{D5CDD505-2E9C-101B-9397-08002B2CF9AE}" pid="4" name="KSOTemplateDocerSaveRecord">
    <vt:lpwstr>eyJoZGlkIjoiYzBlYzYzZDk0N2RkYmFlOTEyN2Y5YzI1ZDRiNzg0NWYiLCJ1c2VySWQiOiIzOTY0NjQyMTcifQ==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E59BB71C72E44122B366870A42E4B61A_12</vt:lpwstr>
  </property>
</Properties>
</file>