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A8B" w:rsidRDefault="00450AF2" w:rsidP="00450AF2">
      <w:pPr>
        <w:autoSpaceDE w:val="0"/>
        <w:autoSpaceDN w:val="0"/>
        <w:adjustRightInd w:val="0"/>
        <w:spacing w:line="360" w:lineRule="auto"/>
        <w:ind w:firstLineChars="200" w:firstLine="482"/>
        <w:jc w:val="center"/>
        <w:rPr>
          <w:rFonts w:ascii="宋体" w:eastAsia="宋体" w:hAnsi="Times New Roman" w:cs="宋体"/>
          <w:b/>
          <w:kern w:val="0"/>
          <w:sz w:val="24"/>
          <w:szCs w:val="24"/>
        </w:rPr>
      </w:pPr>
      <w:r w:rsidRPr="00F60FA7">
        <w:rPr>
          <w:rFonts w:ascii="宋体" w:eastAsia="宋体" w:hAnsi="Times New Roman" w:cs="宋体" w:hint="eastAsia"/>
          <w:b/>
          <w:kern w:val="0"/>
          <w:sz w:val="24"/>
          <w:szCs w:val="24"/>
        </w:rPr>
        <w:t>关于易方达中证香港证券投资主题交易型开放式指数证券投资基金申购赎回清算交收相关事项的公告</w:t>
      </w:r>
    </w:p>
    <w:p w:rsidR="00D448D5" w:rsidRPr="00D448D5" w:rsidRDefault="00D448D5" w:rsidP="00450AF2">
      <w:pPr>
        <w:autoSpaceDE w:val="0"/>
        <w:autoSpaceDN w:val="0"/>
        <w:adjustRightInd w:val="0"/>
        <w:spacing w:line="360" w:lineRule="auto"/>
        <w:ind w:firstLineChars="200" w:firstLine="482"/>
        <w:jc w:val="center"/>
        <w:rPr>
          <w:rFonts w:ascii="宋体" w:eastAsia="宋体" w:hAnsi="Times New Roman" w:cs="宋体"/>
          <w:b/>
          <w:kern w:val="0"/>
          <w:sz w:val="24"/>
          <w:szCs w:val="24"/>
        </w:rPr>
      </w:pPr>
    </w:p>
    <w:p w:rsidR="00927A8B" w:rsidRPr="00F60FA7" w:rsidRDefault="00450AF2" w:rsidP="006168F7">
      <w:pPr>
        <w:autoSpaceDE w:val="0"/>
        <w:autoSpaceDN w:val="0"/>
        <w:adjustRightInd w:val="0"/>
        <w:spacing w:line="360" w:lineRule="auto"/>
        <w:ind w:firstLineChars="200" w:firstLine="480"/>
        <w:rPr>
          <w:rFonts w:ascii="宋体" w:eastAsia="宋体" w:hAnsi="Times New Roman" w:cs="宋体"/>
          <w:kern w:val="0"/>
          <w:sz w:val="24"/>
          <w:szCs w:val="24"/>
        </w:rPr>
      </w:pPr>
      <w:r w:rsidRPr="00F60FA7">
        <w:rPr>
          <w:rFonts w:ascii="宋体" w:eastAsia="宋体" w:hAnsi="Times New Roman" w:cs="宋体" w:hint="eastAsia"/>
          <w:kern w:val="0"/>
          <w:sz w:val="24"/>
          <w:szCs w:val="24"/>
        </w:rPr>
        <w:t>根据</w:t>
      </w:r>
      <w:r w:rsidRPr="00FB4B30">
        <w:rPr>
          <w:rFonts w:ascii="宋体" w:eastAsia="宋体" w:hAnsi="Times New Roman" w:cs="宋体" w:hint="eastAsia"/>
          <w:kern w:val="0"/>
          <w:sz w:val="24"/>
          <w:szCs w:val="24"/>
        </w:rPr>
        <w:t>中国国际金融股份有限公司</w:t>
      </w:r>
      <w:r w:rsidRPr="00F60FA7">
        <w:rPr>
          <w:rFonts w:ascii="宋体" w:eastAsia="宋体" w:hAnsi="Times New Roman" w:cs="宋体" w:hint="eastAsia"/>
          <w:kern w:val="0"/>
          <w:sz w:val="24"/>
          <w:szCs w:val="24"/>
        </w:rPr>
        <w:t>发布的</w:t>
      </w:r>
      <w:r>
        <w:rPr>
          <w:rFonts w:ascii="宋体" w:eastAsia="宋体" w:hAnsi="Times New Roman" w:cs="宋体" w:hint="eastAsia"/>
          <w:kern w:val="0"/>
          <w:sz w:val="24"/>
          <w:szCs w:val="24"/>
        </w:rPr>
        <w:t>相关公告</w:t>
      </w:r>
      <w:r w:rsidRPr="00F60FA7">
        <w:rPr>
          <w:rFonts w:ascii="宋体" w:eastAsia="宋体" w:hAnsi="Times New Roman" w:cs="宋体" w:hint="eastAsia"/>
          <w:kern w:val="0"/>
          <w:sz w:val="24"/>
          <w:szCs w:val="24"/>
        </w:rPr>
        <w:t>，</w:t>
      </w:r>
      <w:r w:rsidR="006B7E3A">
        <w:rPr>
          <w:rFonts w:ascii="宋体" w:eastAsia="宋体" w:hAnsi="Times New Roman" w:cs="宋体" w:hint="eastAsia"/>
          <w:kern w:val="0"/>
          <w:sz w:val="24"/>
          <w:szCs w:val="24"/>
        </w:rPr>
        <w:t>中金公司</w:t>
      </w:r>
      <w:r w:rsidR="001933B1" w:rsidRPr="00F60FA7">
        <w:rPr>
          <w:rFonts w:ascii="宋体" w:eastAsia="宋体" w:hAnsi="Times New Roman" w:cs="宋体" w:hint="eastAsia"/>
          <w:kern w:val="0"/>
          <w:sz w:val="24"/>
          <w:szCs w:val="24"/>
        </w:rPr>
        <w:t>（证券代码：</w:t>
      </w:r>
      <w:r w:rsidR="00634B86">
        <w:rPr>
          <w:rFonts w:ascii="宋体" w:eastAsia="宋体" w:hAnsi="Times New Roman" w:cs="宋体" w:hint="eastAsia"/>
          <w:kern w:val="0"/>
          <w:sz w:val="24"/>
          <w:szCs w:val="24"/>
        </w:rPr>
        <w:t>3908</w:t>
      </w:r>
      <w:r w:rsidR="001933B1" w:rsidRPr="00F60FA7">
        <w:rPr>
          <w:rFonts w:ascii="宋体" w:eastAsia="宋体" w:hAnsi="Times New Roman" w:cs="宋体" w:hint="eastAsia"/>
          <w:kern w:val="0"/>
          <w:sz w:val="24"/>
          <w:szCs w:val="24"/>
        </w:rPr>
        <w:t>.HK）</w:t>
      </w:r>
      <w:r w:rsidRPr="00F60FA7">
        <w:rPr>
          <w:rFonts w:ascii="宋体" w:eastAsia="宋体" w:hAnsi="Times New Roman" w:cs="宋体" w:hint="eastAsia"/>
          <w:kern w:val="0"/>
          <w:sz w:val="24"/>
          <w:szCs w:val="24"/>
        </w:rPr>
        <w:t>自</w:t>
      </w:r>
      <w:r w:rsidR="00BF784F" w:rsidRPr="00F60FA7">
        <w:rPr>
          <w:rFonts w:ascii="宋体" w:eastAsia="宋体" w:hAnsi="Times New Roman" w:cs="宋体" w:hint="eastAsia"/>
          <w:kern w:val="0"/>
          <w:sz w:val="24"/>
          <w:szCs w:val="24"/>
        </w:rPr>
        <w:t>202</w:t>
      </w:r>
      <w:r w:rsidR="00634B86">
        <w:rPr>
          <w:rFonts w:ascii="宋体" w:eastAsia="宋体" w:hAnsi="Times New Roman" w:cs="宋体" w:hint="eastAsia"/>
          <w:kern w:val="0"/>
          <w:sz w:val="24"/>
          <w:szCs w:val="24"/>
        </w:rPr>
        <w:t>5</w:t>
      </w:r>
      <w:r w:rsidRPr="00F60FA7">
        <w:rPr>
          <w:rFonts w:ascii="宋体" w:eastAsia="宋体" w:hAnsi="Times New Roman" w:cs="宋体" w:hint="eastAsia"/>
          <w:kern w:val="0"/>
          <w:sz w:val="24"/>
          <w:szCs w:val="24"/>
        </w:rPr>
        <w:t>年</w:t>
      </w:r>
      <w:r w:rsidR="00634B86">
        <w:rPr>
          <w:rFonts w:ascii="宋体" w:eastAsia="宋体" w:hAnsi="Times New Roman" w:cs="宋体" w:hint="eastAsia"/>
          <w:kern w:val="0"/>
          <w:sz w:val="24"/>
          <w:szCs w:val="24"/>
        </w:rPr>
        <w:t>11</w:t>
      </w:r>
      <w:r w:rsidRPr="00F60FA7">
        <w:rPr>
          <w:rFonts w:ascii="宋体" w:eastAsia="宋体" w:hAnsi="Times New Roman" w:cs="宋体" w:hint="eastAsia"/>
          <w:kern w:val="0"/>
          <w:sz w:val="24"/>
          <w:szCs w:val="24"/>
        </w:rPr>
        <w:t>月</w:t>
      </w:r>
      <w:r w:rsidR="00634B86">
        <w:rPr>
          <w:rFonts w:ascii="宋体" w:eastAsia="宋体" w:hAnsi="Times New Roman" w:cs="宋体" w:hint="eastAsia"/>
          <w:kern w:val="0"/>
          <w:sz w:val="24"/>
          <w:szCs w:val="24"/>
        </w:rPr>
        <w:t>20</w:t>
      </w:r>
      <w:r w:rsidRPr="001933B1">
        <w:rPr>
          <w:rFonts w:ascii="宋体" w:eastAsia="宋体" w:hAnsi="Times New Roman" w:cs="宋体" w:hint="eastAsia"/>
          <w:kern w:val="0"/>
          <w:sz w:val="24"/>
          <w:szCs w:val="24"/>
        </w:rPr>
        <w:t>日</w:t>
      </w:r>
      <w:r w:rsidRPr="00F60FA7">
        <w:rPr>
          <w:rFonts w:ascii="宋体" w:eastAsia="宋体" w:hAnsi="Times New Roman" w:cs="宋体" w:hint="eastAsia"/>
          <w:kern w:val="0"/>
          <w:sz w:val="24"/>
          <w:szCs w:val="24"/>
        </w:rPr>
        <w:t>起停牌，</w:t>
      </w:r>
      <w:r>
        <w:rPr>
          <w:rFonts w:ascii="宋体" w:eastAsia="宋体" w:hAnsi="Times New Roman" w:cs="宋体" w:hint="eastAsia"/>
          <w:kern w:val="0"/>
          <w:sz w:val="24"/>
          <w:szCs w:val="24"/>
        </w:rPr>
        <w:t>该</w:t>
      </w:r>
      <w:r w:rsidRPr="00F60FA7">
        <w:rPr>
          <w:rFonts w:ascii="宋体" w:eastAsia="宋体" w:hAnsi="Times New Roman" w:cs="宋体" w:hint="eastAsia"/>
          <w:kern w:val="0"/>
          <w:sz w:val="24"/>
          <w:szCs w:val="24"/>
        </w:rPr>
        <w:t>证券为本基金管理人旗下</w:t>
      </w:r>
      <w:r w:rsidR="0044674C" w:rsidRPr="00F60FA7">
        <w:rPr>
          <w:rFonts w:ascii="宋体" w:eastAsia="宋体" w:hAnsi="Times New Roman" w:cs="宋体" w:hint="eastAsia"/>
          <w:kern w:val="0"/>
          <w:sz w:val="24"/>
          <w:szCs w:val="24"/>
        </w:rPr>
        <w:t>易方达中证香港证券投资主题交易型开放式指数证券投资基金</w:t>
      </w:r>
      <w:r w:rsidRPr="00F60FA7">
        <w:rPr>
          <w:rFonts w:ascii="宋体" w:eastAsia="宋体" w:hAnsi="Times New Roman" w:cs="宋体" w:hint="eastAsia"/>
          <w:kern w:val="0"/>
          <w:sz w:val="24"/>
          <w:szCs w:val="24"/>
        </w:rPr>
        <w:t>（</w:t>
      </w:r>
      <w:r w:rsidR="007F5261">
        <w:rPr>
          <w:rFonts w:ascii="宋体" w:eastAsia="宋体" w:hAnsi="Times New Roman" w:cs="宋体" w:hint="eastAsia"/>
          <w:kern w:val="0"/>
          <w:sz w:val="24"/>
          <w:szCs w:val="24"/>
        </w:rPr>
        <w:t>基金</w:t>
      </w:r>
      <w:r w:rsidR="007F5261" w:rsidRPr="00F60FA7">
        <w:rPr>
          <w:rFonts w:ascii="宋体" w:eastAsia="宋体" w:hAnsi="Times New Roman" w:cs="宋体" w:hint="eastAsia"/>
          <w:kern w:val="0"/>
          <w:sz w:val="24"/>
          <w:szCs w:val="24"/>
        </w:rPr>
        <w:t>代码：</w:t>
      </w:r>
      <w:r w:rsidR="007F5261" w:rsidRPr="00F60FA7">
        <w:rPr>
          <w:rFonts w:ascii="宋体" w:eastAsia="宋体" w:hAnsi="Times New Roman" w:cs="宋体"/>
          <w:kern w:val="0"/>
          <w:sz w:val="24"/>
          <w:szCs w:val="24"/>
        </w:rPr>
        <w:t>513090</w:t>
      </w:r>
      <w:r w:rsidR="007F5261">
        <w:rPr>
          <w:rFonts w:ascii="宋体" w:eastAsia="宋体" w:hAnsi="Times New Roman" w:cs="宋体"/>
          <w:kern w:val="0"/>
          <w:sz w:val="24"/>
          <w:szCs w:val="24"/>
        </w:rPr>
        <w:t>，</w:t>
      </w:r>
      <w:r w:rsidR="006241BE" w:rsidRPr="00F60FA7">
        <w:rPr>
          <w:rFonts w:ascii="宋体" w:eastAsia="宋体" w:hAnsi="Times New Roman" w:cs="宋体" w:hint="eastAsia"/>
          <w:kern w:val="0"/>
          <w:sz w:val="24"/>
          <w:szCs w:val="24"/>
        </w:rPr>
        <w:t>场内</w:t>
      </w:r>
      <w:r w:rsidR="008F46B3" w:rsidRPr="00F60FA7">
        <w:rPr>
          <w:rFonts w:ascii="宋体" w:eastAsia="宋体" w:hAnsi="Times New Roman" w:cs="宋体" w:hint="eastAsia"/>
          <w:kern w:val="0"/>
          <w:sz w:val="24"/>
          <w:szCs w:val="24"/>
        </w:rPr>
        <w:t>简称</w:t>
      </w:r>
      <w:r w:rsidR="007F5261">
        <w:rPr>
          <w:rFonts w:ascii="宋体" w:eastAsia="宋体" w:hAnsi="Times New Roman" w:cs="宋体" w:hint="eastAsia"/>
          <w:kern w:val="0"/>
          <w:sz w:val="24"/>
          <w:szCs w:val="24"/>
        </w:rPr>
        <w:t>：</w:t>
      </w:r>
      <w:r w:rsidR="008F46B3" w:rsidRPr="00F60FA7">
        <w:rPr>
          <w:rFonts w:ascii="宋体" w:eastAsia="宋体" w:hAnsi="Times New Roman" w:cs="宋体" w:hint="eastAsia"/>
          <w:kern w:val="0"/>
          <w:sz w:val="24"/>
          <w:szCs w:val="24"/>
        </w:rPr>
        <w:t>香港证券，扩位</w:t>
      </w:r>
      <w:r w:rsidR="007F5261">
        <w:rPr>
          <w:rFonts w:ascii="宋体" w:eastAsia="宋体" w:hAnsi="Times New Roman" w:cs="宋体" w:hint="eastAsia"/>
          <w:kern w:val="0"/>
          <w:sz w:val="24"/>
          <w:szCs w:val="24"/>
        </w:rPr>
        <w:t>证券</w:t>
      </w:r>
      <w:r w:rsidR="008F46B3" w:rsidRPr="00F60FA7">
        <w:rPr>
          <w:rFonts w:ascii="宋体" w:eastAsia="宋体" w:hAnsi="Times New Roman" w:cs="宋体" w:hint="eastAsia"/>
          <w:kern w:val="0"/>
          <w:sz w:val="24"/>
          <w:szCs w:val="24"/>
        </w:rPr>
        <w:t>简称</w:t>
      </w:r>
      <w:r w:rsidR="007F5261">
        <w:rPr>
          <w:rFonts w:ascii="宋体" w:eastAsia="宋体" w:hAnsi="Times New Roman" w:cs="宋体" w:hint="eastAsia"/>
          <w:kern w:val="0"/>
          <w:sz w:val="24"/>
          <w:szCs w:val="24"/>
        </w:rPr>
        <w:t>：</w:t>
      </w:r>
      <w:r w:rsidR="0044674C" w:rsidRPr="00F60FA7">
        <w:rPr>
          <w:rFonts w:ascii="宋体" w:eastAsia="宋体" w:hAnsi="Times New Roman" w:cs="宋体" w:hint="eastAsia"/>
          <w:kern w:val="0"/>
          <w:sz w:val="24"/>
          <w:szCs w:val="24"/>
        </w:rPr>
        <w:t>香港证券</w:t>
      </w:r>
      <w:r w:rsidRPr="00F60FA7">
        <w:rPr>
          <w:rFonts w:ascii="宋体" w:eastAsia="宋体" w:hAnsi="Times New Roman" w:cs="宋体" w:hint="eastAsia"/>
          <w:kern w:val="0"/>
          <w:sz w:val="24"/>
          <w:szCs w:val="24"/>
        </w:rPr>
        <w:t>ETF</w:t>
      </w:r>
      <w:r w:rsidRPr="00F60FA7">
        <w:rPr>
          <w:rFonts w:ascii="宋体" w:eastAsia="宋体" w:hAnsi="Times New Roman" w:cs="宋体" w:hint="eastAsia"/>
          <w:kern w:val="0"/>
          <w:sz w:val="24"/>
          <w:szCs w:val="24"/>
        </w:rPr>
        <w:t>，以下简称“本基金”）的标的指数成份券。</w:t>
      </w:r>
      <w:r w:rsidR="00AB2112">
        <w:rPr>
          <w:rFonts w:ascii="宋体" w:eastAsia="宋体" w:hAnsi="Times New Roman" w:cs="宋体" w:hint="eastAsia"/>
          <w:kern w:val="0"/>
          <w:sz w:val="24"/>
          <w:szCs w:val="24"/>
        </w:rPr>
        <w:t>截至2025年11月20日收盘，该</w:t>
      </w:r>
      <w:r w:rsidRPr="00F60FA7">
        <w:rPr>
          <w:rFonts w:ascii="宋体" w:eastAsia="宋体" w:hAnsi="Times New Roman" w:cs="宋体" w:hint="eastAsia"/>
          <w:kern w:val="0"/>
          <w:sz w:val="24"/>
          <w:szCs w:val="24"/>
        </w:rPr>
        <w:t>证券</w:t>
      </w:r>
      <w:r>
        <w:rPr>
          <w:rFonts w:ascii="宋体" w:eastAsia="宋体" w:hAnsi="Times New Roman" w:cs="宋体" w:hint="eastAsia"/>
          <w:kern w:val="0"/>
          <w:sz w:val="24"/>
          <w:szCs w:val="24"/>
        </w:rPr>
        <w:t>仍处于停牌状态</w:t>
      </w:r>
      <w:r w:rsidRPr="00F60FA7">
        <w:rPr>
          <w:rFonts w:ascii="宋体" w:eastAsia="宋体" w:hAnsi="Times New Roman" w:cs="宋体" w:hint="eastAsia"/>
          <w:kern w:val="0"/>
          <w:sz w:val="24"/>
          <w:szCs w:val="24"/>
        </w:rPr>
        <w:t>，本基金管理人认为其复牌后的价格可能存在较大波动，且可能对基金资产净值产生较大影响</w:t>
      </w:r>
      <w:r w:rsidR="002136AE">
        <w:rPr>
          <w:rFonts w:ascii="宋体" w:eastAsia="宋体" w:hAnsi="Times New Roman" w:cs="宋体" w:hint="eastAsia"/>
          <w:kern w:val="0"/>
          <w:sz w:val="24"/>
          <w:szCs w:val="24"/>
        </w:rPr>
        <w:t>。</w:t>
      </w:r>
      <w:r w:rsidRPr="00F60FA7">
        <w:rPr>
          <w:rFonts w:ascii="宋体" w:eastAsia="宋体" w:hAnsi="Times New Roman" w:cs="宋体" w:hint="eastAsia"/>
          <w:kern w:val="0"/>
          <w:sz w:val="24"/>
          <w:szCs w:val="24"/>
        </w:rPr>
        <w:t>为了更好地维护基金份额持有人利益，根据本基金招募说明书的规定，并与基金托管人协商一致，自</w:t>
      </w:r>
      <w:r w:rsidR="00F00F90" w:rsidRPr="00F60FA7">
        <w:rPr>
          <w:rFonts w:ascii="宋体" w:eastAsia="宋体" w:hAnsi="Times New Roman" w:cs="宋体" w:hint="eastAsia"/>
          <w:kern w:val="0"/>
          <w:sz w:val="24"/>
          <w:szCs w:val="24"/>
        </w:rPr>
        <w:t>202</w:t>
      </w:r>
      <w:r w:rsidR="00634B86">
        <w:rPr>
          <w:rFonts w:ascii="宋体" w:eastAsia="宋体" w:hAnsi="Times New Roman" w:cs="宋体" w:hint="eastAsia"/>
          <w:kern w:val="0"/>
          <w:sz w:val="24"/>
          <w:szCs w:val="24"/>
        </w:rPr>
        <w:t>5</w:t>
      </w:r>
      <w:r w:rsidRPr="00F60FA7">
        <w:rPr>
          <w:rFonts w:ascii="宋体" w:eastAsia="宋体" w:hAnsi="Times New Roman" w:cs="宋体" w:hint="eastAsia"/>
          <w:kern w:val="0"/>
          <w:sz w:val="24"/>
          <w:szCs w:val="24"/>
        </w:rPr>
        <w:t>年</w:t>
      </w:r>
      <w:r w:rsidR="00F00F90">
        <w:rPr>
          <w:rFonts w:ascii="宋体" w:eastAsia="宋体" w:hAnsi="Times New Roman" w:cs="宋体"/>
          <w:kern w:val="0"/>
          <w:sz w:val="24"/>
          <w:szCs w:val="24"/>
        </w:rPr>
        <w:t>1</w:t>
      </w:r>
      <w:r w:rsidR="00634B86">
        <w:rPr>
          <w:rFonts w:ascii="宋体" w:eastAsia="宋体" w:hAnsi="Times New Roman" w:cs="宋体" w:hint="eastAsia"/>
          <w:kern w:val="0"/>
          <w:sz w:val="24"/>
          <w:szCs w:val="24"/>
        </w:rPr>
        <w:t>1</w:t>
      </w:r>
      <w:r w:rsidRPr="00F60FA7">
        <w:rPr>
          <w:rFonts w:ascii="宋体" w:eastAsia="宋体" w:hAnsi="Times New Roman" w:cs="宋体" w:hint="eastAsia"/>
          <w:kern w:val="0"/>
          <w:sz w:val="24"/>
          <w:szCs w:val="24"/>
        </w:rPr>
        <w:t>月</w:t>
      </w:r>
      <w:r w:rsidR="00634B86">
        <w:rPr>
          <w:rFonts w:ascii="宋体" w:eastAsia="宋体" w:hAnsi="Times New Roman" w:cs="宋体" w:hint="eastAsia"/>
          <w:kern w:val="0"/>
          <w:sz w:val="24"/>
          <w:szCs w:val="24"/>
        </w:rPr>
        <w:t>21</w:t>
      </w:r>
      <w:r w:rsidRPr="00F60FA7">
        <w:rPr>
          <w:rFonts w:ascii="宋体" w:eastAsia="宋体" w:hAnsi="Times New Roman" w:cs="宋体" w:hint="eastAsia"/>
          <w:kern w:val="0"/>
          <w:sz w:val="24"/>
          <w:szCs w:val="24"/>
        </w:rPr>
        <w:t>日起，投资者申购赎回本基金时，</w:t>
      </w:r>
      <w:r w:rsidR="00634B86">
        <w:rPr>
          <w:rFonts w:ascii="宋体" w:eastAsia="宋体" w:hAnsi="Times New Roman" w:cs="宋体" w:hint="eastAsia"/>
          <w:kern w:val="0"/>
          <w:sz w:val="24"/>
          <w:szCs w:val="24"/>
        </w:rPr>
        <w:t>中金公司</w:t>
      </w:r>
      <w:r w:rsidRPr="00F60FA7">
        <w:rPr>
          <w:rFonts w:ascii="宋体" w:eastAsia="宋体" w:hAnsi="Times New Roman" w:cs="宋体" w:hint="eastAsia"/>
          <w:kern w:val="0"/>
          <w:sz w:val="24"/>
          <w:szCs w:val="24"/>
        </w:rPr>
        <w:t>对应的申购现金替代退补款及赎回现金替代款的清算交收将</w:t>
      </w:r>
      <w:r w:rsidR="000534C3" w:rsidRPr="00F60FA7">
        <w:rPr>
          <w:rFonts w:ascii="宋体" w:eastAsia="宋体" w:hAnsi="Times New Roman" w:cs="宋体" w:hint="eastAsia"/>
          <w:kern w:val="0"/>
          <w:sz w:val="24"/>
          <w:szCs w:val="24"/>
        </w:rPr>
        <w:t>按其</w:t>
      </w:r>
      <w:r>
        <w:rPr>
          <w:rFonts w:ascii="宋体" w:eastAsia="宋体" w:hAnsi="Times New Roman" w:cs="宋体" w:hint="eastAsia"/>
          <w:kern w:val="0"/>
          <w:sz w:val="24"/>
          <w:szCs w:val="24"/>
        </w:rPr>
        <w:t>复牌后</w:t>
      </w:r>
      <w:r w:rsidR="000534C3" w:rsidRPr="00F60FA7">
        <w:rPr>
          <w:rFonts w:ascii="宋体" w:eastAsia="宋体" w:hAnsi="Times New Roman" w:cs="宋体" w:hint="eastAsia"/>
          <w:kern w:val="0"/>
          <w:sz w:val="24"/>
          <w:szCs w:val="24"/>
        </w:rPr>
        <w:t>实际交易成本或者基金管理人认为合理的价格办理</w:t>
      </w:r>
      <w:r w:rsidRPr="00F60FA7">
        <w:rPr>
          <w:rFonts w:ascii="宋体" w:eastAsia="宋体" w:hAnsi="Times New Roman" w:cs="宋体" w:hint="eastAsia"/>
          <w:kern w:val="0"/>
          <w:sz w:val="24"/>
          <w:szCs w:val="24"/>
        </w:rPr>
        <w:t>，</w:t>
      </w:r>
      <w:r w:rsidR="008F46B3" w:rsidRPr="00F60FA7">
        <w:rPr>
          <w:rFonts w:ascii="宋体" w:eastAsia="宋体" w:hAnsi="Times New Roman" w:cs="宋体" w:hint="eastAsia"/>
          <w:kern w:val="0"/>
          <w:sz w:val="24"/>
          <w:szCs w:val="24"/>
        </w:rPr>
        <w:t>在此期间若该证券发生除息、送股（转增）、配股等重要权益变动，则进行相应调整，</w:t>
      </w:r>
      <w:r w:rsidRPr="00F60FA7">
        <w:rPr>
          <w:rFonts w:ascii="宋体" w:eastAsia="宋体" w:hAnsi="Times New Roman" w:cs="宋体" w:hint="eastAsia"/>
          <w:kern w:val="0"/>
          <w:sz w:val="24"/>
          <w:szCs w:val="24"/>
        </w:rPr>
        <w:t>该证券复牌后本基金管理人将不再另行公告，敬请投资者留意以上变化并合理进行投资安排。</w:t>
      </w:r>
    </w:p>
    <w:p w:rsidR="00927A8B" w:rsidRDefault="00450AF2" w:rsidP="00E773F0">
      <w:pPr>
        <w:autoSpaceDE w:val="0"/>
        <w:autoSpaceDN w:val="0"/>
        <w:adjustRightInd w:val="0"/>
        <w:spacing w:line="360" w:lineRule="auto"/>
        <w:ind w:firstLineChars="200" w:firstLine="480"/>
        <w:rPr>
          <w:rFonts w:ascii="宋体" w:eastAsia="宋体" w:hAnsi="Times New Roman" w:cs="宋体"/>
          <w:kern w:val="0"/>
          <w:sz w:val="24"/>
          <w:szCs w:val="24"/>
        </w:rPr>
      </w:pPr>
      <w:r w:rsidRPr="00F60FA7">
        <w:rPr>
          <w:rFonts w:ascii="宋体" w:eastAsia="宋体" w:hAnsi="Times New Roman" w:cs="宋体" w:hint="eastAsia"/>
          <w:kern w:val="0"/>
          <w:sz w:val="24"/>
          <w:szCs w:val="24"/>
        </w:rPr>
        <w:t>特此公告。</w:t>
      </w:r>
    </w:p>
    <w:p w:rsidR="00D448D5" w:rsidRPr="00F60FA7" w:rsidRDefault="00D448D5" w:rsidP="00E773F0">
      <w:pPr>
        <w:autoSpaceDE w:val="0"/>
        <w:autoSpaceDN w:val="0"/>
        <w:adjustRightInd w:val="0"/>
        <w:spacing w:line="360" w:lineRule="auto"/>
        <w:ind w:firstLineChars="200" w:firstLine="480"/>
        <w:rPr>
          <w:rFonts w:ascii="宋体" w:eastAsia="宋体" w:hAnsi="Times New Roman" w:cs="宋体"/>
          <w:kern w:val="0"/>
          <w:sz w:val="24"/>
          <w:szCs w:val="24"/>
        </w:rPr>
      </w:pPr>
    </w:p>
    <w:p w:rsidR="00C65F7E" w:rsidRPr="00F60FA7" w:rsidRDefault="00450AF2" w:rsidP="00E773F0">
      <w:pPr>
        <w:autoSpaceDE w:val="0"/>
        <w:autoSpaceDN w:val="0"/>
        <w:adjustRightInd w:val="0"/>
        <w:spacing w:line="360" w:lineRule="auto"/>
        <w:jc w:val="right"/>
        <w:rPr>
          <w:rFonts w:ascii="宋体" w:eastAsia="宋体" w:hAnsi="Times New Roman" w:cs="宋体"/>
          <w:kern w:val="0"/>
          <w:sz w:val="24"/>
          <w:szCs w:val="24"/>
        </w:rPr>
      </w:pPr>
      <w:r w:rsidRPr="00F60FA7">
        <w:rPr>
          <w:rFonts w:ascii="宋体" w:eastAsia="宋体" w:hAnsi="Times New Roman" w:cs="宋体" w:hint="eastAsia"/>
          <w:kern w:val="0"/>
          <w:sz w:val="24"/>
          <w:szCs w:val="24"/>
        </w:rPr>
        <w:t>易方达基金管理有限公司</w:t>
      </w:r>
    </w:p>
    <w:p w:rsidR="00634B86" w:rsidRPr="00C12A64" w:rsidRDefault="00F00F90" w:rsidP="00E773F0">
      <w:pPr>
        <w:autoSpaceDE w:val="0"/>
        <w:autoSpaceDN w:val="0"/>
        <w:adjustRightInd w:val="0"/>
        <w:spacing w:line="360" w:lineRule="auto"/>
        <w:jc w:val="right"/>
        <w:rPr>
          <w:rFonts w:ascii="宋体" w:eastAsia="宋体" w:hAnsi="Times New Roman" w:cs="宋体"/>
          <w:kern w:val="0"/>
          <w:sz w:val="24"/>
          <w:szCs w:val="24"/>
        </w:rPr>
      </w:pPr>
      <w:r w:rsidRPr="00F60FA7">
        <w:rPr>
          <w:rFonts w:ascii="宋体" w:eastAsia="宋体" w:hAnsi="Times New Roman" w:cs="宋体" w:hint="eastAsia"/>
          <w:kern w:val="0"/>
          <w:sz w:val="24"/>
          <w:szCs w:val="24"/>
        </w:rPr>
        <w:t>202</w:t>
      </w:r>
      <w:r w:rsidR="006B7E3A">
        <w:rPr>
          <w:rFonts w:ascii="宋体" w:eastAsia="宋体" w:hAnsi="Times New Roman" w:cs="宋体" w:hint="eastAsia"/>
          <w:kern w:val="0"/>
          <w:sz w:val="24"/>
          <w:szCs w:val="24"/>
        </w:rPr>
        <w:t>5</w:t>
      </w:r>
      <w:r w:rsidR="00450AF2" w:rsidRPr="00F60FA7">
        <w:rPr>
          <w:rFonts w:ascii="宋体" w:eastAsia="宋体" w:hAnsi="Times New Roman" w:cs="宋体" w:hint="eastAsia"/>
          <w:kern w:val="0"/>
          <w:sz w:val="24"/>
          <w:szCs w:val="24"/>
        </w:rPr>
        <w:t>年</w:t>
      </w:r>
      <w:r>
        <w:rPr>
          <w:rFonts w:ascii="宋体" w:eastAsia="宋体" w:hAnsi="Times New Roman" w:cs="宋体"/>
          <w:kern w:val="0"/>
          <w:sz w:val="24"/>
          <w:szCs w:val="24"/>
        </w:rPr>
        <w:t>1</w:t>
      </w:r>
      <w:r w:rsidR="006B7E3A">
        <w:rPr>
          <w:rFonts w:ascii="宋体" w:eastAsia="宋体" w:hAnsi="Times New Roman" w:cs="宋体" w:hint="eastAsia"/>
          <w:kern w:val="0"/>
          <w:sz w:val="24"/>
          <w:szCs w:val="24"/>
        </w:rPr>
        <w:t>1</w:t>
      </w:r>
      <w:r w:rsidR="00450AF2" w:rsidRPr="00F60FA7">
        <w:rPr>
          <w:rFonts w:ascii="宋体" w:eastAsia="宋体" w:hAnsi="Times New Roman" w:cs="宋体" w:hint="eastAsia"/>
          <w:kern w:val="0"/>
          <w:sz w:val="24"/>
          <w:szCs w:val="24"/>
        </w:rPr>
        <w:t>月</w:t>
      </w:r>
      <w:r w:rsidR="006B7E3A">
        <w:rPr>
          <w:rFonts w:ascii="宋体" w:eastAsia="宋体" w:hAnsi="Times New Roman" w:cs="宋体" w:hint="eastAsia"/>
          <w:kern w:val="0"/>
          <w:sz w:val="24"/>
          <w:szCs w:val="24"/>
        </w:rPr>
        <w:t>21</w:t>
      </w:r>
      <w:r w:rsidR="00450AF2" w:rsidRPr="00F60FA7">
        <w:rPr>
          <w:rFonts w:ascii="宋体" w:eastAsia="宋体" w:hAnsi="Times New Roman" w:cs="宋体" w:hint="eastAsia"/>
          <w:kern w:val="0"/>
          <w:sz w:val="24"/>
          <w:szCs w:val="24"/>
        </w:rPr>
        <w:t>日</w:t>
      </w:r>
    </w:p>
    <w:sectPr w:rsidR="00634B86" w:rsidRPr="00C12A64" w:rsidSect="0092257B">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257B" w:rsidRDefault="0092257B" w:rsidP="0092257B">
      <w:r>
        <w:separator/>
      </w:r>
    </w:p>
  </w:endnote>
  <w:endnote w:type="continuationSeparator" w:id="0">
    <w:p w:rsidR="0092257B" w:rsidRDefault="0092257B" w:rsidP="0092257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F76" w:rsidRDefault="00E82F76">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F76" w:rsidRDefault="00E82F76">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F76" w:rsidRDefault="00E82F76">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257B" w:rsidRDefault="0092257B" w:rsidP="0092257B">
      <w:r>
        <w:separator/>
      </w:r>
    </w:p>
  </w:footnote>
  <w:footnote w:type="continuationSeparator" w:id="0">
    <w:p w:rsidR="0092257B" w:rsidRDefault="0092257B" w:rsidP="009225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F76" w:rsidRDefault="00E82F76">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F76" w:rsidRDefault="00E82F76">
    <w:pPr>
      <w:pStyle w:val="a8"/>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F76" w:rsidRDefault="00E82F76">
    <w:pPr>
      <w:pStyle w:val="a8"/>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杨佳欣">
    <w15:presenceInfo w15:providerId="None" w15:userId="杨佳欣"/>
  </w15:person>
  <w15:person w15:author="朱惠佳">
    <w15:presenceInfo w15:providerId="None" w15:userId="朱惠佳"/>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27A8B"/>
    <w:rsid w:val="000004FF"/>
    <w:rsid w:val="000534C3"/>
    <w:rsid w:val="00097B5C"/>
    <w:rsid w:val="000E3E70"/>
    <w:rsid w:val="0012625A"/>
    <w:rsid w:val="001933B1"/>
    <w:rsid w:val="001B7705"/>
    <w:rsid w:val="002136AE"/>
    <w:rsid w:val="00265BB1"/>
    <w:rsid w:val="002B08D8"/>
    <w:rsid w:val="002D0FC7"/>
    <w:rsid w:val="00323211"/>
    <w:rsid w:val="003772C3"/>
    <w:rsid w:val="003A536D"/>
    <w:rsid w:val="003B6098"/>
    <w:rsid w:val="003C6C44"/>
    <w:rsid w:val="003F68E4"/>
    <w:rsid w:val="00410DF5"/>
    <w:rsid w:val="0044674C"/>
    <w:rsid w:val="00450AF2"/>
    <w:rsid w:val="00463217"/>
    <w:rsid w:val="00472B04"/>
    <w:rsid w:val="00486969"/>
    <w:rsid w:val="00487A97"/>
    <w:rsid w:val="004D5DA0"/>
    <w:rsid w:val="00533BA4"/>
    <w:rsid w:val="00591A4A"/>
    <w:rsid w:val="005D0789"/>
    <w:rsid w:val="005F6E0B"/>
    <w:rsid w:val="00614D3D"/>
    <w:rsid w:val="006168F7"/>
    <w:rsid w:val="006241BE"/>
    <w:rsid w:val="00634B86"/>
    <w:rsid w:val="00681E93"/>
    <w:rsid w:val="006B7E3A"/>
    <w:rsid w:val="006D1792"/>
    <w:rsid w:val="00751D7B"/>
    <w:rsid w:val="00764014"/>
    <w:rsid w:val="0077658A"/>
    <w:rsid w:val="007A529D"/>
    <w:rsid w:val="007B3490"/>
    <w:rsid w:val="007B75DA"/>
    <w:rsid w:val="007D399E"/>
    <w:rsid w:val="007F5261"/>
    <w:rsid w:val="00813FFE"/>
    <w:rsid w:val="0082112A"/>
    <w:rsid w:val="008370B9"/>
    <w:rsid w:val="008F46B3"/>
    <w:rsid w:val="0092257B"/>
    <w:rsid w:val="00924BFB"/>
    <w:rsid w:val="00927A8B"/>
    <w:rsid w:val="00945EE4"/>
    <w:rsid w:val="00955CBE"/>
    <w:rsid w:val="009C0782"/>
    <w:rsid w:val="009D42DC"/>
    <w:rsid w:val="009D70E7"/>
    <w:rsid w:val="009E6DF2"/>
    <w:rsid w:val="00A43F85"/>
    <w:rsid w:val="00AA1890"/>
    <w:rsid w:val="00AA526A"/>
    <w:rsid w:val="00AB2112"/>
    <w:rsid w:val="00B0338B"/>
    <w:rsid w:val="00B07771"/>
    <w:rsid w:val="00B375A9"/>
    <w:rsid w:val="00BF784F"/>
    <w:rsid w:val="00C12A64"/>
    <w:rsid w:val="00C658F0"/>
    <w:rsid w:val="00C65F7E"/>
    <w:rsid w:val="00C91B34"/>
    <w:rsid w:val="00CC453F"/>
    <w:rsid w:val="00CD558B"/>
    <w:rsid w:val="00CE2310"/>
    <w:rsid w:val="00CF1008"/>
    <w:rsid w:val="00D448D5"/>
    <w:rsid w:val="00DC3A83"/>
    <w:rsid w:val="00E012B3"/>
    <w:rsid w:val="00E26D85"/>
    <w:rsid w:val="00E773F0"/>
    <w:rsid w:val="00E82F76"/>
    <w:rsid w:val="00EB7CD5"/>
    <w:rsid w:val="00ED219E"/>
    <w:rsid w:val="00ED24EB"/>
    <w:rsid w:val="00F00F90"/>
    <w:rsid w:val="00F03766"/>
    <w:rsid w:val="00F60FA7"/>
    <w:rsid w:val="00FB4B3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left="420" w:firstLineChars="200" w:firstLine="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7A8B"/>
    <w:pPr>
      <w:widowControl w:val="0"/>
      <w:ind w:left="0" w:firstLineChars="0" w:firstLine="0"/>
    </w:pPr>
  </w:style>
  <w:style w:type="paragraph" w:styleId="5">
    <w:name w:val="heading 5"/>
    <w:basedOn w:val="a"/>
    <w:next w:val="a"/>
    <w:link w:val="5Char"/>
    <w:uiPriority w:val="9"/>
    <w:unhideWhenUsed/>
    <w:qFormat/>
    <w:rsid w:val="00751D7B"/>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27A8B"/>
    <w:pPr>
      <w:ind w:left="0" w:firstLineChars="0" w:firstLin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annotation reference"/>
    <w:basedOn w:val="a0"/>
    <w:uiPriority w:val="99"/>
    <w:semiHidden/>
    <w:unhideWhenUsed/>
    <w:rsid w:val="003C6C44"/>
    <w:rPr>
      <w:sz w:val="21"/>
      <w:szCs w:val="21"/>
    </w:rPr>
  </w:style>
  <w:style w:type="paragraph" w:styleId="a5">
    <w:name w:val="annotation text"/>
    <w:basedOn w:val="a"/>
    <w:link w:val="Char"/>
    <w:uiPriority w:val="99"/>
    <w:unhideWhenUsed/>
    <w:rsid w:val="003C6C44"/>
    <w:pPr>
      <w:jc w:val="left"/>
    </w:pPr>
  </w:style>
  <w:style w:type="character" w:customStyle="1" w:styleId="Char">
    <w:name w:val="批注文字 Char"/>
    <w:basedOn w:val="a0"/>
    <w:link w:val="a5"/>
    <w:uiPriority w:val="99"/>
    <w:rsid w:val="003C6C44"/>
  </w:style>
  <w:style w:type="paragraph" w:styleId="a6">
    <w:name w:val="annotation subject"/>
    <w:basedOn w:val="a5"/>
    <w:next w:val="a5"/>
    <w:link w:val="Char0"/>
    <w:uiPriority w:val="99"/>
    <w:semiHidden/>
    <w:unhideWhenUsed/>
    <w:rsid w:val="003C6C44"/>
    <w:rPr>
      <w:b/>
      <w:bCs/>
    </w:rPr>
  </w:style>
  <w:style w:type="character" w:customStyle="1" w:styleId="Char0">
    <w:name w:val="批注主题 Char"/>
    <w:basedOn w:val="Char"/>
    <w:link w:val="a6"/>
    <w:uiPriority w:val="99"/>
    <w:semiHidden/>
    <w:rsid w:val="003C6C44"/>
    <w:rPr>
      <w:b/>
      <w:bCs/>
    </w:rPr>
  </w:style>
  <w:style w:type="paragraph" w:styleId="a7">
    <w:name w:val="Balloon Text"/>
    <w:basedOn w:val="a"/>
    <w:link w:val="Char1"/>
    <w:uiPriority w:val="99"/>
    <w:semiHidden/>
    <w:unhideWhenUsed/>
    <w:rsid w:val="003C6C44"/>
    <w:rPr>
      <w:sz w:val="18"/>
      <w:szCs w:val="18"/>
    </w:rPr>
  </w:style>
  <w:style w:type="character" w:customStyle="1" w:styleId="Char1">
    <w:name w:val="批注框文本 Char"/>
    <w:basedOn w:val="a0"/>
    <w:link w:val="a7"/>
    <w:uiPriority w:val="99"/>
    <w:semiHidden/>
    <w:rsid w:val="003C6C44"/>
    <w:rPr>
      <w:sz w:val="18"/>
      <w:szCs w:val="18"/>
    </w:rPr>
  </w:style>
  <w:style w:type="paragraph" w:styleId="a8">
    <w:name w:val="header"/>
    <w:basedOn w:val="a"/>
    <w:link w:val="Char2"/>
    <w:uiPriority w:val="99"/>
    <w:unhideWhenUsed/>
    <w:rsid w:val="00E82F76"/>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uiPriority w:val="99"/>
    <w:rsid w:val="00E82F76"/>
    <w:rPr>
      <w:sz w:val="18"/>
      <w:szCs w:val="18"/>
    </w:rPr>
  </w:style>
  <w:style w:type="paragraph" w:styleId="a9">
    <w:name w:val="footer"/>
    <w:basedOn w:val="a"/>
    <w:link w:val="Char3"/>
    <w:uiPriority w:val="99"/>
    <w:unhideWhenUsed/>
    <w:rsid w:val="00E82F76"/>
    <w:pPr>
      <w:tabs>
        <w:tab w:val="center" w:pos="4153"/>
        <w:tab w:val="right" w:pos="8306"/>
      </w:tabs>
      <w:snapToGrid w:val="0"/>
      <w:jc w:val="left"/>
    </w:pPr>
    <w:rPr>
      <w:sz w:val="18"/>
      <w:szCs w:val="18"/>
    </w:rPr>
  </w:style>
  <w:style w:type="character" w:customStyle="1" w:styleId="Char3">
    <w:name w:val="页脚 Char"/>
    <w:basedOn w:val="a0"/>
    <w:link w:val="a9"/>
    <w:uiPriority w:val="99"/>
    <w:rsid w:val="00E82F76"/>
    <w:rPr>
      <w:sz w:val="18"/>
      <w:szCs w:val="18"/>
    </w:rPr>
  </w:style>
  <w:style w:type="character" w:customStyle="1" w:styleId="5Char">
    <w:name w:val="标题 5 Char"/>
    <w:basedOn w:val="a0"/>
    <w:link w:val="5"/>
    <w:uiPriority w:val="9"/>
    <w:rsid w:val="00751D7B"/>
    <w:rPr>
      <w:b/>
      <w:bCs/>
      <w:sz w:val="28"/>
      <w:szCs w:val="28"/>
    </w:rPr>
  </w:style>
  <w:style w:type="paragraph" w:styleId="aa">
    <w:name w:val="Revision"/>
    <w:hidden/>
    <w:uiPriority w:val="99"/>
    <w:semiHidden/>
    <w:rsid w:val="006B7E3A"/>
    <w:pPr>
      <w:ind w:left="0" w:firstLineChars="0" w:firstLine="0"/>
      <w:jc w:val="left"/>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T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ns10="http://schemas.openxmlformats.org/schemaLibrary/2006/main" xmlns:wne="http://schemas.microsoft.com/office/word/2006/wordml" xmlns:c="http://schemas.openxmlformats.org/drawingml/2006/chart" xmlns:ns13="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8="urn:schemas-microsoft-com:office:excel" xmlns:o="urn:schemas-microsoft-com:office:office" xmlns:v="urn:schemas-microsoft-com:vml" xmlns:w10="urn:schemas-microsoft-com:office:word" xmlns:ns22="urn:schemas-microsoft-com:office:powerpoint" xmlns:ns24="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etp="http://schemas.microsoft.com/office/webextensions/taskpanes/2010/11" xmlns:we="http://schemas.microsoft.com/office/webextensions/webextension/2010/11" xmlns:ns34="http://schemas.openxmlformats.org/drawingml/2006/compatibility" xmlns:ns35="http://schemas.openxmlformats.org/drawingml/2006/lockedCanvas" SelectedStyle="\APASixthEditionOfficeOnline.xsl" StyleName="APA"/>
</file>

<file path=customXml/itemProps1.xml><?xml version="1.0" encoding="utf-8"?>
<ds:datastoreItem xmlns:ds="http://schemas.openxmlformats.org/officeDocument/2006/customXml" ds:itemID="{D9C4EB8B-8EA8-46ED-829F-07754A071A94}">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429</Characters>
  <Application>Microsoft Office Word</Application>
  <DocSecurity>4</DocSecurity>
  <Lines>3</Lines>
  <Paragraphs>1</Paragraphs>
  <ScaleCrop>false</ScaleCrop>
  <Company/>
  <LinksUpToDate>false</LinksUpToDate>
  <CharactersWithSpaces>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2025-11-20T16:03:00Z</dcterms:created>
  <dcterms:modified xsi:type="dcterms:W3CDTF">2025-11-20T16:03:00Z</dcterms:modified>
</cp:coreProperties>
</file>