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47" w:rsidRPr="00431CA6" w:rsidRDefault="001D431F">
      <w:pPr>
        <w:autoSpaceDE w:val="0"/>
        <w:autoSpaceDN w:val="0"/>
        <w:adjustRightInd w:val="0"/>
        <w:snapToGrid w:val="0"/>
        <w:spacing w:line="360" w:lineRule="auto"/>
        <w:ind w:left="2"/>
        <w:jc w:val="center"/>
        <w:rPr>
          <w:rFonts w:eastAsiaTheme="minorEastAsia"/>
          <w:b/>
          <w:color w:val="000000"/>
          <w:kern w:val="0"/>
          <w:sz w:val="30"/>
          <w:szCs w:val="30"/>
        </w:rPr>
      </w:pPr>
      <w:r>
        <w:rPr>
          <w:rFonts w:eastAsiaTheme="minorEastAsia"/>
          <w:b/>
          <w:color w:val="000000"/>
          <w:kern w:val="0"/>
          <w:sz w:val="30"/>
          <w:szCs w:val="30"/>
        </w:rPr>
        <w:t>平安发现价值混合型证券投资基金</w:t>
      </w:r>
    </w:p>
    <w:p w:rsidR="00950047" w:rsidRPr="00431CA6" w:rsidRDefault="007E41B5">
      <w:pPr>
        <w:autoSpaceDE w:val="0"/>
        <w:autoSpaceDN w:val="0"/>
        <w:adjustRightInd w:val="0"/>
        <w:snapToGrid w:val="0"/>
        <w:spacing w:line="360" w:lineRule="auto"/>
        <w:ind w:left="2"/>
        <w:jc w:val="center"/>
        <w:rPr>
          <w:rFonts w:eastAsiaTheme="minorEastAsia"/>
          <w:b/>
          <w:color w:val="000000"/>
          <w:kern w:val="0"/>
          <w:sz w:val="30"/>
          <w:szCs w:val="30"/>
        </w:rPr>
      </w:pPr>
      <w:r w:rsidRPr="00431CA6">
        <w:rPr>
          <w:rFonts w:eastAsiaTheme="minorEastAsia"/>
          <w:b/>
          <w:color w:val="000000"/>
          <w:kern w:val="0"/>
          <w:sz w:val="30"/>
          <w:szCs w:val="30"/>
        </w:rPr>
        <w:t>基金份额发售公告</w:t>
      </w:r>
    </w:p>
    <w:p w:rsidR="00950047" w:rsidRPr="00431CA6" w:rsidRDefault="00950047">
      <w:pPr>
        <w:autoSpaceDE w:val="0"/>
        <w:autoSpaceDN w:val="0"/>
        <w:adjustRightInd w:val="0"/>
        <w:snapToGrid w:val="0"/>
        <w:spacing w:line="360" w:lineRule="auto"/>
        <w:jc w:val="center"/>
        <w:rPr>
          <w:rFonts w:eastAsiaTheme="minorEastAsia"/>
          <w:b/>
          <w:bCs/>
          <w:color w:val="000000"/>
          <w:kern w:val="0"/>
          <w:sz w:val="24"/>
        </w:rPr>
      </w:pPr>
    </w:p>
    <w:p w:rsidR="00950047" w:rsidRPr="00431CA6" w:rsidRDefault="007E41B5">
      <w:pPr>
        <w:spacing w:line="360" w:lineRule="auto"/>
        <w:jc w:val="center"/>
        <w:rPr>
          <w:rFonts w:eastAsiaTheme="minorEastAsia"/>
          <w:sz w:val="24"/>
        </w:rPr>
      </w:pPr>
      <w:r w:rsidRPr="00431CA6">
        <w:rPr>
          <w:rFonts w:eastAsiaTheme="minorEastAsia"/>
          <w:sz w:val="24"/>
        </w:rPr>
        <w:t>[</w:t>
      </w:r>
      <w:r w:rsidRPr="00431CA6">
        <w:rPr>
          <w:rFonts w:eastAsiaTheme="minorEastAsia"/>
          <w:sz w:val="24"/>
        </w:rPr>
        <w:t>重要提示</w:t>
      </w:r>
      <w:r w:rsidRPr="00431CA6">
        <w:rPr>
          <w:rFonts w:eastAsiaTheme="minorEastAsia"/>
          <w:sz w:val="24"/>
        </w:rPr>
        <w:t>]</w:t>
      </w:r>
    </w:p>
    <w:p w:rsidR="00950047" w:rsidRPr="00431CA6" w:rsidRDefault="00950047">
      <w:pPr>
        <w:spacing w:line="360" w:lineRule="auto"/>
        <w:jc w:val="center"/>
        <w:rPr>
          <w:rFonts w:eastAsiaTheme="minorEastAsia"/>
          <w:sz w:val="24"/>
        </w:rPr>
      </w:pPr>
    </w:p>
    <w:p w:rsidR="00950047" w:rsidRPr="00431CA6" w:rsidRDefault="007E41B5">
      <w:pPr>
        <w:spacing w:line="360" w:lineRule="auto"/>
        <w:ind w:firstLineChars="200" w:firstLine="480"/>
        <w:rPr>
          <w:sz w:val="24"/>
        </w:rPr>
      </w:pPr>
      <w:r w:rsidRPr="00431CA6">
        <w:rPr>
          <w:sz w:val="24"/>
        </w:rPr>
        <w:t>1</w:t>
      </w:r>
      <w:r w:rsidRPr="00431CA6">
        <w:rPr>
          <w:sz w:val="24"/>
        </w:rPr>
        <w:t>、</w:t>
      </w:r>
      <w:r w:rsidR="001D431F">
        <w:rPr>
          <w:sz w:val="24"/>
        </w:rPr>
        <w:t>平安发现价值混合型证券投资基金</w:t>
      </w:r>
      <w:r w:rsidRPr="00431CA6">
        <w:rPr>
          <w:sz w:val="24"/>
        </w:rPr>
        <w:t>（以下简称</w:t>
      </w:r>
      <w:r w:rsidRPr="00431CA6">
        <w:rPr>
          <w:sz w:val="24"/>
        </w:rPr>
        <w:t>“</w:t>
      </w:r>
      <w:r w:rsidRPr="00431CA6">
        <w:rPr>
          <w:sz w:val="24"/>
        </w:rPr>
        <w:t>本基金</w:t>
      </w:r>
      <w:r w:rsidRPr="00431CA6">
        <w:rPr>
          <w:sz w:val="24"/>
        </w:rPr>
        <w:t>”</w:t>
      </w:r>
      <w:r w:rsidRPr="00431CA6">
        <w:rPr>
          <w:sz w:val="24"/>
        </w:rPr>
        <w:t>）的发售已获中国证监会</w:t>
      </w:r>
      <w:r w:rsidR="003A5AE1">
        <w:rPr>
          <w:rFonts w:hint="eastAsia"/>
          <w:sz w:val="24"/>
        </w:rPr>
        <w:t>202</w:t>
      </w:r>
      <w:r w:rsidR="003A5AE1">
        <w:rPr>
          <w:sz w:val="24"/>
        </w:rPr>
        <w:t>5</w:t>
      </w:r>
      <w:r w:rsidR="003A5AE1">
        <w:rPr>
          <w:sz w:val="24"/>
        </w:rPr>
        <w:t>年</w:t>
      </w:r>
      <w:r w:rsidR="001D431F">
        <w:rPr>
          <w:sz w:val="24"/>
        </w:rPr>
        <w:t>9</w:t>
      </w:r>
      <w:r w:rsidR="001D431F">
        <w:rPr>
          <w:sz w:val="24"/>
        </w:rPr>
        <w:t>月</w:t>
      </w:r>
      <w:r w:rsidR="001D431F">
        <w:rPr>
          <w:sz w:val="24"/>
        </w:rPr>
        <w:t>18</w:t>
      </w:r>
      <w:r w:rsidR="001D431F">
        <w:rPr>
          <w:sz w:val="24"/>
        </w:rPr>
        <w:t>日证监许可</w:t>
      </w:r>
      <w:r w:rsidR="001D431F">
        <w:rPr>
          <w:sz w:val="24"/>
        </w:rPr>
        <w:t>[2025]2073</w:t>
      </w:r>
      <w:r w:rsidR="001D431F">
        <w:rPr>
          <w:sz w:val="24"/>
        </w:rPr>
        <w:t>号</w:t>
      </w:r>
      <w:r w:rsidRPr="00431CA6">
        <w:rPr>
          <w:sz w:val="24"/>
        </w:rPr>
        <w:t>文注册。中国证监会对本基金的注册并不代表中国证监会对本基金的投资价值和市场前景作出实质性判断或保证，也不表明投资于本基金没有风险。</w:t>
      </w:r>
    </w:p>
    <w:p w:rsidR="00950047" w:rsidRPr="00431CA6" w:rsidRDefault="007E41B5">
      <w:pPr>
        <w:spacing w:line="360" w:lineRule="auto"/>
        <w:ind w:firstLineChars="200" w:firstLine="480"/>
        <w:rPr>
          <w:sz w:val="24"/>
        </w:rPr>
      </w:pPr>
      <w:r w:rsidRPr="00431CA6">
        <w:rPr>
          <w:sz w:val="24"/>
        </w:rPr>
        <w:t>2</w:t>
      </w:r>
      <w:r w:rsidRPr="00431CA6">
        <w:rPr>
          <w:sz w:val="24"/>
        </w:rPr>
        <w:t>、本基金类别为混合型证券投资基金。</w:t>
      </w:r>
    </w:p>
    <w:p w:rsidR="00950047" w:rsidRPr="00431CA6" w:rsidRDefault="007E41B5">
      <w:pPr>
        <w:spacing w:line="360" w:lineRule="auto"/>
        <w:ind w:firstLineChars="200" w:firstLine="480"/>
        <w:rPr>
          <w:sz w:val="24"/>
        </w:rPr>
      </w:pPr>
      <w:r w:rsidRPr="00431CA6">
        <w:rPr>
          <w:sz w:val="24"/>
        </w:rPr>
        <w:t>3</w:t>
      </w:r>
      <w:r w:rsidRPr="00431CA6">
        <w:rPr>
          <w:sz w:val="24"/>
        </w:rPr>
        <w:t>、本基金运作方式为</w:t>
      </w:r>
      <w:r w:rsidRPr="00431CA6">
        <w:rPr>
          <w:bCs/>
          <w:sz w:val="24"/>
        </w:rPr>
        <w:t>契约型开放式</w:t>
      </w:r>
      <w:r w:rsidRPr="00431CA6">
        <w:rPr>
          <w:sz w:val="24"/>
        </w:rPr>
        <w:t>。</w:t>
      </w:r>
    </w:p>
    <w:p w:rsidR="00950047" w:rsidRPr="00431CA6" w:rsidRDefault="007E41B5">
      <w:pPr>
        <w:spacing w:line="360" w:lineRule="auto"/>
        <w:ind w:firstLineChars="200" w:firstLine="480"/>
        <w:rPr>
          <w:sz w:val="24"/>
        </w:rPr>
      </w:pPr>
      <w:r w:rsidRPr="00431CA6">
        <w:rPr>
          <w:sz w:val="24"/>
        </w:rPr>
        <w:t>4</w:t>
      </w:r>
      <w:r w:rsidRPr="00431CA6">
        <w:rPr>
          <w:sz w:val="24"/>
        </w:rPr>
        <w:t>、本基金的基金管理人为平安基金管理有限公司（以下简称</w:t>
      </w:r>
      <w:r w:rsidRPr="00431CA6">
        <w:rPr>
          <w:sz w:val="24"/>
        </w:rPr>
        <w:t>“</w:t>
      </w:r>
      <w:r w:rsidRPr="00431CA6">
        <w:rPr>
          <w:sz w:val="24"/>
        </w:rPr>
        <w:t>基金管理人</w:t>
      </w:r>
      <w:r w:rsidRPr="00431CA6">
        <w:rPr>
          <w:sz w:val="24"/>
        </w:rPr>
        <w:t>”</w:t>
      </w:r>
      <w:r w:rsidRPr="00431CA6">
        <w:rPr>
          <w:sz w:val="24"/>
        </w:rPr>
        <w:t>），基金托管人为</w:t>
      </w:r>
      <w:r w:rsidR="001D431F">
        <w:rPr>
          <w:bCs/>
          <w:sz w:val="24"/>
        </w:rPr>
        <w:t>中国工商银行股份有限公司</w:t>
      </w:r>
      <w:r w:rsidRPr="00431CA6">
        <w:rPr>
          <w:sz w:val="24"/>
        </w:rPr>
        <w:t>，登记机构为基金管理人。</w:t>
      </w:r>
    </w:p>
    <w:p w:rsidR="00950047" w:rsidRPr="00431CA6" w:rsidRDefault="007E41B5">
      <w:pPr>
        <w:spacing w:line="360" w:lineRule="auto"/>
        <w:ind w:firstLineChars="200" w:firstLine="480"/>
        <w:rPr>
          <w:kern w:val="0"/>
          <w:sz w:val="24"/>
        </w:rPr>
      </w:pPr>
      <w:r w:rsidRPr="00431CA6">
        <w:rPr>
          <w:sz w:val="24"/>
        </w:rPr>
        <w:t>5</w:t>
      </w:r>
      <w:r w:rsidRPr="00431CA6">
        <w:rPr>
          <w:sz w:val="24"/>
        </w:rPr>
        <w:t>、</w:t>
      </w:r>
      <w:r w:rsidR="00AE5AD2">
        <w:rPr>
          <w:rFonts w:hint="eastAsia"/>
          <w:sz w:val="24"/>
        </w:rPr>
        <w:t>本基金的发售对象为</w:t>
      </w:r>
      <w:r w:rsidR="001D431F" w:rsidRPr="00B969BD">
        <w:rPr>
          <w:rFonts w:hint="eastAsia"/>
          <w:bCs/>
          <w:sz w:val="24"/>
        </w:rPr>
        <w:t>符合法律法规规定的可投资于证券投资基金的个人投资者、机构投资者、合格境外投资者以及法律法规或中国证监会允许购买证券投资基金的其他投资人。</w:t>
      </w:r>
    </w:p>
    <w:p w:rsidR="00950047" w:rsidRDefault="007E41B5">
      <w:pPr>
        <w:spacing w:line="360" w:lineRule="auto"/>
        <w:ind w:firstLineChars="200" w:firstLine="480"/>
        <w:rPr>
          <w:sz w:val="24"/>
        </w:rPr>
      </w:pPr>
      <w:r w:rsidRPr="00431CA6">
        <w:rPr>
          <w:sz w:val="24"/>
        </w:rPr>
        <w:t>6</w:t>
      </w:r>
      <w:r w:rsidRPr="00431CA6">
        <w:rPr>
          <w:sz w:val="24"/>
        </w:rPr>
        <w:t>、本基金自</w:t>
      </w:r>
      <w:r w:rsidR="00BA5134">
        <w:rPr>
          <w:sz w:val="24"/>
        </w:rPr>
        <w:t>2025</w:t>
      </w:r>
      <w:r w:rsidR="00BA5134">
        <w:rPr>
          <w:sz w:val="24"/>
        </w:rPr>
        <w:t>年</w:t>
      </w:r>
      <w:r w:rsidR="00BA5134">
        <w:rPr>
          <w:sz w:val="24"/>
        </w:rPr>
        <w:t>12</w:t>
      </w:r>
      <w:r w:rsidR="00BA5134">
        <w:rPr>
          <w:sz w:val="24"/>
        </w:rPr>
        <w:t>月</w:t>
      </w:r>
      <w:r w:rsidR="00BA5134">
        <w:rPr>
          <w:sz w:val="24"/>
        </w:rPr>
        <w:t>4</w:t>
      </w:r>
      <w:r w:rsidR="00BA5134">
        <w:rPr>
          <w:sz w:val="24"/>
        </w:rPr>
        <w:t>日至</w:t>
      </w:r>
      <w:r w:rsidR="00BA5134">
        <w:rPr>
          <w:sz w:val="24"/>
        </w:rPr>
        <w:t>2025</w:t>
      </w:r>
      <w:r w:rsidR="00BA5134">
        <w:rPr>
          <w:sz w:val="24"/>
        </w:rPr>
        <w:t>年</w:t>
      </w:r>
      <w:r w:rsidR="00BA5134">
        <w:rPr>
          <w:sz w:val="24"/>
        </w:rPr>
        <w:t>12</w:t>
      </w:r>
      <w:r w:rsidR="00BA5134">
        <w:rPr>
          <w:sz w:val="24"/>
        </w:rPr>
        <w:t>月</w:t>
      </w:r>
      <w:r w:rsidR="00BA5134">
        <w:rPr>
          <w:sz w:val="24"/>
        </w:rPr>
        <w:t>24</w:t>
      </w:r>
      <w:r w:rsidR="00BA5134">
        <w:rPr>
          <w:sz w:val="24"/>
        </w:rPr>
        <w:t>日</w:t>
      </w:r>
      <w:r w:rsidRPr="00431CA6">
        <w:rPr>
          <w:sz w:val="24"/>
        </w:rPr>
        <w:t>通过基金管理人指定的销售机构（包括直销和其他销售机构）公开发售。基金管理人可根据募集情况适当缩短或延长本基金的募集期限并及时公告。本基金的募集期限自基金份额发售之日起不超过</w:t>
      </w:r>
      <w:r w:rsidRPr="00431CA6">
        <w:rPr>
          <w:sz w:val="24"/>
        </w:rPr>
        <w:t>3</w:t>
      </w:r>
      <w:r w:rsidRPr="00431CA6">
        <w:rPr>
          <w:sz w:val="24"/>
        </w:rPr>
        <w:t>个月。</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color w:val="000000" w:themeColor="text1"/>
          <w:sz w:val="24"/>
        </w:rPr>
        <w:t>7</w:t>
      </w:r>
      <w:r w:rsidRPr="009A38B2">
        <w:rPr>
          <w:rFonts w:eastAsiaTheme="minorEastAsia"/>
          <w:color w:val="000000" w:themeColor="text1"/>
          <w:sz w:val="24"/>
        </w:rPr>
        <w:t>、</w:t>
      </w:r>
      <w:r w:rsidRPr="009A38B2">
        <w:rPr>
          <w:rFonts w:eastAsiaTheme="minorEastAsia"/>
          <w:sz w:val="24"/>
        </w:rPr>
        <w:t>募集规模上限</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t>本基金首次募集规模上限为</w:t>
      </w:r>
      <w:r w:rsidR="003A5AE1">
        <w:rPr>
          <w:rFonts w:eastAsiaTheme="minorEastAsia"/>
          <w:sz w:val="24"/>
        </w:rPr>
        <w:t>3</w:t>
      </w:r>
      <w:r w:rsidRPr="009A38B2">
        <w:rPr>
          <w:rFonts w:eastAsiaTheme="minorEastAsia"/>
          <w:sz w:val="24"/>
        </w:rPr>
        <w:t>0</w:t>
      </w:r>
      <w:r w:rsidRPr="009A38B2">
        <w:rPr>
          <w:rFonts w:eastAsiaTheme="minorEastAsia"/>
          <w:sz w:val="24"/>
        </w:rPr>
        <w:t>亿元人民币（不包括募集期利息，下同）。在募集期内任何一日（含首日，</w:t>
      </w:r>
      <w:r w:rsidRPr="009A38B2">
        <w:rPr>
          <w:rFonts w:eastAsiaTheme="minorEastAsia"/>
          <w:sz w:val="24"/>
        </w:rPr>
        <w:t>T</w:t>
      </w:r>
      <w:r w:rsidRPr="009A38B2">
        <w:rPr>
          <w:rFonts w:eastAsiaTheme="minorEastAsia"/>
          <w:sz w:val="24"/>
        </w:rPr>
        <w:t>日</w:t>
      </w:r>
      <w:bookmarkStart w:id="0" w:name="_GoBack"/>
      <w:bookmarkEnd w:id="0"/>
      <w:r w:rsidRPr="009A38B2">
        <w:rPr>
          <w:rFonts w:eastAsiaTheme="minorEastAsia"/>
          <w:sz w:val="24"/>
        </w:rPr>
        <w:t>），若预计</w:t>
      </w:r>
      <w:r w:rsidRPr="009A38B2">
        <w:rPr>
          <w:rFonts w:eastAsiaTheme="minorEastAsia"/>
          <w:sz w:val="24"/>
        </w:rPr>
        <w:t>T</w:t>
      </w:r>
      <w:r w:rsidRPr="009A38B2">
        <w:rPr>
          <w:rFonts w:eastAsiaTheme="minorEastAsia"/>
          <w:sz w:val="24"/>
        </w:rPr>
        <w:t>日的有效认购申请全部确认后，本基金募集总规模（以有效认购金额计算，不含募集期间利息）接近、达到或超过募集规模上限，基金管理人将采取末日比例确认的方式实现规模的有效控制，本基金可于</w:t>
      </w:r>
      <w:r w:rsidRPr="009A38B2">
        <w:rPr>
          <w:rFonts w:eastAsiaTheme="minorEastAsia"/>
          <w:sz w:val="24"/>
        </w:rPr>
        <w:t>T+1</w:t>
      </w:r>
      <w:r w:rsidRPr="009A38B2">
        <w:rPr>
          <w:rFonts w:eastAsiaTheme="minorEastAsia"/>
          <w:sz w:val="24"/>
        </w:rPr>
        <w:t>日提前结束募集，自</w:t>
      </w:r>
      <w:r w:rsidRPr="009A38B2">
        <w:rPr>
          <w:rFonts w:eastAsiaTheme="minorEastAsia"/>
          <w:sz w:val="24"/>
        </w:rPr>
        <w:t>T+1</w:t>
      </w:r>
      <w:r w:rsidRPr="009A38B2">
        <w:rPr>
          <w:rFonts w:eastAsiaTheme="minorEastAsia"/>
          <w:sz w:val="24"/>
        </w:rPr>
        <w:t>日起（含）不再接受认购申请。</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t>当发生末日比例确认时，基金管理人将及时公告比例确认情况与结果。未确认部分的认购款项本金将在募集期结束后退还给投资者，由此产生的利息等损失由投资人自行承担。</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lastRenderedPageBreak/>
        <w:t>末日认购申请确认比例的计算方法如下：</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t>末日认购申请确认比例＝（</w:t>
      </w:r>
      <w:r w:rsidR="003A5AE1">
        <w:rPr>
          <w:rFonts w:eastAsiaTheme="minorEastAsia"/>
          <w:sz w:val="24"/>
        </w:rPr>
        <w:t>3</w:t>
      </w:r>
      <w:r w:rsidR="003A5AE1" w:rsidRPr="009A38B2">
        <w:rPr>
          <w:rFonts w:eastAsiaTheme="minorEastAsia"/>
          <w:sz w:val="24"/>
        </w:rPr>
        <w:t>0</w:t>
      </w:r>
      <w:r w:rsidRPr="009A38B2">
        <w:rPr>
          <w:rFonts w:eastAsiaTheme="minorEastAsia"/>
          <w:sz w:val="24"/>
        </w:rPr>
        <w:t>亿元－末日之前有效认购申请金额总额）</w:t>
      </w:r>
      <w:r w:rsidRPr="009A38B2">
        <w:rPr>
          <w:rFonts w:eastAsiaTheme="minorEastAsia"/>
          <w:sz w:val="24"/>
        </w:rPr>
        <w:t>/</w:t>
      </w:r>
      <w:r w:rsidRPr="009A38B2">
        <w:rPr>
          <w:rFonts w:eastAsiaTheme="minorEastAsia"/>
          <w:sz w:val="24"/>
        </w:rPr>
        <w:t>末日有效认购申请金额总额</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t>末日投资者认购申请确认金额</w:t>
      </w:r>
      <w:r w:rsidRPr="009A38B2">
        <w:rPr>
          <w:rFonts w:eastAsiaTheme="minorEastAsia"/>
          <w:sz w:val="24"/>
        </w:rPr>
        <w:t>=</w:t>
      </w:r>
      <w:r w:rsidRPr="009A38B2">
        <w:rPr>
          <w:rFonts w:eastAsiaTheme="minorEastAsia"/>
          <w:sz w:val="24"/>
        </w:rPr>
        <w:t>末日提交的有效认购申请金额</w:t>
      </w:r>
      <w:r w:rsidRPr="009A38B2">
        <w:rPr>
          <w:rFonts w:eastAsiaTheme="minorEastAsia"/>
          <w:sz w:val="24"/>
        </w:rPr>
        <w:t>×</w:t>
      </w:r>
      <w:r w:rsidRPr="009A38B2">
        <w:rPr>
          <w:rFonts w:eastAsiaTheme="minorEastAsia"/>
          <w:sz w:val="24"/>
        </w:rPr>
        <w:t>末日认购申请确认比例</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t>“</w:t>
      </w:r>
      <w:r w:rsidRPr="009A38B2">
        <w:rPr>
          <w:rFonts w:eastAsiaTheme="minorEastAsia"/>
          <w:sz w:val="24"/>
        </w:rPr>
        <w:t>末日之前有效认购申请金额总额</w:t>
      </w:r>
      <w:r w:rsidRPr="009A38B2">
        <w:rPr>
          <w:rFonts w:eastAsiaTheme="minorEastAsia"/>
          <w:sz w:val="24"/>
        </w:rPr>
        <w:t>”</w:t>
      </w:r>
      <w:r w:rsidRPr="009A38B2">
        <w:rPr>
          <w:rFonts w:eastAsiaTheme="minorEastAsia"/>
          <w:sz w:val="24"/>
        </w:rPr>
        <w:t>和</w:t>
      </w:r>
      <w:r w:rsidRPr="009A38B2">
        <w:rPr>
          <w:rFonts w:eastAsiaTheme="minorEastAsia"/>
          <w:sz w:val="24"/>
        </w:rPr>
        <w:t>“</w:t>
      </w:r>
      <w:r w:rsidRPr="009A38B2">
        <w:rPr>
          <w:rFonts w:eastAsiaTheme="minorEastAsia"/>
          <w:sz w:val="24"/>
        </w:rPr>
        <w:t>末日有效认购申请金额总额</w:t>
      </w:r>
      <w:r w:rsidRPr="009A38B2">
        <w:rPr>
          <w:rFonts w:eastAsiaTheme="minorEastAsia"/>
          <w:sz w:val="24"/>
        </w:rPr>
        <w:t>”</w:t>
      </w:r>
      <w:r w:rsidRPr="009A38B2">
        <w:rPr>
          <w:rFonts w:eastAsiaTheme="minorEastAsia"/>
          <w:sz w:val="24"/>
        </w:rPr>
        <w:t>都不包括利息。</w:t>
      </w:r>
    </w:p>
    <w:p w:rsidR="00351CBC" w:rsidRPr="009A38B2" w:rsidRDefault="00351CBC" w:rsidP="00351CBC">
      <w:pPr>
        <w:spacing w:line="360" w:lineRule="auto"/>
        <w:ind w:firstLineChars="200" w:firstLine="480"/>
        <w:rPr>
          <w:rFonts w:eastAsiaTheme="minorEastAsia"/>
          <w:sz w:val="24"/>
        </w:rPr>
      </w:pPr>
      <w:r w:rsidRPr="009A38B2">
        <w:rPr>
          <w:rFonts w:eastAsiaTheme="minorEastAsia"/>
          <w:sz w:val="24"/>
        </w:rPr>
        <w:t>当发生部分确认时，末日投资者认购费率按照单笔认购申请确认金额所对应的费率计算，末日认购申请确认金额不受认购最低限额的限制。最终认购申请确认结果以本基金登记机构的计算并确认的结果为准。</w:t>
      </w:r>
    </w:p>
    <w:p w:rsidR="00351CBC" w:rsidRPr="00351CBC" w:rsidRDefault="00351CBC" w:rsidP="00351CBC">
      <w:pPr>
        <w:spacing w:line="360" w:lineRule="auto"/>
        <w:ind w:firstLineChars="200" w:firstLine="480"/>
        <w:rPr>
          <w:rFonts w:eastAsiaTheme="minorEastAsia"/>
          <w:sz w:val="24"/>
        </w:rPr>
      </w:pPr>
      <w:r w:rsidRPr="009A38B2">
        <w:rPr>
          <w:rFonts w:eastAsiaTheme="minorEastAsia"/>
          <w:sz w:val="24"/>
        </w:rPr>
        <w:t>敬请投资者注意，如果本次基金募集期内认购申请总额大于本基金募集上限，因采用</w:t>
      </w:r>
      <w:r w:rsidRPr="009A38B2">
        <w:rPr>
          <w:rFonts w:eastAsiaTheme="minorEastAsia"/>
          <w:sz w:val="24"/>
        </w:rPr>
        <w:t>“</w:t>
      </w:r>
      <w:r w:rsidRPr="009A38B2">
        <w:rPr>
          <w:rFonts w:eastAsiaTheme="minorEastAsia"/>
          <w:sz w:val="24"/>
        </w:rPr>
        <w:t>末日比例确认</w:t>
      </w:r>
      <w:r w:rsidRPr="009A38B2">
        <w:rPr>
          <w:rFonts w:eastAsiaTheme="minorEastAsia"/>
          <w:sz w:val="24"/>
        </w:rPr>
        <w:t>”</w:t>
      </w:r>
      <w:r w:rsidRPr="009A38B2">
        <w:rPr>
          <w:rFonts w:eastAsiaTheme="minorEastAsia"/>
          <w:sz w:val="24"/>
        </w:rPr>
        <w:t>的认购确认方式，将导致募集期内最后一日的认购确认金额低于认购申请金额，可能会出现认购费用的适用费率高于认购申请金额对应的费率的情况。</w:t>
      </w:r>
    </w:p>
    <w:p w:rsidR="00950047" w:rsidRPr="00431CA6" w:rsidRDefault="00351CBC">
      <w:pPr>
        <w:spacing w:line="360" w:lineRule="auto"/>
        <w:ind w:firstLineChars="200" w:firstLine="480"/>
        <w:rPr>
          <w:sz w:val="24"/>
        </w:rPr>
      </w:pPr>
      <w:r>
        <w:rPr>
          <w:sz w:val="24"/>
        </w:rPr>
        <w:t>8</w:t>
      </w:r>
      <w:r w:rsidR="007E41B5" w:rsidRPr="00431CA6">
        <w:rPr>
          <w:sz w:val="24"/>
        </w:rPr>
        <w:t>、</w:t>
      </w:r>
      <w:r w:rsidR="0048792B">
        <w:rPr>
          <w:sz w:val="24"/>
        </w:rPr>
        <w:t>投资者通过其他销售机构认购，单个基金账户单笔最低认购金额起点为人民币</w:t>
      </w:r>
      <w:r w:rsidR="0048792B">
        <w:rPr>
          <w:rFonts w:hint="eastAsia"/>
          <w:sz w:val="24"/>
        </w:rPr>
        <w:t>1</w:t>
      </w:r>
      <w:r w:rsidR="0048792B">
        <w:rPr>
          <w:sz w:val="24"/>
        </w:rPr>
        <w:t>元（含认购费），</w:t>
      </w:r>
      <w:r w:rsidR="0048792B">
        <w:rPr>
          <w:rFonts w:hint="eastAsia"/>
          <w:sz w:val="24"/>
        </w:rPr>
        <w:t>追加认购的最低金额不受限制</w:t>
      </w:r>
      <w:r w:rsidR="0048792B">
        <w:rPr>
          <w:sz w:val="24"/>
        </w:rPr>
        <w:t>。基金管理人直销网点接受</w:t>
      </w:r>
      <w:r w:rsidR="0048792B">
        <w:rPr>
          <w:kern w:val="0"/>
          <w:sz w:val="24"/>
        </w:rPr>
        <w:t>首次认购申请的最低金额为单笔</w:t>
      </w:r>
      <w:r w:rsidR="0048792B">
        <w:rPr>
          <w:bCs/>
          <w:sz w:val="24"/>
        </w:rPr>
        <w:t>人民币</w:t>
      </w:r>
      <w:r w:rsidR="0048792B">
        <w:rPr>
          <w:kern w:val="0"/>
          <w:sz w:val="24"/>
        </w:rPr>
        <w:t>50,000</w:t>
      </w:r>
      <w:r w:rsidR="0048792B">
        <w:rPr>
          <w:kern w:val="0"/>
          <w:sz w:val="24"/>
        </w:rPr>
        <w:t>元（含认购费），追加认购的最低金额为单笔</w:t>
      </w:r>
      <w:r w:rsidR="0048792B">
        <w:rPr>
          <w:bCs/>
          <w:sz w:val="24"/>
        </w:rPr>
        <w:t>人民币</w:t>
      </w:r>
      <w:r w:rsidR="0048792B">
        <w:rPr>
          <w:kern w:val="0"/>
          <w:sz w:val="24"/>
        </w:rPr>
        <w:t>20,000</w:t>
      </w:r>
      <w:r w:rsidR="0048792B">
        <w:rPr>
          <w:kern w:val="0"/>
          <w:sz w:val="24"/>
        </w:rPr>
        <w:t>元（含认购费）。通过基金管</w:t>
      </w:r>
      <w:r w:rsidR="0048792B">
        <w:rPr>
          <w:bCs/>
          <w:sz w:val="24"/>
        </w:rPr>
        <w:t>理人网上交易系统办理基金认购业务的不受直销网点单笔认购最低金额的限制，首次单笔最低认购金额为人民币</w:t>
      </w:r>
      <w:r w:rsidR="0048792B">
        <w:rPr>
          <w:rFonts w:hint="eastAsia"/>
          <w:bCs/>
          <w:sz w:val="24"/>
        </w:rPr>
        <w:t>1</w:t>
      </w:r>
      <w:r w:rsidR="0048792B">
        <w:rPr>
          <w:bCs/>
          <w:sz w:val="24"/>
        </w:rPr>
        <w:t>元（含认购费），</w:t>
      </w:r>
      <w:r w:rsidR="0048792B">
        <w:rPr>
          <w:rFonts w:hint="eastAsia"/>
          <w:sz w:val="24"/>
        </w:rPr>
        <w:t>追加认购的最低金额不受限制</w:t>
      </w:r>
      <w:r w:rsidR="0048792B">
        <w:rPr>
          <w:bCs/>
          <w:sz w:val="24"/>
        </w:rPr>
        <w:t>。</w:t>
      </w:r>
    </w:p>
    <w:p w:rsidR="00950047" w:rsidRPr="00431CA6" w:rsidRDefault="0048792B">
      <w:pPr>
        <w:spacing w:line="360" w:lineRule="auto"/>
        <w:ind w:firstLineChars="200" w:firstLine="480"/>
        <w:rPr>
          <w:sz w:val="24"/>
        </w:rPr>
      </w:pPr>
      <w:r>
        <w:rPr>
          <w:kern w:val="0"/>
          <w:sz w:val="24"/>
        </w:rPr>
        <w:t>基金管理人可根据市场情况，在法律法规允许的情况下，调整上述对认购的金额限制，基金管理人必须依照《</w:t>
      </w:r>
      <w:r w:rsidR="005D1806" w:rsidRPr="005D1806">
        <w:rPr>
          <w:rFonts w:hint="eastAsia"/>
          <w:kern w:val="0"/>
          <w:sz w:val="24"/>
        </w:rPr>
        <w:t>公开募集证券投资基金信息披露管理办法</w:t>
      </w:r>
      <w:r>
        <w:rPr>
          <w:kern w:val="0"/>
          <w:sz w:val="24"/>
        </w:rPr>
        <w:t>》的有关规定在规定媒介公告。</w:t>
      </w:r>
    </w:p>
    <w:p w:rsidR="00950047" w:rsidRPr="00431CA6" w:rsidRDefault="00351CBC">
      <w:pPr>
        <w:spacing w:line="360" w:lineRule="auto"/>
        <w:ind w:firstLineChars="200" w:firstLine="480"/>
        <w:rPr>
          <w:sz w:val="24"/>
        </w:rPr>
      </w:pPr>
      <w:r>
        <w:rPr>
          <w:sz w:val="24"/>
        </w:rPr>
        <w:t>9</w:t>
      </w:r>
      <w:r w:rsidR="007E41B5" w:rsidRPr="00431CA6">
        <w:rPr>
          <w:sz w:val="24"/>
        </w:rPr>
        <w:t>、</w:t>
      </w:r>
      <w:r w:rsidR="0048792B">
        <w:rPr>
          <w:kern w:val="0"/>
          <w:sz w:val="24"/>
        </w:rPr>
        <w:t>本基金目前对单个投资人的认购不设上限限制，但</w:t>
      </w:r>
      <w:r w:rsidR="0048792B">
        <w:rPr>
          <w:rFonts w:hint="eastAsia"/>
          <w:bCs/>
          <w:sz w:val="24"/>
        </w:rPr>
        <w:t>如本基金单个投资人累计认购的基金份额数达到或者超过基金总份额的</w:t>
      </w:r>
      <w:r w:rsidR="0048792B">
        <w:rPr>
          <w:rFonts w:hint="eastAsia"/>
          <w:bCs/>
          <w:sz w:val="24"/>
        </w:rPr>
        <w:t>50%</w:t>
      </w:r>
      <w:r w:rsidR="0048792B">
        <w:rPr>
          <w:rFonts w:hint="eastAsia"/>
          <w:bCs/>
          <w:sz w:val="24"/>
        </w:rPr>
        <w:t>，基金管理人可以采取比例确认等方式对该投资人的认购申请进行限制。基金管理人接受某笔或者某些认购申请有可能导致投资者变相规避前述</w:t>
      </w:r>
      <w:r w:rsidR="0048792B">
        <w:rPr>
          <w:rFonts w:hint="eastAsia"/>
          <w:bCs/>
          <w:sz w:val="24"/>
        </w:rPr>
        <w:t>50%</w:t>
      </w:r>
      <w:r w:rsidR="0048792B">
        <w:rPr>
          <w:rFonts w:hint="eastAsia"/>
          <w:bCs/>
          <w:sz w:val="24"/>
        </w:rPr>
        <w:t>比例要求的，基金管理人有权拒绝该等全部或者部分认购申请。投资人认购的基金份额数以基金合同生效后登记机构的确认为准</w:t>
      </w:r>
      <w:r w:rsidR="0048792B">
        <w:rPr>
          <w:kern w:val="0"/>
          <w:sz w:val="24"/>
        </w:rPr>
        <w:t>。</w:t>
      </w:r>
    </w:p>
    <w:p w:rsidR="00950047" w:rsidRPr="00431CA6" w:rsidRDefault="00351CBC">
      <w:pPr>
        <w:spacing w:line="360" w:lineRule="auto"/>
        <w:ind w:firstLineChars="200" w:firstLine="480"/>
        <w:rPr>
          <w:sz w:val="24"/>
        </w:rPr>
      </w:pPr>
      <w:r>
        <w:rPr>
          <w:sz w:val="24"/>
        </w:rPr>
        <w:lastRenderedPageBreak/>
        <w:t>10</w:t>
      </w:r>
      <w:r w:rsidR="007E41B5" w:rsidRPr="00431CA6">
        <w:rPr>
          <w:sz w:val="24"/>
        </w:rPr>
        <w:t>、投资者在基金募集期内可以多次认购基金份额，认购费按每笔认购申请单独计算。认购申请一经受理不得撤销。</w:t>
      </w:r>
    </w:p>
    <w:p w:rsidR="00950047" w:rsidRPr="00431CA6" w:rsidRDefault="00351CBC">
      <w:pPr>
        <w:spacing w:line="360" w:lineRule="auto"/>
        <w:ind w:firstLineChars="200" w:firstLine="480"/>
        <w:rPr>
          <w:sz w:val="24"/>
        </w:rPr>
      </w:pPr>
      <w:r>
        <w:rPr>
          <w:sz w:val="24"/>
        </w:rPr>
        <w:t>11</w:t>
      </w:r>
      <w:r w:rsidR="007E41B5" w:rsidRPr="00431CA6">
        <w:rPr>
          <w:sz w:val="24"/>
        </w:rPr>
        <w:t>、投资人欲购买本基金，须开立本公司基金账户。除法律法规另有规定外，一个投资人只能开设和使用一个基金账户。不得非法利用他人账户或资金进行认购，也不得违规融资或帮助他人违规进行认购。</w:t>
      </w:r>
    </w:p>
    <w:p w:rsidR="00950047" w:rsidRPr="00431CA6" w:rsidRDefault="00351CBC">
      <w:pPr>
        <w:spacing w:line="360" w:lineRule="auto"/>
        <w:ind w:firstLineChars="200" w:firstLine="480"/>
        <w:rPr>
          <w:sz w:val="24"/>
        </w:rPr>
      </w:pPr>
      <w:r>
        <w:rPr>
          <w:sz w:val="24"/>
        </w:rPr>
        <w:t>12</w:t>
      </w:r>
      <w:r w:rsidR="007E41B5" w:rsidRPr="00431CA6">
        <w:rPr>
          <w:sz w:val="24"/>
        </w:rPr>
        <w:t>、投资人应保证用于认购的资金来源合法，投资人应有权自行支配，不存在任何法律上、合约上或其他障碍。</w:t>
      </w:r>
    </w:p>
    <w:p w:rsidR="00950047" w:rsidRPr="00431CA6" w:rsidRDefault="007E41B5">
      <w:pPr>
        <w:spacing w:line="360" w:lineRule="auto"/>
        <w:ind w:firstLineChars="200" w:firstLine="480"/>
        <w:rPr>
          <w:sz w:val="24"/>
        </w:rPr>
      </w:pPr>
      <w:r w:rsidRPr="00431CA6">
        <w:rPr>
          <w:sz w:val="24"/>
        </w:rPr>
        <w:t>1</w:t>
      </w:r>
      <w:r w:rsidR="00351CBC">
        <w:rPr>
          <w:sz w:val="24"/>
        </w:rPr>
        <w:t>3</w:t>
      </w:r>
      <w:r w:rsidRPr="00431CA6">
        <w:rPr>
          <w:sz w:val="24"/>
        </w:rPr>
        <w:t>、投资人还可登录本公司网站（</w:t>
      </w:r>
      <w:r w:rsidRPr="00431CA6">
        <w:rPr>
          <w:sz w:val="24"/>
        </w:rPr>
        <w:t>fund.pingan.com</w:t>
      </w:r>
      <w:r w:rsidRPr="00431CA6">
        <w:rPr>
          <w:sz w:val="24"/>
        </w:rPr>
        <w:t>），在与本公司达成网上交易的相关协议、接受本公司有关服务条款、了解有关基金网上交易的具体业务规则后，通过本公司网上交易系统办理开户、认购等业务（目前本公司仅对个人投资者开通网上交易服务）。</w:t>
      </w:r>
    </w:p>
    <w:p w:rsidR="00950047" w:rsidRPr="00431CA6" w:rsidRDefault="007E41B5">
      <w:pPr>
        <w:spacing w:line="360" w:lineRule="auto"/>
        <w:ind w:firstLineChars="200" w:firstLine="480"/>
        <w:rPr>
          <w:sz w:val="24"/>
        </w:rPr>
      </w:pPr>
      <w:r w:rsidRPr="00431CA6">
        <w:rPr>
          <w:sz w:val="24"/>
        </w:rPr>
        <w:t>1</w:t>
      </w:r>
      <w:r w:rsidR="00351CBC">
        <w:rPr>
          <w:sz w:val="24"/>
        </w:rPr>
        <w:t>4</w:t>
      </w:r>
      <w:r w:rsidRPr="00431CA6">
        <w:rPr>
          <w:sz w:val="24"/>
        </w:rPr>
        <w:t>、</w:t>
      </w:r>
      <w:r w:rsidR="00983825">
        <w:rPr>
          <w:rFonts w:hint="eastAsia"/>
          <w:bCs/>
          <w:sz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r w:rsidR="00983825">
        <w:rPr>
          <w:sz w:val="24"/>
        </w:rPr>
        <w:t>。</w:t>
      </w:r>
    </w:p>
    <w:p w:rsidR="00950047" w:rsidRPr="00431CA6" w:rsidRDefault="007E41B5">
      <w:pPr>
        <w:spacing w:line="360" w:lineRule="auto"/>
        <w:ind w:firstLineChars="200" w:firstLine="480"/>
        <w:rPr>
          <w:sz w:val="24"/>
        </w:rPr>
      </w:pPr>
      <w:r w:rsidRPr="00431CA6">
        <w:rPr>
          <w:sz w:val="24"/>
        </w:rPr>
        <w:t>1</w:t>
      </w:r>
      <w:r w:rsidR="00351CBC">
        <w:rPr>
          <w:sz w:val="24"/>
        </w:rPr>
        <w:t>5</w:t>
      </w:r>
      <w:r w:rsidRPr="00431CA6">
        <w:rPr>
          <w:sz w:val="24"/>
        </w:rPr>
        <w:t>、对未开设销售网点的地方的投资人，投资人可拨打基金管理人客户服务电话（</w:t>
      </w:r>
      <w:r w:rsidRPr="00431CA6">
        <w:rPr>
          <w:sz w:val="24"/>
        </w:rPr>
        <w:t>400-800-4800</w:t>
      </w:r>
      <w:r w:rsidRPr="00431CA6">
        <w:rPr>
          <w:sz w:val="24"/>
        </w:rPr>
        <w:t>）、直销专线电话（</w:t>
      </w:r>
      <w:r w:rsidRPr="00431CA6">
        <w:rPr>
          <w:sz w:val="24"/>
        </w:rPr>
        <w:t>0755-22627627</w:t>
      </w:r>
      <w:r w:rsidRPr="00431CA6">
        <w:rPr>
          <w:sz w:val="24"/>
        </w:rPr>
        <w:t>）或各销售机构咨询电话了解认购事宜。</w:t>
      </w:r>
    </w:p>
    <w:p w:rsidR="00950047" w:rsidRPr="00431CA6" w:rsidRDefault="007E41B5">
      <w:pPr>
        <w:spacing w:line="360" w:lineRule="auto"/>
        <w:ind w:firstLineChars="200" w:firstLine="480"/>
        <w:rPr>
          <w:sz w:val="24"/>
        </w:rPr>
      </w:pPr>
      <w:r w:rsidRPr="00431CA6">
        <w:rPr>
          <w:sz w:val="24"/>
        </w:rPr>
        <w:t>1</w:t>
      </w:r>
      <w:r w:rsidR="00351CBC">
        <w:rPr>
          <w:sz w:val="24"/>
        </w:rPr>
        <w:t>6</w:t>
      </w:r>
      <w:r w:rsidRPr="00431CA6">
        <w:rPr>
          <w:sz w:val="24"/>
        </w:rPr>
        <w:t>、基金管理人可综合各种情况对募集期安排做适当调整。</w:t>
      </w:r>
    </w:p>
    <w:p w:rsidR="00950047" w:rsidRPr="00431CA6" w:rsidRDefault="007E41B5">
      <w:pPr>
        <w:spacing w:line="360" w:lineRule="auto"/>
        <w:ind w:firstLineChars="200" w:firstLine="480"/>
        <w:rPr>
          <w:kern w:val="0"/>
          <w:sz w:val="24"/>
        </w:rPr>
      </w:pPr>
      <w:r w:rsidRPr="00431CA6">
        <w:rPr>
          <w:sz w:val="24"/>
        </w:rPr>
        <w:t>1</w:t>
      </w:r>
      <w:r w:rsidR="00351CBC">
        <w:rPr>
          <w:sz w:val="24"/>
        </w:rPr>
        <w:t>7</w:t>
      </w:r>
      <w:r w:rsidRPr="00431CA6">
        <w:rPr>
          <w:sz w:val="24"/>
        </w:rPr>
        <w:t>、本公告仅对</w:t>
      </w:r>
      <w:r w:rsidRPr="00431CA6">
        <w:rPr>
          <w:sz w:val="24"/>
        </w:rPr>
        <w:t>“</w:t>
      </w:r>
      <w:r w:rsidR="001D431F">
        <w:rPr>
          <w:sz w:val="24"/>
        </w:rPr>
        <w:t>平安发现价值混合型证券投资基金</w:t>
      </w:r>
      <w:r w:rsidRPr="00431CA6">
        <w:rPr>
          <w:kern w:val="0"/>
          <w:sz w:val="24"/>
        </w:rPr>
        <w:t>”</w:t>
      </w:r>
      <w:r w:rsidRPr="00431CA6">
        <w:rPr>
          <w:kern w:val="0"/>
          <w:sz w:val="24"/>
        </w:rPr>
        <w:t>发售的有关事项和规定予以说明。投资人欲了解</w:t>
      </w:r>
      <w:r w:rsidRPr="00431CA6">
        <w:rPr>
          <w:kern w:val="0"/>
          <w:sz w:val="24"/>
        </w:rPr>
        <w:t>“</w:t>
      </w:r>
      <w:r w:rsidR="001D431F">
        <w:rPr>
          <w:kern w:val="0"/>
          <w:sz w:val="24"/>
        </w:rPr>
        <w:t>平安发现价值混合型证券投资基金</w:t>
      </w:r>
      <w:r w:rsidRPr="00431CA6">
        <w:rPr>
          <w:kern w:val="0"/>
          <w:sz w:val="24"/>
        </w:rPr>
        <w:t>”</w:t>
      </w:r>
      <w:r w:rsidRPr="00431CA6">
        <w:rPr>
          <w:kern w:val="0"/>
          <w:sz w:val="24"/>
        </w:rPr>
        <w:t>的详细情况，请详细阅读《</w:t>
      </w:r>
      <w:r w:rsidR="001D431F">
        <w:rPr>
          <w:kern w:val="0"/>
          <w:sz w:val="24"/>
        </w:rPr>
        <w:t>平安发现价值混合型证券投资基金</w:t>
      </w:r>
      <w:r w:rsidRPr="00431CA6">
        <w:rPr>
          <w:kern w:val="0"/>
          <w:sz w:val="24"/>
        </w:rPr>
        <w:t>招募说明书》。</w:t>
      </w:r>
    </w:p>
    <w:p w:rsidR="00950047" w:rsidRPr="00431CA6" w:rsidRDefault="007E41B5">
      <w:pPr>
        <w:spacing w:line="360" w:lineRule="auto"/>
        <w:ind w:firstLineChars="200" w:firstLine="480"/>
        <w:rPr>
          <w:sz w:val="24"/>
        </w:rPr>
      </w:pPr>
      <w:r w:rsidRPr="00431CA6">
        <w:rPr>
          <w:sz w:val="24"/>
        </w:rPr>
        <w:t>1</w:t>
      </w:r>
      <w:r w:rsidR="00351CBC">
        <w:rPr>
          <w:sz w:val="24"/>
        </w:rPr>
        <w:t>8</w:t>
      </w:r>
      <w:r w:rsidRPr="00431CA6">
        <w:rPr>
          <w:sz w:val="24"/>
        </w:rPr>
        <w:t>、本公告及本基金的基金招募说明书提示性公告、基金合同提示性公告登载在规定报刊上，本基金的《基金合同》、《托管协议》、《招募说明书》、《基金产品资料概要》及本公告将同时发布在本公司网站（</w:t>
      </w:r>
      <w:r w:rsidRPr="00431CA6">
        <w:rPr>
          <w:sz w:val="24"/>
        </w:rPr>
        <w:t>fund.pingan.com</w:t>
      </w:r>
      <w:r w:rsidRPr="00431CA6">
        <w:rPr>
          <w:sz w:val="24"/>
        </w:rPr>
        <w:t>）和中国证监会基金电子披露网站（</w:t>
      </w:r>
      <w:r w:rsidRPr="00431CA6">
        <w:rPr>
          <w:sz w:val="24"/>
        </w:rPr>
        <w:t>http://eid.csrc.gov.cn/fund</w:t>
      </w:r>
      <w:r w:rsidRPr="00431CA6">
        <w:rPr>
          <w:sz w:val="24"/>
        </w:rPr>
        <w:t>）上。投资人亦可</w:t>
      </w:r>
      <w:r w:rsidRPr="00431CA6">
        <w:rPr>
          <w:kern w:val="0"/>
          <w:sz w:val="24"/>
        </w:rPr>
        <w:t>通</w:t>
      </w:r>
      <w:r w:rsidRPr="00431CA6">
        <w:rPr>
          <w:sz w:val="24"/>
        </w:rPr>
        <w:t>过本公司网站下载基金申请表格和了解基金募集相关事宜。</w:t>
      </w:r>
    </w:p>
    <w:p w:rsidR="00950047" w:rsidRPr="00431CA6" w:rsidRDefault="007E41B5">
      <w:pPr>
        <w:spacing w:line="360" w:lineRule="auto"/>
        <w:ind w:firstLineChars="200" w:firstLine="480"/>
        <w:rPr>
          <w:sz w:val="24"/>
        </w:rPr>
      </w:pPr>
      <w:r w:rsidRPr="00431CA6">
        <w:rPr>
          <w:sz w:val="24"/>
        </w:rPr>
        <w:t>1</w:t>
      </w:r>
      <w:r w:rsidR="00351CBC">
        <w:rPr>
          <w:sz w:val="24"/>
        </w:rPr>
        <w:t>9</w:t>
      </w:r>
      <w:r w:rsidRPr="00431CA6">
        <w:rPr>
          <w:sz w:val="24"/>
        </w:rPr>
        <w:t>、各销售机构销售网点以及开户、认购等事项的详细情况请向各销售机构咨询。</w:t>
      </w:r>
    </w:p>
    <w:p w:rsidR="00950047" w:rsidRPr="00431CA6" w:rsidRDefault="00351CBC">
      <w:pPr>
        <w:spacing w:line="360" w:lineRule="auto"/>
        <w:ind w:firstLineChars="200" w:firstLine="480"/>
        <w:rPr>
          <w:sz w:val="24"/>
        </w:rPr>
      </w:pPr>
      <w:r>
        <w:rPr>
          <w:sz w:val="24"/>
        </w:rPr>
        <w:t>20</w:t>
      </w:r>
      <w:r w:rsidR="007E41B5" w:rsidRPr="00431CA6">
        <w:rPr>
          <w:sz w:val="24"/>
        </w:rPr>
        <w:t>、风险提示</w:t>
      </w:r>
    </w:p>
    <w:p w:rsidR="0048792B" w:rsidRDefault="0048792B" w:rsidP="0048792B">
      <w:pPr>
        <w:autoSpaceDE w:val="0"/>
        <w:autoSpaceDN w:val="0"/>
        <w:adjustRightInd w:val="0"/>
        <w:spacing w:line="360" w:lineRule="auto"/>
        <w:ind w:firstLineChars="200" w:firstLine="480"/>
        <w:rPr>
          <w:sz w:val="24"/>
        </w:rPr>
      </w:pPr>
      <w:bookmarkStart w:id="1" w:name="_Hlk75958933"/>
      <w:r>
        <w:rPr>
          <w:sz w:val="24"/>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w:t>
      </w:r>
      <w:r>
        <w:rPr>
          <w:rFonts w:hint="eastAsia"/>
          <w:sz w:val="24"/>
        </w:rPr>
        <w:t>基金</w:t>
      </w:r>
      <w:r>
        <w:rPr>
          <w:sz w:val="24"/>
        </w:rPr>
        <w:t>管理风险、本基金的特定风险等。</w:t>
      </w:r>
    </w:p>
    <w:p w:rsidR="0048792B" w:rsidRDefault="0048792B" w:rsidP="0048792B">
      <w:pPr>
        <w:autoSpaceDE w:val="0"/>
        <w:autoSpaceDN w:val="0"/>
        <w:adjustRightInd w:val="0"/>
        <w:spacing w:line="360" w:lineRule="auto"/>
        <w:ind w:firstLineChars="200" w:firstLine="480"/>
        <w:rPr>
          <w:sz w:val="24"/>
        </w:rPr>
      </w:pPr>
      <w:r>
        <w:rPr>
          <w:bCs/>
          <w:sz w:val="24"/>
        </w:rPr>
        <w:t>本</w:t>
      </w:r>
      <w:r>
        <w:rPr>
          <w:sz w:val="24"/>
        </w:rPr>
        <w:t>基金为混合型基金，</w:t>
      </w:r>
      <w:r>
        <w:rPr>
          <w:rFonts w:hint="eastAsia"/>
          <w:sz w:val="24"/>
        </w:rPr>
        <w:t>理论上其预期风险与预期收益水平低于股票型基金，高于债券型基金和货币市场基金</w:t>
      </w:r>
      <w:r>
        <w:rPr>
          <w:sz w:val="24"/>
        </w:rPr>
        <w:t>。</w:t>
      </w:r>
      <w:r>
        <w:rPr>
          <w:rFonts w:hint="eastAsia"/>
          <w:sz w:val="24"/>
        </w:rPr>
        <w:t>本基金投资港股通标的股票，需承担港股通机制下因投资环境、投资标的、市场制度以及交易规则等差异带来的特有风险。</w:t>
      </w:r>
    </w:p>
    <w:p w:rsidR="0048792B" w:rsidRDefault="0048792B" w:rsidP="0048792B">
      <w:pPr>
        <w:autoSpaceDE w:val="0"/>
        <w:autoSpaceDN w:val="0"/>
        <w:adjustRightInd w:val="0"/>
        <w:spacing w:line="360" w:lineRule="auto"/>
        <w:ind w:firstLineChars="200" w:firstLine="480"/>
        <w:rPr>
          <w:sz w:val="24"/>
        </w:rPr>
      </w:pPr>
      <w:r>
        <w:rPr>
          <w:rFonts w:hint="eastAsia"/>
          <w:bCs/>
          <w:sz w:val="24"/>
        </w:rPr>
        <w:t>本基金投资内地与香港股票市场交易互联互通机制（以下简称“港股通”）允许买卖的规定范围内的香港联合交易所上市的股票的，将承担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本基金可根据投资策略需要或不同配置地市场环境的变化，选择将部分基金资产投资于港股或选择不将基金资产投资于港股，本基金资产并非必然投资港股</w:t>
      </w:r>
      <w:r>
        <w:rPr>
          <w:sz w:val="24"/>
        </w:rPr>
        <w:t>。</w:t>
      </w:r>
    </w:p>
    <w:p w:rsidR="0048792B" w:rsidRDefault="0048792B" w:rsidP="0048792B">
      <w:pPr>
        <w:autoSpaceDE w:val="0"/>
        <w:autoSpaceDN w:val="0"/>
        <w:adjustRightInd w:val="0"/>
        <w:spacing w:line="360" w:lineRule="auto"/>
        <w:ind w:firstLineChars="200" w:firstLine="480"/>
        <w:rPr>
          <w:bCs/>
          <w:sz w:val="24"/>
        </w:rPr>
      </w:pPr>
      <w:r>
        <w:rPr>
          <w:rFonts w:hint="eastAsia"/>
          <w:bCs/>
          <w:sz w:val="24"/>
        </w:rPr>
        <w:t>为对冲信用风险，本基金可能投资于信用衍生品。信用衍生品的投资可能面临流动性风险、偿付风险以及价格波动风险等。具体风险烦请查阅本基金招募说明书“风险揭示”章节的具体内容。</w:t>
      </w:r>
    </w:p>
    <w:p w:rsidR="0048792B" w:rsidRDefault="0048792B" w:rsidP="0048792B">
      <w:pPr>
        <w:autoSpaceDE w:val="0"/>
        <w:autoSpaceDN w:val="0"/>
        <w:adjustRightInd w:val="0"/>
        <w:spacing w:line="360" w:lineRule="auto"/>
        <w:ind w:firstLineChars="200" w:firstLine="480"/>
        <w:rPr>
          <w:sz w:val="24"/>
          <w:shd w:val="pct10" w:color="auto" w:fill="FFFFFF"/>
        </w:rPr>
      </w:pPr>
      <w:r>
        <w:rPr>
          <w:sz w:val="24"/>
        </w:rPr>
        <w:t>投资有风险，投资者在投资本基金之前，请仔细阅读本基金的招募说明书</w:t>
      </w:r>
      <w:r>
        <w:rPr>
          <w:rFonts w:hint="eastAsia"/>
          <w:sz w:val="24"/>
        </w:rPr>
        <w:t>、</w:t>
      </w:r>
      <w:r>
        <w:rPr>
          <w:sz w:val="24"/>
        </w:rPr>
        <w:t>基金合同</w:t>
      </w:r>
      <w:r>
        <w:rPr>
          <w:rFonts w:hint="eastAsia"/>
          <w:sz w:val="24"/>
        </w:rPr>
        <w:t>、</w:t>
      </w:r>
      <w:r>
        <w:rPr>
          <w:sz w:val="24"/>
        </w:rPr>
        <w:t>基金产品资料概要等信息披露文件，全面认识本基金的风险收益特征和产品特性，并充分考虑投资者自身的风险承受能力，理性判断市场，谨慎做出投资决策，并对认购（或申购）基金的意愿、时机、数量等投资行为作出独立决策。基金管理人提醒投资者基金投资的</w:t>
      </w:r>
      <w:r>
        <w:rPr>
          <w:sz w:val="24"/>
        </w:rPr>
        <w:t>“</w:t>
      </w:r>
      <w:r>
        <w:rPr>
          <w:sz w:val="24"/>
        </w:rPr>
        <w:t>买者自负</w:t>
      </w:r>
      <w:r>
        <w:rPr>
          <w:sz w:val="24"/>
        </w:rPr>
        <w:t>”</w:t>
      </w:r>
      <w:r>
        <w:rPr>
          <w:sz w:val="24"/>
        </w:rPr>
        <w:t>原则，在投资者作出投资决策后，基金运营状况与基金净值变化导致的投资风险，由投资者自行负担。</w:t>
      </w:r>
      <w:r>
        <w:rPr>
          <w:rFonts w:hint="eastAsia"/>
          <w:sz w:val="24"/>
        </w:rPr>
        <w:t>投资者投资于本基金在极端情况下可能损失全部本金。</w:t>
      </w:r>
    </w:p>
    <w:p w:rsidR="00983825" w:rsidRDefault="0048792B" w:rsidP="0048792B">
      <w:pPr>
        <w:autoSpaceDE w:val="0"/>
        <w:autoSpaceDN w:val="0"/>
        <w:adjustRightInd w:val="0"/>
        <w:spacing w:line="360" w:lineRule="auto"/>
        <w:ind w:firstLineChars="200" w:firstLine="480"/>
        <w:rPr>
          <w:sz w:val="24"/>
        </w:rPr>
      </w:pPr>
      <w:r>
        <w:rPr>
          <w:rFonts w:hint="eastAsia"/>
          <w:sz w:val="24"/>
        </w:rPr>
        <w:t>当本基金持有特定资产且存在或潜在大额赎回申请时，基金管理人履行相应程序后，可以启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bookmarkEnd w:id="1"/>
    <w:p w:rsidR="0048792B" w:rsidRDefault="0048792B" w:rsidP="0048792B">
      <w:pPr>
        <w:autoSpaceDE w:val="0"/>
        <w:autoSpaceDN w:val="0"/>
        <w:adjustRightInd w:val="0"/>
        <w:spacing w:line="360" w:lineRule="auto"/>
        <w:ind w:firstLineChars="200" w:firstLine="480"/>
        <w:rPr>
          <w:sz w:val="24"/>
        </w:rPr>
      </w:pPr>
      <w:r>
        <w:rPr>
          <w:rFonts w:hint="eastAsia"/>
          <w:sz w:val="24"/>
        </w:rPr>
        <w:t>本基金的投资范围包括存托凭证，除与其他仅投资于境内市场股票的基金所面临的共同风险外，本基金还将面临投资存托凭证的特殊风险。</w:t>
      </w:r>
    </w:p>
    <w:p w:rsidR="0048792B" w:rsidRDefault="0048792B" w:rsidP="0048792B">
      <w:pPr>
        <w:autoSpaceDE w:val="0"/>
        <w:autoSpaceDN w:val="0"/>
        <w:adjustRightInd w:val="0"/>
        <w:spacing w:line="360" w:lineRule="auto"/>
        <w:ind w:firstLineChars="200" w:firstLine="480"/>
        <w:rPr>
          <w:sz w:val="24"/>
        </w:rPr>
      </w:pPr>
      <w:r>
        <w:rPr>
          <w:sz w:val="24"/>
        </w:rPr>
        <w:t>基金的过往业绩并不预示其未来表现。基金管理人管理的其他基金的业绩并不构成对本基金业绩表现的保证。</w:t>
      </w:r>
    </w:p>
    <w:p w:rsidR="0048792B" w:rsidRDefault="0048792B" w:rsidP="0048792B">
      <w:pPr>
        <w:autoSpaceDE w:val="0"/>
        <w:autoSpaceDN w:val="0"/>
        <w:adjustRightInd w:val="0"/>
        <w:spacing w:line="360" w:lineRule="auto"/>
        <w:ind w:firstLineChars="200" w:firstLine="480"/>
        <w:rPr>
          <w:sz w:val="24"/>
        </w:rPr>
      </w:pPr>
      <w:r>
        <w:rPr>
          <w:sz w:val="24"/>
        </w:rPr>
        <w:t>基金管理人依照恪尽职守、诚实信用、谨慎勤勉的原则管理和运用基金财产，但不保证基金一定盈利，也不保证最低收益。</w:t>
      </w:r>
    </w:p>
    <w:p w:rsidR="00983825" w:rsidRDefault="0048792B" w:rsidP="0048792B">
      <w:pPr>
        <w:autoSpaceDE w:val="0"/>
        <w:autoSpaceDN w:val="0"/>
        <w:adjustRightInd w:val="0"/>
        <w:spacing w:line="360" w:lineRule="auto"/>
        <w:ind w:firstLineChars="200" w:firstLine="480"/>
        <w:rPr>
          <w:bCs/>
          <w:sz w:val="24"/>
        </w:rPr>
      </w:pPr>
      <w:r>
        <w:rPr>
          <w:bCs/>
          <w:sz w:val="24"/>
        </w:rPr>
        <w:t>本基金单一投资者持有基金份额数不得达到或超过基金份额总数的</w:t>
      </w:r>
      <w:r>
        <w:rPr>
          <w:bCs/>
          <w:sz w:val="24"/>
        </w:rPr>
        <w:t>50%</w:t>
      </w:r>
      <w:r>
        <w:rPr>
          <w:bCs/>
          <w:sz w:val="24"/>
        </w:rPr>
        <w:t>，但在基金运作过程中因基金份额赎回等情形导致被动达到或超过</w:t>
      </w:r>
      <w:r>
        <w:rPr>
          <w:bCs/>
          <w:sz w:val="24"/>
        </w:rPr>
        <w:t>50%</w:t>
      </w:r>
      <w:r>
        <w:rPr>
          <w:bCs/>
          <w:sz w:val="24"/>
        </w:rPr>
        <w:t>的除外。法律法规或监管机构另有规定的，从其规定。</w:t>
      </w:r>
    </w:p>
    <w:p w:rsidR="00950047" w:rsidRPr="00983825" w:rsidRDefault="007E41B5" w:rsidP="00983825">
      <w:pPr>
        <w:spacing w:line="360" w:lineRule="auto"/>
        <w:ind w:firstLineChars="200" w:firstLine="480"/>
        <w:rPr>
          <w:kern w:val="0"/>
          <w:sz w:val="24"/>
        </w:rPr>
      </w:pPr>
      <w:r w:rsidRPr="00431CA6">
        <w:rPr>
          <w:kern w:val="0"/>
          <w:sz w:val="24"/>
        </w:rPr>
        <w:t>2</w:t>
      </w:r>
      <w:r w:rsidR="00351CBC">
        <w:rPr>
          <w:kern w:val="0"/>
          <w:sz w:val="24"/>
        </w:rPr>
        <w:t>1</w:t>
      </w:r>
      <w:r w:rsidRPr="00431CA6">
        <w:rPr>
          <w:kern w:val="0"/>
          <w:sz w:val="24"/>
        </w:rPr>
        <w:t>、</w:t>
      </w:r>
      <w:r w:rsidR="00983825">
        <w:rPr>
          <w:rFonts w:hint="eastAsia"/>
          <w:bCs/>
          <w:sz w:val="24"/>
        </w:rPr>
        <w:t>投资者确认知晓并同意认</w:t>
      </w:r>
      <w:r w:rsidR="00983825">
        <w:rPr>
          <w:bCs/>
          <w:sz w:val="24"/>
        </w:rPr>
        <w:t>/</w:t>
      </w:r>
      <w:r w:rsidR="00983825">
        <w:rPr>
          <w:rFonts w:hint="eastAsia"/>
          <w:bCs/>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sidR="00983825">
        <w:rPr>
          <w:bCs/>
          <w:sz w:val="24"/>
        </w:rPr>
        <w:t>/</w:t>
      </w:r>
      <w:r w:rsidR="00983825">
        <w:rPr>
          <w:rFonts w:hint="eastAsia"/>
          <w:bCs/>
          <w:sz w:val="24"/>
        </w:rPr>
        <w:t>申购申请，认</w:t>
      </w:r>
      <w:r w:rsidR="00983825">
        <w:rPr>
          <w:bCs/>
          <w:sz w:val="24"/>
        </w:rPr>
        <w:t>/</w:t>
      </w:r>
      <w:r w:rsidR="00983825">
        <w:rPr>
          <w:rFonts w:hint="eastAsia"/>
          <w:bCs/>
          <w:sz w:val="24"/>
        </w:rPr>
        <w:t>申购申请已经确认的，基金管理人有权强制赎回相应的基金份额。</w:t>
      </w:r>
    </w:p>
    <w:p w:rsidR="00950047" w:rsidRPr="00431CA6" w:rsidRDefault="00351CBC">
      <w:pPr>
        <w:spacing w:line="360" w:lineRule="auto"/>
        <w:ind w:firstLineChars="200" w:firstLine="480"/>
        <w:rPr>
          <w:kern w:val="0"/>
          <w:sz w:val="24"/>
        </w:rPr>
      </w:pPr>
      <w:r>
        <w:rPr>
          <w:kern w:val="0"/>
          <w:sz w:val="24"/>
        </w:rPr>
        <w:t>22</w:t>
      </w:r>
      <w:r w:rsidR="007E41B5" w:rsidRPr="00431CA6">
        <w:rPr>
          <w:kern w:val="0"/>
          <w:sz w:val="24"/>
        </w:rPr>
        <w:t>、</w:t>
      </w:r>
      <w:r w:rsidR="007E41B5" w:rsidRPr="00431CA6">
        <w:rPr>
          <w:bCs/>
          <w:sz w:val="24"/>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份额持有人承诺，其不属于联合国、中国有权机关或其他司法管辖区有权机关制裁名单内的企业或个人，不位于被联合国、中国有权机关或其他司法管辖区有权机关制裁的国家和地区。</w:t>
      </w:r>
    </w:p>
    <w:p w:rsidR="00950047" w:rsidRPr="00431CA6" w:rsidRDefault="007E41B5">
      <w:pPr>
        <w:spacing w:line="360" w:lineRule="auto"/>
        <w:ind w:firstLineChars="200" w:firstLine="480"/>
        <w:rPr>
          <w:sz w:val="24"/>
        </w:rPr>
      </w:pPr>
      <w:r w:rsidRPr="00431CA6">
        <w:rPr>
          <w:sz w:val="24"/>
        </w:rPr>
        <w:t>2</w:t>
      </w:r>
      <w:r w:rsidR="00351CBC">
        <w:rPr>
          <w:sz w:val="24"/>
        </w:rPr>
        <w:t>3</w:t>
      </w:r>
      <w:r w:rsidRPr="00431CA6">
        <w:rPr>
          <w:sz w:val="24"/>
        </w:rPr>
        <w:t>、本公告解释权归基金管理人。</w:t>
      </w:r>
    </w:p>
    <w:p w:rsidR="00950047" w:rsidRPr="00431CA6" w:rsidRDefault="007E41B5">
      <w:pPr>
        <w:pStyle w:val="1"/>
        <w:ind w:firstLine="480"/>
        <w:rPr>
          <w:rFonts w:eastAsiaTheme="minorEastAsia"/>
          <w:b w:val="0"/>
          <w:sz w:val="24"/>
        </w:rPr>
      </w:pPr>
      <w:r w:rsidRPr="00431CA6">
        <w:rPr>
          <w:rFonts w:eastAsiaTheme="minorEastAsia"/>
          <w:sz w:val="24"/>
          <w:szCs w:val="24"/>
        </w:rPr>
        <w:t>一、基金募集的基本情况</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1</w:t>
      </w:r>
      <w:r w:rsidRPr="00431CA6">
        <w:rPr>
          <w:rFonts w:eastAsiaTheme="minorEastAsia"/>
          <w:sz w:val="24"/>
        </w:rPr>
        <w:t>、基金名称</w:t>
      </w:r>
    </w:p>
    <w:p w:rsidR="00950047" w:rsidRPr="00431CA6" w:rsidRDefault="001D431F">
      <w:pPr>
        <w:adjustRightInd w:val="0"/>
        <w:snapToGrid w:val="0"/>
        <w:spacing w:line="360" w:lineRule="auto"/>
        <w:ind w:firstLineChars="200" w:firstLine="480"/>
        <w:jc w:val="left"/>
        <w:rPr>
          <w:rFonts w:eastAsiaTheme="minorEastAsia"/>
          <w:sz w:val="24"/>
        </w:rPr>
      </w:pPr>
      <w:r>
        <w:rPr>
          <w:rFonts w:eastAsiaTheme="minorEastAsia"/>
          <w:sz w:val="24"/>
        </w:rPr>
        <w:t>平安发现价值混合型证券投资基金</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基金简称：</w:t>
      </w:r>
      <w:r w:rsidR="00B41812">
        <w:rPr>
          <w:rFonts w:eastAsiaTheme="minorEastAsia"/>
          <w:sz w:val="24"/>
        </w:rPr>
        <w:t>平安</w:t>
      </w:r>
      <w:r w:rsidR="00E05AED">
        <w:rPr>
          <w:rFonts w:eastAsiaTheme="minorEastAsia"/>
          <w:sz w:val="24"/>
        </w:rPr>
        <w:t>发现价值</w:t>
      </w:r>
      <w:r w:rsidR="00B41812">
        <w:rPr>
          <w:rFonts w:eastAsiaTheme="minorEastAsia"/>
          <w:sz w:val="24"/>
        </w:rPr>
        <w:t>混合</w:t>
      </w:r>
    </w:p>
    <w:p w:rsidR="00950047" w:rsidRPr="00431CA6" w:rsidRDefault="007E41B5">
      <w:pPr>
        <w:adjustRightInd w:val="0"/>
        <w:snapToGrid w:val="0"/>
        <w:spacing w:line="360" w:lineRule="auto"/>
        <w:ind w:firstLineChars="200" w:firstLine="480"/>
        <w:jc w:val="left"/>
        <w:rPr>
          <w:rFonts w:eastAsiaTheme="minorEastAsia"/>
          <w:kern w:val="0"/>
          <w:sz w:val="24"/>
        </w:rPr>
      </w:pPr>
      <w:r w:rsidRPr="00431CA6">
        <w:rPr>
          <w:rFonts w:eastAsiaTheme="minorEastAsia"/>
          <w:color w:val="000000"/>
          <w:kern w:val="0"/>
          <w:sz w:val="24"/>
        </w:rPr>
        <w:t>基金</w:t>
      </w:r>
      <w:r w:rsidRPr="00431CA6">
        <w:rPr>
          <w:rFonts w:eastAsiaTheme="minorEastAsia"/>
          <w:sz w:val="24"/>
        </w:rPr>
        <w:t>代码：</w:t>
      </w:r>
    </w:p>
    <w:p w:rsidR="00950047" w:rsidRPr="00B10E98" w:rsidRDefault="00B41812">
      <w:pPr>
        <w:adjustRightInd w:val="0"/>
        <w:snapToGrid w:val="0"/>
        <w:spacing w:line="360" w:lineRule="auto"/>
        <w:ind w:firstLineChars="200" w:firstLine="480"/>
        <w:jc w:val="left"/>
        <w:rPr>
          <w:rFonts w:eastAsiaTheme="minorEastAsia"/>
          <w:kern w:val="0"/>
          <w:sz w:val="24"/>
        </w:rPr>
      </w:pPr>
      <w:r>
        <w:rPr>
          <w:rFonts w:eastAsiaTheme="minorEastAsia"/>
          <w:sz w:val="24"/>
        </w:rPr>
        <w:t>平安</w:t>
      </w:r>
      <w:r w:rsidR="00E05AED">
        <w:rPr>
          <w:rFonts w:eastAsiaTheme="minorEastAsia"/>
          <w:sz w:val="24"/>
        </w:rPr>
        <w:t>发现价值</w:t>
      </w:r>
      <w:r>
        <w:rPr>
          <w:rFonts w:eastAsiaTheme="minorEastAsia"/>
          <w:sz w:val="24"/>
        </w:rPr>
        <w:t>混合</w:t>
      </w:r>
      <w:r w:rsidR="007E41B5" w:rsidRPr="00431CA6">
        <w:rPr>
          <w:rFonts w:eastAsiaTheme="minorEastAsia"/>
          <w:kern w:val="0"/>
          <w:sz w:val="24"/>
        </w:rPr>
        <w:t>A</w:t>
      </w:r>
      <w:r w:rsidR="007E41B5" w:rsidRPr="00431CA6">
        <w:rPr>
          <w:rFonts w:eastAsiaTheme="minorEastAsia"/>
          <w:kern w:val="0"/>
          <w:sz w:val="24"/>
        </w:rPr>
        <w:t>：</w:t>
      </w:r>
      <w:r w:rsidR="00B10E98" w:rsidRPr="00B10E98">
        <w:rPr>
          <w:rFonts w:eastAsiaTheme="minorEastAsia"/>
          <w:kern w:val="0"/>
          <w:sz w:val="24"/>
        </w:rPr>
        <w:t>026018</w:t>
      </w:r>
    </w:p>
    <w:p w:rsidR="00950047" w:rsidRPr="00B10E98" w:rsidRDefault="00B41812">
      <w:pPr>
        <w:adjustRightInd w:val="0"/>
        <w:snapToGrid w:val="0"/>
        <w:spacing w:line="360" w:lineRule="auto"/>
        <w:ind w:firstLineChars="200" w:firstLine="480"/>
        <w:jc w:val="left"/>
        <w:rPr>
          <w:rFonts w:eastAsiaTheme="minorEastAsia"/>
          <w:kern w:val="0"/>
          <w:sz w:val="24"/>
        </w:rPr>
      </w:pPr>
      <w:r>
        <w:rPr>
          <w:rFonts w:eastAsiaTheme="minorEastAsia"/>
          <w:sz w:val="24"/>
        </w:rPr>
        <w:t>平安</w:t>
      </w:r>
      <w:r w:rsidR="00E05AED">
        <w:rPr>
          <w:rFonts w:eastAsiaTheme="minorEastAsia"/>
          <w:sz w:val="24"/>
        </w:rPr>
        <w:t>发现价值</w:t>
      </w:r>
      <w:r>
        <w:rPr>
          <w:rFonts w:eastAsiaTheme="minorEastAsia"/>
          <w:sz w:val="24"/>
        </w:rPr>
        <w:t>混合</w:t>
      </w:r>
      <w:r w:rsidR="007E41B5" w:rsidRPr="00431CA6">
        <w:rPr>
          <w:rFonts w:eastAsiaTheme="minorEastAsia"/>
          <w:sz w:val="24"/>
        </w:rPr>
        <w:t>C</w:t>
      </w:r>
      <w:r w:rsidR="007E41B5" w:rsidRPr="00431CA6">
        <w:rPr>
          <w:rFonts w:eastAsiaTheme="minorEastAsia"/>
          <w:kern w:val="0"/>
          <w:sz w:val="24"/>
        </w:rPr>
        <w:t>：</w:t>
      </w:r>
      <w:r w:rsidR="00B10E98" w:rsidRPr="00B10E98">
        <w:rPr>
          <w:rFonts w:eastAsiaTheme="minorEastAsia"/>
          <w:kern w:val="0"/>
          <w:sz w:val="24"/>
        </w:rPr>
        <w:t>026019</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2</w:t>
      </w:r>
      <w:r w:rsidRPr="00431CA6">
        <w:rPr>
          <w:rFonts w:eastAsiaTheme="minorEastAsia"/>
          <w:sz w:val="24"/>
        </w:rPr>
        <w:t>、基金的类别</w:t>
      </w:r>
    </w:p>
    <w:p w:rsidR="00950047" w:rsidRPr="00431CA6" w:rsidRDefault="007E41B5">
      <w:pPr>
        <w:adjustRightInd w:val="0"/>
        <w:snapToGrid w:val="0"/>
        <w:spacing w:line="360" w:lineRule="auto"/>
        <w:ind w:firstLineChars="200" w:firstLine="480"/>
        <w:jc w:val="left"/>
        <w:rPr>
          <w:sz w:val="24"/>
        </w:rPr>
      </w:pPr>
      <w:r w:rsidRPr="00431CA6">
        <w:rPr>
          <w:sz w:val="24"/>
        </w:rPr>
        <w:t>混合型证券投资基金</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3</w:t>
      </w:r>
      <w:r w:rsidRPr="00431CA6">
        <w:rPr>
          <w:rFonts w:eastAsiaTheme="minorEastAsia"/>
          <w:sz w:val="24"/>
        </w:rPr>
        <w:t>、基金运作方式</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契约型开放式</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4</w:t>
      </w:r>
      <w:r w:rsidRPr="00431CA6">
        <w:rPr>
          <w:rFonts w:eastAsiaTheme="minorEastAsia"/>
          <w:sz w:val="24"/>
        </w:rPr>
        <w:t>、基金存续期限</w:t>
      </w:r>
    </w:p>
    <w:p w:rsidR="00950047" w:rsidRPr="00431CA6" w:rsidRDefault="007E41B5">
      <w:pPr>
        <w:adjustRightInd w:val="0"/>
        <w:snapToGrid w:val="0"/>
        <w:spacing w:line="360" w:lineRule="auto"/>
        <w:ind w:firstLineChars="200" w:firstLine="480"/>
        <w:jc w:val="left"/>
        <w:rPr>
          <w:rFonts w:eastAsiaTheme="minorEastAsia"/>
          <w:sz w:val="24"/>
        </w:rPr>
      </w:pPr>
      <w:r w:rsidRPr="00431CA6">
        <w:rPr>
          <w:rFonts w:eastAsiaTheme="minorEastAsia"/>
          <w:sz w:val="24"/>
        </w:rPr>
        <w:t>不定期</w:t>
      </w:r>
    </w:p>
    <w:p w:rsidR="00950047" w:rsidRPr="00431CA6" w:rsidRDefault="007E41B5">
      <w:pPr>
        <w:adjustRightInd w:val="0"/>
        <w:snapToGrid w:val="0"/>
        <w:spacing w:line="360" w:lineRule="auto"/>
        <w:ind w:firstLineChars="200" w:firstLine="480"/>
        <w:jc w:val="left"/>
        <w:rPr>
          <w:bCs/>
          <w:sz w:val="24"/>
        </w:rPr>
      </w:pPr>
      <w:r w:rsidRPr="00431CA6">
        <w:rPr>
          <w:rFonts w:eastAsiaTheme="minorEastAsia"/>
          <w:sz w:val="24"/>
        </w:rPr>
        <w:t>5</w:t>
      </w:r>
      <w:r w:rsidRPr="00431CA6">
        <w:rPr>
          <w:rFonts w:eastAsiaTheme="minorEastAsia"/>
          <w:sz w:val="24"/>
        </w:rPr>
        <w:t>、基金份额发售面</w:t>
      </w:r>
      <w:r w:rsidRPr="00431CA6">
        <w:rPr>
          <w:bCs/>
          <w:sz w:val="24"/>
        </w:rPr>
        <w:t>值</w:t>
      </w:r>
    </w:p>
    <w:p w:rsidR="00950047" w:rsidRPr="00431CA6" w:rsidRDefault="007E41B5">
      <w:pPr>
        <w:adjustRightInd w:val="0"/>
        <w:snapToGrid w:val="0"/>
        <w:spacing w:line="360" w:lineRule="auto"/>
        <w:ind w:firstLineChars="200" w:firstLine="480"/>
        <w:jc w:val="left"/>
        <w:rPr>
          <w:bCs/>
          <w:sz w:val="24"/>
        </w:rPr>
      </w:pPr>
      <w:r w:rsidRPr="00431CA6">
        <w:rPr>
          <w:bCs/>
          <w:sz w:val="24"/>
        </w:rPr>
        <w:t>1.00</w:t>
      </w:r>
      <w:r w:rsidRPr="00431CA6">
        <w:rPr>
          <w:bCs/>
          <w:sz w:val="24"/>
        </w:rPr>
        <w:t>元人民币</w:t>
      </w:r>
    </w:p>
    <w:p w:rsidR="00950047" w:rsidRPr="00431CA6" w:rsidRDefault="007E41B5">
      <w:pPr>
        <w:adjustRightInd w:val="0"/>
        <w:snapToGrid w:val="0"/>
        <w:spacing w:line="360" w:lineRule="auto"/>
        <w:ind w:firstLineChars="200" w:firstLine="480"/>
        <w:jc w:val="left"/>
        <w:rPr>
          <w:bCs/>
          <w:sz w:val="24"/>
        </w:rPr>
      </w:pPr>
      <w:r w:rsidRPr="00431CA6">
        <w:rPr>
          <w:bCs/>
          <w:sz w:val="24"/>
        </w:rPr>
        <w:t>6</w:t>
      </w:r>
      <w:r w:rsidRPr="00431CA6">
        <w:rPr>
          <w:bCs/>
          <w:sz w:val="24"/>
        </w:rPr>
        <w:t>、投资目标</w:t>
      </w:r>
    </w:p>
    <w:p w:rsidR="00950047" w:rsidRPr="00431CA6" w:rsidRDefault="00E05AED">
      <w:pPr>
        <w:adjustRightInd w:val="0"/>
        <w:snapToGrid w:val="0"/>
        <w:spacing w:line="360" w:lineRule="auto"/>
        <w:ind w:firstLineChars="200" w:firstLine="480"/>
        <w:jc w:val="left"/>
        <w:rPr>
          <w:bCs/>
          <w:sz w:val="24"/>
        </w:rPr>
      </w:pPr>
      <w:r w:rsidRPr="00E05AED">
        <w:rPr>
          <w:rFonts w:hint="eastAsia"/>
          <w:bCs/>
          <w:sz w:val="24"/>
        </w:rPr>
        <w:t>本基金在严格控制投资组合风险的前提下，追求资产净值的长期增值。</w:t>
      </w:r>
    </w:p>
    <w:p w:rsidR="00950047" w:rsidRPr="00431CA6" w:rsidRDefault="007E41B5">
      <w:pPr>
        <w:adjustRightInd w:val="0"/>
        <w:snapToGrid w:val="0"/>
        <w:spacing w:line="360" w:lineRule="auto"/>
        <w:ind w:firstLineChars="200" w:firstLine="480"/>
        <w:jc w:val="left"/>
        <w:rPr>
          <w:bCs/>
          <w:sz w:val="24"/>
        </w:rPr>
      </w:pPr>
      <w:r w:rsidRPr="00431CA6">
        <w:rPr>
          <w:bCs/>
          <w:sz w:val="24"/>
        </w:rPr>
        <w:t>7</w:t>
      </w:r>
      <w:r w:rsidRPr="00431CA6">
        <w:rPr>
          <w:bCs/>
          <w:sz w:val="24"/>
        </w:rPr>
        <w:t>、发售对象</w:t>
      </w:r>
    </w:p>
    <w:p w:rsidR="00950047" w:rsidRPr="00431CA6" w:rsidRDefault="00E05AED">
      <w:pPr>
        <w:adjustRightInd w:val="0"/>
        <w:snapToGrid w:val="0"/>
        <w:spacing w:line="360" w:lineRule="auto"/>
        <w:ind w:firstLineChars="200" w:firstLine="480"/>
        <w:jc w:val="left"/>
        <w:rPr>
          <w:bCs/>
          <w:sz w:val="24"/>
        </w:rPr>
      </w:pPr>
      <w:r w:rsidRPr="00B969BD">
        <w:rPr>
          <w:rFonts w:hint="eastAsia"/>
          <w:bCs/>
          <w:sz w:val="24"/>
        </w:rPr>
        <w:t>符合法律法规规定的可投资于证券投资基金的个人投资者、机构投资者、合格境外投资者以及法律法规或中国证监会允许购买证券投资基金的其他投资人。</w:t>
      </w:r>
    </w:p>
    <w:p w:rsidR="00950047" w:rsidRPr="00431CA6" w:rsidRDefault="007E41B5">
      <w:pPr>
        <w:adjustRightInd w:val="0"/>
        <w:snapToGrid w:val="0"/>
        <w:spacing w:line="360" w:lineRule="auto"/>
        <w:ind w:firstLineChars="200" w:firstLine="480"/>
        <w:jc w:val="left"/>
        <w:rPr>
          <w:bCs/>
          <w:sz w:val="24"/>
        </w:rPr>
      </w:pPr>
      <w:r w:rsidRPr="00431CA6">
        <w:rPr>
          <w:bCs/>
          <w:sz w:val="24"/>
        </w:rPr>
        <w:t>8</w:t>
      </w:r>
      <w:r w:rsidRPr="00431CA6">
        <w:rPr>
          <w:bCs/>
          <w:sz w:val="24"/>
        </w:rPr>
        <w:t>、销售机构</w:t>
      </w:r>
    </w:p>
    <w:p w:rsidR="00950047" w:rsidRPr="00431CA6" w:rsidRDefault="007E41B5">
      <w:pPr>
        <w:adjustRightInd w:val="0"/>
        <w:snapToGrid w:val="0"/>
        <w:spacing w:line="360" w:lineRule="auto"/>
        <w:ind w:firstLineChars="200" w:firstLine="480"/>
        <w:jc w:val="left"/>
        <w:rPr>
          <w:bCs/>
          <w:sz w:val="24"/>
        </w:rPr>
      </w:pPr>
      <w:r w:rsidRPr="00431CA6">
        <w:rPr>
          <w:bCs/>
          <w:sz w:val="24"/>
        </w:rPr>
        <w:t>（</w:t>
      </w:r>
      <w:r w:rsidRPr="00431CA6">
        <w:rPr>
          <w:bCs/>
          <w:sz w:val="24"/>
        </w:rPr>
        <w:t>1</w:t>
      </w:r>
      <w:r w:rsidRPr="00431CA6">
        <w:rPr>
          <w:bCs/>
          <w:sz w:val="24"/>
        </w:rPr>
        <w:t>）直销中心</w:t>
      </w:r>
    </w:p>
    <w:p w:rsidR="00950047" w:rsidRPr="00431CA6" w:rsidRDefault="007E41B5">
      <w:pPr>
        <w:adjustRightInd w:val="0"/>
        <w:snapToGrid w:val="0"/>
        <w:spacing w:line="360" w:lineRule="auto"/>
        <w:ind w:firstLineChars="200" w:firstLine="480"/>
        <w:jc w:val="left"/>
        <w:rPr>
          <w:bCs/>
          <w:sz w:val="24"/>
        </w:rPr>
      </w:pPr>
      <w:r w:rsidRPr="00431CA6">
        <w:rPr>
          <w:bCs/>
          <w:sz w:val="24"/>
        </w:rPr>
        <w:t>平安基金管理有限公司直销中心</w:t>
      </w:r>
    </w:p>
    <w:p w:rsidR="00950047" w:rsidRPr="00431CA6" w:rsidRDefault="007E41B5">
      <w:pPr>
        <w:adjustRightInd w:val="0"/>
        <w:snapToGrid w:val="0"/>
        <w:spacing w:line="360" w:lineRule="auto"/>
        <w:ind w:firstLineChars="200" w:firstLine="480"/>
        <w:jc w:val="left"/>
        <w:rPr>
          <w:bCs/>
          <w:sz w:val="24"/>
        </w:rPr>
      </w:pPr>
      <w:r w:rsidRPr="00431CA6">
        <w:rPr>
          <w:bCs/>
          <w:sz w:val="24"/>
        </w:rPr>
        <w:t>地址：深圳市福田区福田街道益田路</w:t>
      </w:r>
      <w:r w:rsidRPr="00431CA6">
        <w:rPr>
          <w:bCs/>
          <w:sz w:val="24"/>
        </w:rPr>
        <w:t>5033</w:t>
      </w:r>
      <w:r w:rsidRPr="00431CA6">
        <w:rPr>
          <w:bCs/>
          <w:sz w:val="24"/>
        </w:rPr>
        <w:t>号平安金融中心</w:t>
      </w:r>
      <w:r w:rsidRPr="00431CA6">
        <w:rPr>
          <w:bCs/>
          <w:sz w:val="24"/>
        </w:rPr>
        <w:t>34</w:t>
      </w:r>
      <w:r w:rsidRPr="00431CA6">
        <w:rPr>
          <w:bCs/>
          <w:sz w:val="24"/>
        </w:rPr>
        <w:t>层</w:t>
      </w:r>
    </w:p>
    <w:p w:rsidR="00950047" w:rsidRPr="00431CA6" w:rsidRDefault="007E41B5">
      <w:pPr>
        <w:adjustRightInd w:val="0"/>
        <w:snapToGrid w:val="0"/>
        <w:spacing w:line="360" w:lineRule="auto"/>
        <w:ind w:firstLineChars="200" w:firstLine="480"/>
        <w:jc w:val="left"/>
        <w:rPr>
          <w:bCs/>
          <w:sz w:val="24"/>
        </w:rPr>
      </w:pPr>
      <w:r w:rsidRPr="00431CA6">
        <w:rPr>
          <w:bCs/>
          <w:sz w:val="24"/>
        </w:rPr>
        <w:t>电话：</w:t>
      </w:r>
      <w:r w:rsidRPr="00431CA6">
        <w:rPr>
          <w:bCs/>
          <w:sz w:val="24"/>
        </w:rPr>
        <w:t>0755-22627627</w:t>
      </w:r>
    </w:p>
    <w:p w:rsidR="00950047" w:rsidRPr="00431CA6" w:rsidRDefault="007E41B5">
      <w:pPr>
        <w:adjustRightInd w:val="0"/>
        <w:snapToGrid w:val="0"/>
        <w:spacing w:line="360" w:lineRule="auto"/>
        <w:ind w:firstLineChars="200" w:firstLine="480"/>
        <w:jc w:val="left"/>
        <w:rPr>
          <w:bCs/>
          <w:sz w:val="24"/>
        </w:rPr>
      </w:pPr>
      <w:r w:rsidRPr="00431CA6">
        <w:rPr>
          <w:bCs/>
          <w:sz w:val="24"/>
        </w:rPr>
        <w:t>传真：</w:t>
      </w:r>
      <w:r w:rsidRPr="00431CA6">
        <w:rPr>
          <w:bCs/>
          <w:sz w:val="24"/>
        </w:rPr>
        <w:t>0755-23990088</w:t>
      </w:r>
    </w:p>
    <w:p w:rsidR="00950047" w:rsidRPr="00431CA6" w:rsidRDefault="007E41B5">
      <w:pPr>
        <w:adjustRightInd w:val="0"/>
        <w:snapToGrid w:val="0"/>
        <w:spacing w:line="360" w:lineRule="auto"/>
        <w:ind w:firstLineChars="200" w:firstLine="480"/>
        <w:jc w:val="left"/>
        <w:rPr>
          <w:bCs/>
          <w:sz w:val="24"/>
        </w:rPr>
      </w:pPr>
      <w:r w:rsidRPr="00431CA6">
        <w:rPr>
          <w:bCs/>
          <w:sz w:val="24"/>
        </w:rPr>
        <w:t>联系人：郑权</w:t>
      </w:r>
    </w:p>
    <w:p w:rsidR="00950047" w:rsidRPr="00431CA6" w:rsidRDefault="007E41B5">
      <w:pPr>
        <w:adjustRightInd w:val="0"/>
        <w:snapToGrid w:val="0"/>
        <w:spacing w:line="360" w:lineRule="auto"/>
        <w:ind w:firstLineChars="200" w:firstLine="480"/>
        <w:jc w:val="left"/>
        <w:rPr>
          <w:bCs/>
          <w:sz w:val="24"/>
        </w:rPr>
      </w:pPr>
      <w:r w:rsidRPr="00431CA6">
        <w:rPr>
          <w:bCs/>
          <w:sz w:val="24"/>
        </w:rPr>
        <w:t>网址：</w:t>
      </w:r>
      <w:r w:rsidRPr="00431CA6">
        <w:rPr>
          <w:bCs/>
          <w:sz w:val="24"/>
        </w:rPr>
        <w:t>fund.pingan.com</w:t>
      </w:r>
    </w:p>
    <w:p w:rsidR="00950047" w:rsidRPr="00431CA6" w:rsidRDefault="007E41B5">
      <w:pPr>
        <w:adjustRightInd w:val="0"/>
        <w:snapToGrid w:val="0"/>
        <w:spacing w:line="360" w:lineRule="auto"/>
        <w:ind w:firstLineChars="200" w:firstLine="480"/>
        <w:jc w:val="left"/>
        <w:rPr>
          <w:bCs/>
          <w:sz w:val="24"/>
        </w:rPr>
      </w:pPr>
      <w:r w:rsidRPr="00431CA6">
        <w:rPr>
          <w:bCs/>
          <w:sz w:val="24"/>
        </w:rPr>
        <w:t>客户服务电话：</w:t>
      </w:r>
      <w:r w:rsidRPr="00431CA6">
        <w:rPr>
          <w:bCs/>
          <w:sz w:val="24"/>
        </w:rPr>
        <w:t>400-800-4800</w:t>
      </w:r>
    </w:p>
    <w:p w:rsidR="00950047" w:rsidRPr="00431CA6" w:rsidRDefault="007E41B5">
      <w:pPr>
        <w:adjustRightInd w:val="0"/>
        <w:snapToGrid w:val="0"/>
        <w:spacing w:line="360" w:lineRule="auto"/>
        <w:ind w:firstLineChars="200" w:firstLine="480"/>
        <w:jc w:val="left"/>
        <w:rPr>
          <w:bCs/>
          <w:sz w:val="24"/>
        </w:rPr>
      </w:pPr>
      <w:r w:rsidRPr="00431CA6">
        <w:rPr>
          <w:bCs/>
          <w:sz w:val="24"/>
        </w:rPr>
        <w:t>（</w:t>
      </w:r>
      <w:r w:rsidRPr="00431CA6">
        <w:rPr>
          <w:bCs/>
          <w:sz w:val="24"/>
        </w:rPr>
        <w:t>2</w:t>
      </w:r>
      <w:r w:rsidRPr="00431CA6">
        <w:rPr>
          <w:bCs/>
          <w:sz w:val="24"/>
        </w:rPr>
        <w:t>）平安基金网上交易平台</w:t>
      </w:r>
    </w:p>
    <w:p w:rsidR="00950047" w:rsidRPr="00431CA6" w:rsidRDefault="007E41B5">
      <w:pPr>
        <w:adjustRightInd w:val="0"/>
        <w:snapToGrid w:val="0"/>
        <w:spacing w:line="360" w:lineRule="auto"/>
        <w:ind w:firstLineChars="200" w:firstLine="480"/>
        <w:jc w:val="left"/>
        <w:rPr>
          <w:bCs/>
          <w:sz w:val="24"/>
        </w:rPr>
      </w:pPr>
      <w:r w:rsidRPr="00431CA6">
        <w:rPr>
          <w:bCs/>
          <w:sz w:val="24"/>
        </w:rPr>
        <w:t>网址：</w:t>
      </w:r>
      <w:r w:rsidRPr="00431CA6">
        <w:rPr>
          <w:bCs/>
          <w:sz w:val="24"/>
        </w:rPr>
        <w:t>fund.pingan.com</w:t>
      </w:r>
    </w:p>
    <w:p w:rsidR="00950047" w:rsidRPr="00431CA6" w:rsidRDefault="007E41B5">
      <w:pPr>
        <w:adjustRightInd w:val="0"/>
        <w:snapToGrid w:val="0"/>
        <w:spacing w:line="360" w:lineRule="auto"/>
        <w:ind w:firstLineChars="200" w:firstLine="480"/>
        <w:jc w:val="left"/>
        <w:rPr>
          <w:bCs/>
          <w:sz w:val="24"/>
        </w:rPr>
      </w:pPr>
      <w:r w:rsidRPr="00431CA6">
        <w:rPr>
          <w:bCs/>
          <w:sz w:val="24"/>
        </w:rPr>
        <w:t>联系人：张勇</w:t>
      </w:r>
    </w:p>
    <w:p w:rsidR="00950047" w:rsidRPr="00431CA6" w:rsidRDefault="007E41B5">
      <w:pPr>
        <w:tabs>
          <w:tab w:val="left" w:pos="7615"/>
        </w:tabs>
        <w:adjustRightInd w:val="0"/>
        <w:snapToGrid w:val="0"/>
        <w:spacing w:line="360" w:lineRule="auto"/>
        <w:ind w:firstLineChars="200" w:firstLine="480"/>
        <w:jc w:val="left"/>
        <w:rPr>
          <w:bCs/>
          <w:sz w:val="24"/>
        </w:rPr>
      </w:pPr>
      <w:r w:rsidRPr="00431CA6">
        <w:rPr>
          <w:bCs/>
          <w:sz w:val="24"/>
        </w:rPr>
        <w:t>客户服务电话：</w:t>
      </w:r>
      <w:r w:rsidRPr="00431CA6">
        <w:rPr>
          <w:bCs/>
          <w:sz w:val="24"/>
        </w:rPr>
        <w:t>400-800-4800</w:t>
      </w:r>
    </w:p>
    <w:p w:rsidR="00950047" w:rsidRPr="00431CA6" w:rsidRDefault="007E41B5">
      <w:pPr>
        <w:adjustRightInd w:val="0"/>
        <w:snapToGrid w:val="0"/>
        <w:spacing w:line="360" w:lineRule="auto"/>
        <w:ind w:firstLineChars="200" w:firstLine="480"/>
        <w:jc w:val="left"/>
        <w:rPr>
          <w:rFonts w:eastAsiaTheme="minorEastAsia"/>
          <w:bCs/>
          <w:sz w:val="24"/>
        </w:rPr>
      </w:pPr>
      <w:r w:rsidRPr="00431CA6">
        <w:rPr>
          <w:rFonts w:eastAsiaTheme="minorEastAsia"/>
          <w:bCs/>
          <w:sz w:val="24"/>
        </w:rPr>
        <w:t>（</w:t>
      </w:r>
      <w:r w:rsidRPr="00431CA6">
        <w:rPr>
          <w:rFonts w:eastAsiaTheme="minorEastAsia"/>
          <w:bCs/>
          <w:sz w:val="24"/>
        </w:rPr>
        <w:t>3</w:t>
      </w:r>
      <w:r w:rsidRPr="00431CA6">
        <w:rPr>
          <w:rFonts w:eastAsiaTheme="minorEastAsia"/>
          <w:bCs/>
          <w:sz w:val="24"/>
        </w:rPr>
        <w:t>）非直销销售机构</w:t>
      </w:r>
    </w:p>
    <w:p w:rsidR="00950047" w:rsidRPr="00431CA6" w:rsidRDefault="007E41B5">
      <w:pPr>
        <w:adjustRightInd w:val="0"/>
        <w:snapToGrid w:val="0"/>
        <w:spacing w:line="360" w:lineRule="auto"/>
        <w:ind w:firstLineChars="200" w:firstLine="480"/>
        <w:jc w:val="left"/>
        <w:rPr>
          <w:rFonts w:eastAsiaTheme="minorEastAsia"/>
          <w:bCs/>
          <w:sz w:val="24"/>
        </w:rPr>
      </w:pPr>
      <w:r w:rsidRPr="00431CA6">
        <w:rPr>
          <w:rFonts w:eastAsiaTheme="minorEastAsia"/>
          <w:bCs/>
          <w:sz w:val="24"/>
        </w:rPr>
        <w:t>本基金非直销销售机构信息详见基金管理人网站公示，敬请投资者留意。</w:t>
      </w:r>
    </w:p>
    <w:p w:rsidR="00950047" w:rsidRPr="00431CA6" w:rsidRDefault="007E41B5">
      <w:pPr>
        <w:adjustRightInd w:val="0"/>
        <w:snapToGrid w:val="0"/>
        <w:spacing w:line="360" w:lineRule="auto"/>
        <w:ind w:firstLineChars="200" w:firstLine="480"/>
        <w:jc w:val="left"/>
        <w:rPr>
          <w:rFonts w:eastAsiaTheme="minorEastAsia"/>
          <w:bCs/>
          <w:sz w:val="24"/>
        </w:rPr>
      </w:pPr>
      <w:r w:rsidRPr="00431CA6">
        <w:rPr>
          <w:rFonts w:eastAsiaTheme="minorEastAsia"/>
          <w:bCs/>
          <w:sz w:val="24"/>
        </w:rPr>
        <w:t>基金管理人可根据有关法律法规的要求，增减或变更基金销售机构，并在基金管理人网站公示基金销售机构名录。投资者在各销售机构办理本基金相关业务时，请遵循各销售机构业务规则与操作流程。</w:t>
      </w:r>
    </w:p>
    <w:p w:rsidR="00950047" w:rsidRPr="00431CA6" w:rsidRDefault="007E41B5">
      <w:pPr>
        <w:adjustRightInd w:val="0"/>
        <w:snapToGrid w:val="0"/>
        <w:spacing w:line="360" w:lineRule="auto"/>
        <w:ind w:firstLineChars="200" w:firstLine="480"/>
        <w:jc w:val="left"/>
        <w:rPr>
          <w:bCs/>
          <w:sz w:val="24"/>
        </w:rPr>
      </w:pPr>
      <w:r w:rsidRPr="00431CA6">
        <w:rPr>
          <w:bCs/>
          <w:sz w:val="24"/>
        </w:rPr>
        <w:t>9</w:t>
      </w:r>
      <w:r w:rsidRPr="00431CA6">
        <w:rPr>
          <w:bCs/>
          <w:sz w:val="24"/>
        </w:rPr>
        <w:t>、基金募集时间安排、募集规模与基金合同生效</w:t>
      </w:r>
    </w:p>
    <w:p w:rsidR="00950047" w:rsidRPr="00431CA6" w:rsidRDefault="007E41B5">
      <w:pPr>
        <w:adjustRightInd w:val="0"/>
        <w:snapToGrid w:val="0"/>
        <w:spacing w:line="360" w:lineRule="auto"/>
        <w:ind w:firstLineChars="200" w:firstLine="480"/>
        <w:jc w:val="left"/>
        <w:rPr>
          <w:bCs/>
          <w:sz w:val="24"/>
        </w:rPr>
      </w:pPr>
      <w:r w:rsidRPr="00431CA6">
        <w:rPr>
          <w:bCs/>
          <w:sz w:val="24"/>
        </w:rPr>
        <w:t>（</w:t>
      </w:r>
      <w:r w:rsidRPr="00431CA6">
        <w:rPr>
          <w:bCs/>
          <w:sz w:val="24"/>
        </w:rPr>
        <w:t>1</w:t>
      </w:r>
      <w:r w:rsidRPr="00431CA6">
        <w:rPr>
          <w:bCs/>
          <w:sz w:val="24"/>
        </w:rPr>
        <w:t>）本基金的募集期限为自基金份额发售之日起不超过三个月。</w:t>
      </w:r>
    </w:p>
    <w:p w:rsidR="00950047" w:rsidRPr="00431CA6" w:rsidRDefault="007E41B5">
      <w:pPr>
        <w:adjustRightInd w:val="0"/>
        <w:snapToGrid w:val="0"/>
        <w:spacing w:line="360" w:lineRule="auto"/>
        <w:ind w:firstLineChars="200" w:firstLine="480"/>
        <w:jc w:val="left"/>
        <w:rPr>
          <w:bCs/>
          <w:sz w:val="24"/>
        </w:rPr>
      </w:pPr>
      <w:r w:rsidRPr="00431CA6">
        <w:rPr>
          <w:bCs/>
          <w:sz w:val="24"/>
        </w:rPr>
        <w:t>（</w:t>
      </w:r>
      <w:r w:rsidRPr="00431CA6">
        <w:rPr>
          <w:bCs/>
          <w:sz w:val="24"/>
        </w:rPr>
        <w:t>2</w:t>
      </w:r>
      <w:r w:rsidRPr="00431CA6">
        <w:rPr>
          <w:bCs/>
          <w:sz w:val="24"/>
        </w:rPr>
        <w:t>）本基金自</w:t>
      </w:r>
      <w:r w:rsidR="00BA5134">
        <w:rPr>
          <w:sz w:val="24"/>
        </w:rPr>
        <w:t>2025</w:t>
      </w:r>
      <w:r w:rsidR="00BA5134">
        <w:rPr>
          <w:sz w:val="24"/>
        </w:rPr>
        <w:t>年</w:t>
      </w:r>
      <w:r w:rsidR="00BA5134">
        <w:rPr>
          <w:sz w:val="24"/>
        </w:rPr>
        <w:t>12</w:t>
      </w:r>
      <w:r w:rsidR="00BA5134">
        <w:rPr>
          <w:sz w:val="24"/>
        </w:rPr>
        <w:t>月</w:t>
      </w:r>
      <w:r w:rsidR="00BA5134">
        <w:rPr>
          <w:sz w:val="24"/>
        </w:rPr>
        <w:t>4</w:t>
      </w:r>
      <w:r w:rsidR="00BA5134">
        <w:rPr>
          <w:sz w:val="24"/>
        </w:rPr>
        <w:t>日至</w:t>
      </w:r>
      <w:r w:rsidR="00BA5134">
        <w:rPr>
          <w:sz w:val="24"/>
        </w:rPr>
        <w:t>2025</w:t>
      </w:r>
      <w:r w:rsidR="00BA5134">
        <w:rPr>
          <w:sz w:val="24"/>
        </w:rPr>
        <w:t>年</w:t>
      </w:r>
      <w:r w:rsidR="00BA5134">
        <w:rPr>
          <w:sz w:val="24"/>
        </w:rPr>
        <w:t>12</w:t>
      </w:r>
      <w:r w:rsidR="00BA5134">
        <w:rPr>
          <w:sz w:val="24"/>
        </w:rPr>
        <w:t>月</w:t>
      </w:r>
      <w:r w:rsidR="00BA5134">
        <w:rPr>
          <w:sz w:val="24"/>
        </w:rPr>
        <w:t>24</w:t>
      </w:r>
      <w:r w:rsidR="00BA5134">
        <w:rPr>
          <w:sz w:val="24"/>
        </w:rPr>
        <w:t>日</w:t>
      </w:r>
      <w:r w:rsidRPr="00431CA6">
        <w:rPr>
          <w:bCs/>
          <w:sz w:val="24"/>
        </w:rPr>
        <w:t>公开发售。在上述时间段内，本基金向个人投资者、机构投资者</w:t>
      </w:r>
      <w:r w:rsidR="004F1E3F">
        <w:rPr>
          <w:rFonts w:hint="eastAsia"/>
          <w:bCs/>
          <w:sz w:val="24"/>
        </w:rPr>
        <w:t>、</w:t>
      </w:r>
      <w:r w:rsidRPr="00431CA6">
        <w:rPr>
          <w:bCs/>
          <w:sz w:val="24"/>
        </w:rPr>
        <w:t>合格境外投资者以及法律法规或中国证监会允许购买证券投资基金的其他投资人同时发售。基金管理人根据认购的情况可适当延长募集时间，但最长不超过法定募集期限；同时也可根据认购和市场情况提前结束发售，并在规定媒介上进行公告。</w:t>
      </w:r>
    </w:p>
    <w:p w:rsidR="00950047" w:rsidRPr="00431CA6" w:rsidRDefault="007E41B5">
      <w:pPr>
        <w:spacing w:line="360" w:lineRule="auto"/>
        <w:ind w:firstLineChars="200" w:firstLine="480"/>
        <w:rPr>
          <w:bCs/>
          <w:sz w:val="24"/>
        </w:rPr>
      </w:pPr>
      <w:r w:rsidRPr="00431CA6">
        <w:rPr>
          <w:bCs/>
          <w:sz w:val="24"/>
        </w:rPr>
        <w:t>（</w:t>
      </w:r>
      <w:r w:rsidRPr="00431CA6">
        <w:rPr>
          <w:bCs/>
          <w:sz w:val="24"/>
        </w:rPr>
        <w:t>3</w:t>
      </w:r>
      <w:r w:rsidRPr="00431CA6">
        <w:rPr>
          <w:bCs/>
          <w:sz w:val="24"/>
        </w:rPr>
        <w:t>）</w:t>
      </w:r>
      <w:r w:rsidR="00983825">
        <w:rPr>
          <w:bCs/>
          <w:sz w:val="24"/>
        </w:rPr>
        <w:t>本基金自基金份额发售之日起</w:t>
      </w:r>
      <w:r w:rsidR="00983825">
        <w:rPr>
          <w:rFonts w:hint="eastAsia"/>
          <w:bCs/>
          <w:sz w:val="24"/>
        </w:rPr>
        <w:t>3</w:t>
      </w:r>
      <w:r w:rsidR="00983825">
        <w:rPr>
          <w:bCs/>
          <w:sz w:val="24"/>
        </w:rPr>
        <w:t>个月内，在基金募集份额总额不少于</w:t>
      </w:r>
      <w:r w:rsidR="00983825">
        <w:rPr>
          <w:rFonts w:hint="eastAsia"/>
          <w:bCs/>
          <w:sz w:val="24"/>
        </w:rPr>
        <w:t>2</w:t>
      </w:r>
      <w:r w:rsidR="00983825">
        <w:rPr>
          <w:bCs/>
          <w:sz w:val="24"/>
        </w:rPr>
        <w:t>亿份，基金募集金额不少于</w:t>
      </w:r>
      <w:r w:rsidR="00983825">
        <w:rPr>
          <w:rFonts w:hint="eastAsia"/>
          <w:bCs/>
          <w:sz w:val="24"/>
        </w:rPr>
        <w:t>2</w:t>
      </w:r>
      <w:r w:rsidR="00983825">
        <w:rPr>
          <w:bCs/>
          <w:sz w:val="24"/>
        </w:rPr>
        <w:t>亿元人民币且基金认购人数不少于</w:t>
      </w:r>
      <w:r w:rsidR="00983825">
        <w:rPr>
          <w:rFonts w:hint="eastAsia"/>
          <w:bCs/>
          <w:sz w:val="24"/>
        </w:rPr>
        <w:t>200</w:t>
      </w:r>
      <w:r w:rsidR="00983825">
        <w:rPr>
          <w:bCs/>
          <w:sz w:val="24"/>
        </w:rPr>
        <w:t>人的条件下，</w:t>
      </w:r>
      <w:r w:rsidR="00983825">
        <w:rPr>
          <w:rFonts w:hint="eastAsia"/>
          <w:bCs/>
          <w:sz w:val="24"/>
        </w:rPr>
        <w:t>基金募集期届满或</w:t>
      </w:r>
      <w:r w:rsidR="00983825">
        <w:rPr>
          <w:bCs/>
          <w:sz w:val="24"/>
        </w:rPr>
        <w:t>基金管理人依据法律法规及招募说明书可以决定停止基金发售，并在</w:t>
      </w:r>
      <w:r w:rsidR="00983825">
        <w:rPr>
          <w:rFonts w:hint="eastAsia"/>
          <w:bCs/>
          <w:sz w:val="24"/>
        </w:rPr>
        <w:t>10</w:t>
      </w:r>
      <w:r w:rsidR="00983825">
        <w:rPr>
          <w:bCs/>
          <w:sz w:val="24"/>
        </w:rPr>
        <w:t>日内聘请法定验资机构验资，自收到验资报告之日起</w:t>
      </w:r>
      <w:r w:rsidR="00983825">
        <w:rPr>
          <w:rFonts w:hint="eastAsia"/>
          <w:bCs/>
          <w:sz w:val="24"/>
        </w:rPr>
        <w:t>10</w:t>
      </w:r>
      <w:r w:rsidR="00983825">
        <w:rPr>
          <w:bCs/>
          <w:sz w:val="24"/>
        </w:rPr>
        <w:t>日内，向中国证监会办理基金备案手续。</w:t>
      </w:r>
    </w:p>
    <w:p w:rsidR="00351CBC" w:rsidRPr="009A38B2" w:rsidRDefault="007E41B5" w:rsidP="00351CBC">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w:t>
      </w:r>
      <w:r w:rsidR="00351CBC" w:rsidRPr="009A38B2">
        <w:rPr>
          <w:rFonts w:eastAsiaTheme="minorEastAsia"/>
          <w:kern w:val="0"/>
          <w:sz w:val="24"/>
        </w:rPr>
        <w:t>本基金首次募集规模上限为</w:t>
      </w:r>
      <w:r w:rsidR="00983825">
        <w:rPr>
          <w:rFonts w:eastAsiaTheme="minorEastAsia"/>
          <w:kern w:val="0"/>
          <w:sz w:val="24"/>
        </w:rPr>
        <w:t>3</w:t>
      </w:r>
      <w:r w:rsidR="00351CBC" w:rsidRPr="009A38B2">
        <w:rPr>
          <w:rFonts w:eastAsiaTheme="minorEastAsia"/>
          <w:kern w:val="0"/>
          <w:sz w:val="24"/>
        </w:rPr>
        <w:t>0</w:t>
      </w:r>
      <w:r w:rsidR="00351CBC" w:rsidRPr="009A38B2">
        <w:rPr>
          <w:rFonts w:eastAsiaTheme="minorEastAsia"/>
          <w:kern w:val="0"/>
          <w:sz w:val="24"/>
        </w:rPr>
        <w:t>亿元人民币（不包括募集期利息）。在募集期内任何一日（含首日，</w:t>
      </w:r>
      <w:r w:rsidR="00351CBC" w:rsidRPr="009A38B2">
        <w:rPr>
          <w:rFonts w:eastAsiaTheme="minorEastAsia"/>
          <w:kern w:val="0"/>
          <w:sz w:val="24"/>
        </w:rPr>
        <w:t>T</w:t>
      </w:r>
      <w:r w:rsidR="00351CBC" w:rsidRPr="009A38B2">
        <w:rPr>
          <w:rFonts w:eastAsiaTheme="minorEastAsia"/>
          <w:kern w:val="0"/>
          <w:sz w:val="24"/>
        </w:rPr>
        <w:t>日），若预计</w:t>
      </w:r>
      <w:r w:rsidR="00351CBC" w:rsidRPr="009A38B2">
        <w:rPr>
          <w:rFonts w:eastAsiaTheme="minorEastAsia"/>
          <w:kern w:val="0"/>
          <w:sz w:val="24"/>
        </w:rPr>
        <w:t>T</w:t>
      </w:r>
      <w:r w:rsidR="00351CBC" w:rsidRPr="009A38B2">
        <w:rPr>
          <w:rFonts w:eastAsiaTheme="minorEastAsia"/>
          <w:kern w:val="0"/>
          <w:sz w:val="24"/>
        </w:rPr>
        <w:t>日的有效认购申请全部确认后，本基金募集总规模（以有效认购金额计算，不含募集期间利息）接近、达到或超过募集规模上限，基金管理人将采取末日比例确认的方式实现规模的有效控制，本基金可于</w:t>
      </w:r>
      <w:r w:rsidR="00351CBC" w:rsidRPr="009A38B2">
        <w:rPr>
          <w:rFonts w:eastAsiaTheme="minorEastAsia"/>
          <w:kern w:val="0"/>
          <w:sz w:val="24"/>
        </w:rPr>
        <w:t>T+1</w:t>
      </w:r>
      <w:r w:rsidR="00351CBC" w:rsidRPr="009A38B2">
        <w:rPr>
          <w:rFonts w:eastAsiaTheme="minorEastAsia"/>
          <w:kern w:val="0"/>
          <w:sz w:val="24"/>
        </w:rPr>
        <w:t>日提前结束募集，自</w:t>
      </w:r>
      <w:r w:rsidR="00351CBC" w:rsidRPr="009A38B2">
        <w:rPr>
          <w:rFonts w:eastAsiaTheme="minorEastAsia"/>
          <w:kern w:val="0"/>
          <w:sz w:val="24"/>
        </w:rPr>
        <w:t>T+1</w:t>
      </w:r>
      <w:r w:rsidR="00351CBC" w:rsidRPr="009A38B2">
        <w:rPr>
          <w:rFonts w:eastAsiaTheme="minorEastAsia"/>
          <w:kern w:val="0"/>
          <w:sz w:val="24"/>
        </w:rPr>
        <w:t>日起（含）不再接受认购申请。</w:t>
      </w:r>
    </w:p>
    <w:p w:rsidR="00950047" w:rsidRPr="00431CA6" w:rsidRDefault="00351CBC" w:rsidP="00351CBC">
      <w:pPr>
        <w:spacing w:line="360" w:lineRule="auto"/>
        <w:ind w:firstLineChars="200" w:firstLine="480"/>
        <w:rPr>
          <w:rFonts w:eastAsiaTheme="minorEastAsia"/>
          <w:kern w:val="0"/>
          <w:sz w:val="24"/>
        </w:rPr>
      </w:pPr>
      <w:r w:rsidRPr="009A38B2">
        <w:rPr>
          <w:rFonts w:eastAsiaTheme="minorEastAsia"/>
          <w:kern w:val="0"/>
          <w:sz w:val="24"/>
        </w:rPr>
        <w:t>（</w:t>
      </w:r>
      <w:r w:rsidRPr="009A38B2">
        <w:rPr>
          <w:rFonts w:eastAsiaTheme="minorEastAsia"/>
          <w:kern w:val="0"/>
          <w:sz w:val="24"/>
        </w:rPr>
        <w:t>5</w:t>
      </w:r>
      <w:r w:rsidRPr="009A38B2">
        <w:rPr>
          <w:rFonts w:eastAsiaTheme="minorEastAsia"/>
          <w:kern w:val="0"/>
          <w:sz w:val="24"/>
        </w:rPr>
        <w:t>）</w:t>
      </w:r>
      <w:r w:rsidR="007E41B5" w:rsidRPr="00431CA6">
        <w:rPr>
          <w:rFonts w:eastAsiaTheme="minorEastAsia"/>
          <w:kern w:val="0"/>
          <w:sz w:val="24"/>
        </w:rPr>
        <w:t>基金募集期间募集的资金应当存入专门账户，在基金募集行为结束前，任何人不得动用。</w:t>
      </w:r>
      <w:r w:rsidR="007E41B5" w:rsidRPr="00431CA6">
        <w:rPr>
          <w:sz w:val="24"/>
        </w:rPr>
        <w:t>有效认购款项在募集期间产生的利息将折算为基金份额归基金份额持有人所有，其中利息转份额的具体数额以登记机构的记录为准</w:t>
      </w:r>
      <w:r w:rsidR="007E41B5" w:rsidRPr="00431CA6">
        <w:rPr>
          <w:rFonts w:eastAsiaTheme="minorEastAsia"/>
          <w:kern w:val="0"/>
          <w:sz w:val="24"/>
        </w:rPr>
        <w:t>。</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00351CBC">
        <w:rPr>
          <w:rFonts w:eastAsiaTheme="minorEastAsia"/>
          <w:kern w:val="0"/>
          <w:sz w:val="24"/>
        </w:rPr>
        <w:t>6</w:t>
      </w:r>
      <w:r w:rsidRPr="00431CA6">
        <w:rPr>
          <w:rFonts w:eastAsiaTheme="minorEastAsia"/>
          <w:kern w:val="0"/>
          <w:sz w:val="24"/>
        </w:rPr>
        <w:t>）基金募集期届满，未达到基金合同的生效条件，或基金募集期内发生不可抗力使基金合同无法生效，则基金募集失败。基金管理人应当</w:t>
      </w:r>
      <w:r w:rsidRPr="00431CA6">
        <w:rPr>
          <w:bCs/>
          <w:sz w:val="24"/>
        </w:rPr>
        <w:t>以其固有财产承担因募集行为而产生的债务和费用</w:t>
      </w:r>
      <w:r w:rsidRPr="00431CA6">
        <w:rPr>
          <w:rFonts w:eastAsiaTheme="minorEastAsia"/>
          <w:kern w:val="0"/>
          <w:sz w:val="24"/>
        </w:rPr>
        <w:t>，</w:t>
      </w:r>
      <w:r w:rsidRPr="00431CA6">
        <w:rPr>
          <w:bCs/>
          <w:sz w:val="24"/>
        </w:rPr>
        <w:t>在基金募集期限届满后</w:t>
      </w:r>
      <w:r w:rsidRPr="00431CA6">
        <w:rPr>
          <w:bCs/>
          <w:sz w:val="24"/>
        </w:rPr>
        <w:t>30</w:t>
      </w:r>
      <w:r w:rsidRPr="00431CA6">
        <w:rPr>
          <w:bCs/>
          <w:sz w:val="24"/>
        </w:rPr>
        <w:t>日内返还投资者已交纳的款项，并加计银行同期活期存款利息</w:t>
      </w:r>
      <w:r w:rsidRPr="00431CA6">
        <w:rPr>
          <w:rFonts w:eastAsiaTheme="minorEastAsia"/>
          <w:kern w:val="0"/>
          <w:sz w:val="24"/>
        </w:rPr>
        <w:t>。</w:t>
      </w:r>
    </w:p>
    <w:p w:rsidR="00950047" w:rsidRPr="00431CA6" w:rsidRDefault="007E41B5">
      <w:pPr>
        <w:pStyle w:val="1"/>
        <w:ind w:firstLine="482"/>
        <w:rPr>
          <w:rFonts w:eastAsiaTheme="minorEastAsia"/>
          <w:sz w:val="24"/>
        </w:rPr>
      </w:pPr>
      <w:r w:rsidRPr="00431CA6">
        <w:rPr>
          <w:rFonts w:eastAsiaTheme="minorEastAsia"/>
          <w:sz w:val="24"/>
          <w:szCs w:val="24"/>
        </w:rPr>
        <w:t>二、</w:t>
      </w:r>
      <w:r w:rsidRPr="00431CA6">
        <w:rPr>
          <w:rFonts w:eastAsiaTheme="minorEastAsia"/>
          <w:kern w:val="0"/>
          <w:sz w:val="24"/>
          <w:szCs w:val="24"/>
        </w:rPr>
        <w:t>认购方式与相关规定</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、认购方式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本基金认购采取金额认购的方式。</w:t>
      </w:r>
    </w:p>
    <w:p w:rsidR="00950047" w:rsidRPr="00431CA6" w:rsidRDefault="007E41B5">
      <w:pPr>
        <w:spacing w:line="360" w:lineRule="auto"/>
        <w:ind w:firstLineChars="200" w:firstLine="480"/>
        <w:rPr>
          <w:rFonts w:eastAsiaTheme="minorEastAsia"/>
          <w:kern w:val="0"/>
          <w:sz w:val="24"/>
        </w:rPr>
      </w:pPr>
      <w:bookmarkStart w:id="2" w:name="_Hlk56161722"/>
      <w:bookmarkStart w:id="3" w:name="_Hlk36221918"/>
      <w:r w:rsidRPr="00431CA6">
        <w:rPr>
          <w:rFonts w:eastAsiaTheme="minorEastAsia"/>
          <w:kern w:val="0"/>
          <w:sz w:val="24"/>
        </w:rPr>
        <w:t>2</w:t>
      </w:r>
      <w:r w:rsidRPr="00431CA6">
        <w:rPr>
          <w:rFonts w:eastAsiaTheme="minorEastAsia"/>
          <w:kern w:val="0"/>
          <w:sz w:val="24"/>
        </w:rPr>
        <w:t>、基金份额的类别</w:t>
      </w:r>
    </w:p>
    <w:p w:rsidR="00E05AED" w:rsidRPr="00B969BD" w:rsidRDefault="00E05AED" w:rsidP="00E05AED">
      <w:pPr>
        <w:spacing w:line="360" w:lineRule="auto"/>
        <w:ind w:firstLine="480"/>
        <w:rPr>
          <w:bCs/>
          <w:sz w:val="24"/>
        </w:rPr>
      </w:pPr>
      <w:r w:rsidRPr="00B969BD">
        <w:rPr>
          <w:rFonts w:hint="eastAsia"/>
          <w:bCs/>
          <w:sz w:val="24"/>
        </w:rPr>
        <w:t>A</w:t>
      </w:r>
      <w:r w:rsidRPr="00B969BD">
        <w:rPr>
          <w:rFonts w:hint="eastAsia"/>
          <w:bCs/>
          <w:sz w:val="24"/>
        </w:rPr>
        <w:t>类基金份额指在投资人认购、申购时收取认购费、申购费，但不从本类别基金资产中计提销售服务费的基金份额</w:t>
      </w:r>
      <w:r w:rsidRPr="00B969BD">
        <w:rPr>
          <w:bCs/>
          <w:sz w:val="24"/>
        </w:rPr>
        <w:t>。</w:t>
      </w:r>
    </w:p>
    <w:p w:rsidR="00E05AED" w:rsidRPr="00B969BD" w:rsidRDefault="00E05AED" w:rsidP="00E05AED">
      <w:pPr>
        <w:spacing w:line="360" w:lineRule="auto"/>
        <w:ind w:firstLine="480"/>
        <w:rPr>
          <w:bCs/>
          <w:sz w:val="24"/>
        </w:rPr>
      </w:pPr>
      <w:r w:rsidRPr="00B969BD">
        <w:rPr>
          <w:rFonts w:hint="eastAsia"/>
          <w:bCs/>
          <w:sz w:val="24"/>
        </w:rPr>
        <w:t>C</w:t>
      </w:r>
      <w:r w:rsidRPr="00B969BD">
        <w:rPr>
          <w:rFonts w:hint="eastAsia"/>
          <w:bCs/>
          <w:sz w:val="24"/>
        </w:rPr>
        <w:t>类基金份额指在投资人认购、申购时不收取认购费、申购费，而是从本类别基金资产中计提销售服务费的基金份额。</w:t>
      </w:r>
    </w:p>
    <w:p w:rsidR="00E05AED" w:rsidRPr="00B969BD" w:rsidRDefault="00E05AED" w:rsidP="00E05AED">
      <w:pPr>
        <w:spacing w:line="360" w:lineRule="auto"/>
        <w:ind w:firstLine="480"/>
        <w:rPr>
          <w:bCs/>
          <w:sz w:val="24"/>
        </w:rPr>
      </w:pPr>
      <w:r w:rsidRPr="00B969BD">
        <w:rPr>
          <w:rFonts w:hint="eastAsia"/>
          <w:bCs/>
          <w:sz w:val="24"/>
        </w:rPr>
        <w:t>本基金</w:t>
      </w:r>
      <w:r w:rsidRPr="00B969BD">
        <w:rPr>
          <w:rFonts w:hint="eastAsia"/>
          <w:bCs/>
          <w:sz w:val="24"/>
        </w:rPr>
        <w:t>A</w:t>
      </w:r>
      <w:r w:rsidRPr="00B969BD">
        <w:rPr>
          <w:rFonts w:hint="eastAsia"/>
          <w:bCs/>
          <w:sz w:val="24"/>
        </w:rPr>
        <w:t>类、</w:t>
      </w:r>
      <w:r w:rsidRPr="00B969BD">
        <w:rPr>
          <w:rFonts w:hint="eastAsia"/>
          <w:bCs/>
          <w:sz w:val="24"/>
        </w:rPr>
        <w:t>C</w:t>
      </w:r>
      <w:r w:rsidRPr="00B969BD">
        <w:rPr>
          <w:rFonts w:hint="eastAsia"/>
          <w:bCs/>
          <w:sz w:val="24"/>
        </w:rPr>
        <w:t>类基金份额分别设置基金代码。由于各类份额的收费方式不同，本基金各类基金份额将分别计算基金份额净值并单独公告。</w:t>
      </w:r>
    </w:p>
    <w:p w:rsidR="00E05AED" w:rsidRPr="00B969BD" w:rsidRDefault="00E05AED" w:rsidP="00E05AED">
      <w:pPr>
        <w:spacing w:line="360" w:lineRule="auto"/>
        <w:ind w:firstLine="480"/>
        <w:rPr>
          <w:bCs/>
          <w:sz w:val="24"/>
        </w:rPr>
      </w:pPr>
      <w:r w:rsidRPr="00B969BD">
        <w:rPr>
          <w:rFonts w:hint="eastAsia"/>
          <w:bCs/>
          <w:sz w:val="24"/>
        </w:rPr>
        <w:t>投资人可自行选择认购、申购的基金份额类别。</w:t>
      </w:r>
    </w:p>
    <w:p w:rsidR="00E05AED" w:rsidRPr="00B969BD" w:rsidRDefault="00E05AED" w:rsidP="00E05AED">
      <w:pPr>
        <w:spacing w:line="360" w:lineRule="auto"/>
        <w:ind w:firstLine="480"/>
        <w:rPr>
          <w:bCs/>
          <w:sz w:val="24"/>
        </w:rPr>
      </w:pPr>
      <w:r w:rsidRPr="00B969BD">
        <w:rPr>
          <w:rFonts w:hint="eastAsia"/>
          <w:bCs/>
          <w:sz w:val="24"/>
        </w:rPr>
        <w:t>本基金有关基金份额类别的具体设置、费率水平等由基金管理人确定，并在招募说明书中列示。</w:t>
      </w:r>
    </w:p>
    <w:p w:rsidR="00950047" w:rsidRPr="00431CA6" w:rsidRDefault="00E05AED" w:rsidP="00E05AED">
      <w:pPr>
        <w:spacing w:line="360" w:lineRule="auto"/>
        <w:ind w:firstLineChars="200" w:firstLine="480"/>
        <w:rPr>
          <w:sz w:val="24"/>
        </w:rPr>
      </w:pPr>
      <w:r w:rsidRPr="00B969BD">
        <w:rPr>
          <w:rFonts w:hint="eastAsia"/>
          <w:bCs/>
          <w:sz w:val="24"/>
        </w:rPr>
        <w:t>根据基金运作情况，在对现有基金份额持有人利益无</w:t>
      </w:r>
      <w:r w:rsidRPr="00B969BD">
        <w:rPr>
          <w:bCs/>
          <w:sz w:val="24"/>
        </w:rPr>
        <w:t>实质性</w:t>
      </w:r>
      <w:r w:rsidRPr="00B969BD">
        <w:rPr>
          <w:rFonts w:hint="eastAsia"/>
          <w:bCs/>
          <w:sz w:val="24"/>
        </w:rPr>
        <w:t>不利影响的前提下，基金管理人可以不召开基金份额持有人大会，在履行适当程序后，经与基金托管人协商后停止现有基金份额类别的销售、或者增加新的基金份额类别。</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、认购费率</w:t>
      </w:r>
    </w:p>
    <w:p w:rsidR="00983825" w:rsidRDefault="00E05AED" w:rsidP="00983825">
      <w:pPr>
        <w:spacing w:line="360" w:lineRule="auto"/>
        <w:ind w:firstLineChars="200" w:firstLine="480"/>
        <w:rPr>
          <w:bCs/>
          <w:sz w:val="24"/>
        </w:rPr>
      </w:pPr>
      <w:r>
        <w:rPr>
          <w:bCs/>
          <w:sz w:val="24"/>
        </w:rPr>
        <w:t>本基金</w:t>
      </w:r>
      <w:r>
        <w:rPr>
          <w:bCs/>
          <w:sz w:val="24"/>
        </w:rPr>
        <w:t>A</w:t>
      </w:r>
      <w:r>
        <w:rPr>
          <w:sz w:val="24"/>
        </w:rPr>
        <w:t>类基金份额在认购时收取基金认购费用</w:t>
      </w:r>
      <w:r>
        <w:rPr>
          <w:bCs/>
          <w:sz w:val="24"/>
        </w:rPr>
        <w:t>。</w:t>
      </w:r>
      <w:r>
        <w:rPr>
          <w:bCs/>
          <w:sz w:val="24"/>
        </w:rPr>
        <w:t>C</w:t>
      </w:r>
      <w:r>
        <w:rPr>
          <w:bCs/>
          <w:sz w:val="24"/>
        </w:rPr>
        <w:t>类基金份额不收取认购费用，但从本类别基金资产中计提销售服务费。投资人在认购期内如果有多笔认购，适用费率按单笔分别计算。本基金认购</w:t>
      </w:r>
      <w:r>
        <w:rPr>
          <w:bCs/>
          <w:sz w:val="24"/>
        </w:rPr>
        <w:t>A</w:t>
      </w:r>
      <w:r>
        <w:rPr>
          <w:bCs/>
          <w:sz w:val="24"/>
        </w:rPr>
        <w:t>类基金份额的具体费用如下：</w:t>
      </w:r>
    </w:p>
    <w:tbl>
      <w:tblPr>
        <w:tblW w:w="5978" w:type="dxa"/>
        <w:jc w:val="center"/>
        <w:tblLook w:val="04A0"/>
      </w:tblPr>
      <w:tblGrid>
        <w:gridCol w:w="3936"/>
        <w:gridCol w:w="2042"/>
      </w:tblGrid>
      <w:tr w:rsidR="00983825" w:rsidTr="00B11D00">
        <w:trPr>
          <w:trHeight w:val="289"/>
          <w:jc w:val="center"/>
        </w:trPr>
        <w:tc>
          <w:tcPr>
            <w:tcW w:w="393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83825" w:rsidRDefault="00983825" w:rsidP="00B11D00">
            <w:pPr>
              <w:spacing w:line="360" w:lineRule="auto"/>
              <w:ind w:firstLineChars="1" w:firstLine="2"/>
              <w:jc w:val="center"/>
              <w:rPr>
                <w:bCs/>
                <w:sz w:val="24"/>
              </w:rPr>
            </w:pPr>
            <w:r>
              <w:rPr>
                <w:bCs/>
                <w:sz w:val="24"/>
              </w:rPr>
              <w:t>认购金额</w:t>
            </w:r>
            <w:r>
              <w:rPr>
                <w:bCs/>
                <w:sz w:val="24"/>
              </w:rPr>
              <w:t>M</w:t>
            </w:r>
            <w:r>
              <w:rPr>
                <w:bCs/>
                <w:sz w:val="24"/>
              </w:rPr>
              <w:t>（元）（含认购费）</w:t>
            </w:r>
          </w:p>
        </w:tc>
        <w:tc>
          <w:tcPr>
            <w:tcW w:w="2042" w:type="dxa"/>
            <w:tcBorders>
              <w:top w:val="single" w:sz="8" w:space="0" w:color="000000"/>
              <w:left w:val="nil"/>
              <w:bottom w:val="single" w:sz="8" w:space="0" w:color="000000"/>
              <w:right w:val="single" w:sz="8" w:space="0" w:color="000000"/>
            </w:tcBorders>
            <w:shd w:val="clear" w:color="auto" w:fill="auto"/>
            <w:noWrap/>
            <w:vAlign w:val="center"/>
          </w:tcPr>
          <w:p w:rsidR="00983825" w:rsidRDefault="00983825" w:rsidP="00B11D00">
            <w:pPr>
              <w:spacing w:line="360" w:lineRule="auto"/>
              <w:ind w:firstLineChars="1" w:firstLine="2"/>
              <w:jc w:val="center"/>
              <w:rPr>
                <w:bCs/>
                <w:sz w:val="24"/>
              </w:rPr>
            </w:pPr>
            <w:r>
              <w:rPr>
                <w:bCs/>
                <w:sz w:val="24"/>
              </w:rPr>
              <w:t>认购费率</w:t>
            </w:r>
          </w:p>
        </w:tc>
      </w:tr>
      <w:tr w:rsidR="00E05AED" w:rsidTr="00B11D00">
        <w:trPr>
          <w:trHeight w:val="289"/>
          <w:jc w:val="center"/>
        </w:trPr>
        <w:tc>
          <w:tcPr>
            <w:tcW w:w="3936" w:type="dxa"/>
            <w:tcBorders>
              <w:top w:val="nil"/>
              <w:left w:val="single" w:sz="8" w:space="0" w:color="000000"/>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bCs/>
                <w:sz w:val="24"/>
              </w:rPr>
              <w:t>M</w:t>
            </w:r>
            <w:r>
              <w:rPr>
                <w:bCs/>
                <w:sz w:val="24"/>
              </w:rPr>
              <w:t>＜</w:t>
            </w:r>
            <w:r>
              <w:rPr>
                <w:bCs/>
                <w:sz w:val="24"/>
              </w:rPr>
              <w:t>100</w:t>
            </w:r>
            <w:r>
              <w:rPr>
                <w:bCs/>
                <w:sz w:val="24"/>
              </w:rPr>
              <w:t>万</w:t>
            </w:r>
          </w:p>
        </w:tc>
        <w:tc>
          <w:tcPr>
            <w:tcW w:w="2042" w:type="dxa"/>
            <w:tcBorders>
              <w:top w:val="nil"/>
              <w:left w:val="nil"/>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rFonts w:hint="eastAsia"/>
                <w:bCs/>
                <w:sz w:val="24"/>
              </w:rPr>
              <w:t>1.2</w:t>
            </w:r>
            <w:r>
              <w:rPr>
                <w:bCs/>
                <w:sz w:val="24"/>
              </w:rPr>
              <w:t>0</w:t>
            </w:r>
            <w:r>
              <w:rPr>
                <w:rFonts w:hint="eastAsia"/>
                <w:bCs/>
                <w:sz w:val="24"/>
              </w:rPr>
              <w:t>%</w:t>
            </w:r>
          </w:p>
        </w:tc>
      </w:tr>
      <w:tr w:rsidR="00E05AED" w:rsidTr="00B11D00">
        <w:trPr>
          <w:trHeight w:val="289"/>
          <w:jc w:val="center"/>
        </w:trPr>
        <w:tc>
          <w:tcPr>
            <w:tcW w:w="3936" w:type="dxa"/>
            <w:tcBorders>
              <w:top w:val="nil"/>
              <w:left w:val="single" w:sz="8" w:space="0" w:color="000000"/>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bCs/>
                <w:sz w:val="24"/>
              </w:rPr>
              <w:t>100</w:t>
            </w:r>
            <w:r>
              <w:rPr>
                <w:bCs/>
                <w:sz w:val="24"/>
              </w:rPr>
              <w:t>万</w:t>
            </w:r>
            <w:r>
              <w:rPr>
                <w:bCs/>
                <w:sz w:val="24"/>
              </w:rPr>
              <w:t>≤M</w:t>
            </w:r>
            <w:r>
              <w:rPr>
                <w:bCs/>
                <w:sz w:val="24"/>
              </w:rPr>
              <w:t>＜</w:t>
            </w:r>
            <w:r>
              <w:rPr>
                <w:bCs/>
                <w:sz w:val="24"/>
              </w:rPr>
              <w:t>200</w:t>
            </w:r>
            <w:r>
              <w:rPr>
                <w:bCs/>
                <w:sz w:val="24"/>
              </w:rPr>
              <w:t>万</w:t>
            </w:r>
          </w:p>
        </w:tc>
        <w:tc>
          <w:tcPr>
            <w:tcW w:w="2042" w:type="dxa"/>
            <w:tcBorders>
              <w:top w:val="nil"/>
              <w:left w:val="nil"/>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rFonts w:hint="eastAsia"/>
                <w:bCs/>
                <w:sz w:val="24"/>
              </w:rPr>
              <w:t>0.80%</w:t>
            </w:r>
          </w:p>
        </w:tc>
      </w:tr>
      <w:tr w:rsidR="00E05AED" w:rsidTr="00B11D00">
        <w:trPr>
          <w:trHeight w:val="289"/>
          <w:jc w:val="center"/>
        </w:trPr>
        <w:tc>
          <w:tcPr>
            <w:tcW w:w="3936" w:type="dxa"/>
            <w:tcBorders>
              <w:top w:val="nil"/>
              <w:left w:val="single" w:sz="8" w:space="0" w:color="000000"/>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bCs/>
                <w:sz w:val="24"/>
              </w:rPr>
              <w:t>200</w:t>
            </w:r>
            <w:r>
              <w:rPr>
                <w:bCs/>
                <w:sz w:val="24"/>
              </w:rPr>
              <w:t>万</w:t>
            </w:r>
            <w:r>
              <w:rPr>
                <w:bCs/>
                <w:sz w:val="24"/>
              </w:rPr>
              <w:t>≤M</w:t>
            </w:r>
            <w:r>
              <w:rPr>
                <w:bCs/>
                <w:sz w:val="24"/>
              </w:rPr>
              <w:t>＜</w:t>
            </w:r>
            <w:r>
              <w:rPr>
                <w:rFonts w:hint="eastAsia"/>
                <w:bCs/>
                <w:sz w:val="24"/>
              </w:rPr>
              <w:t>5</w:t>
            </w:r>
            <w:r>
              <w:rPr>
                <w:bCs/>
                <w:sz w:val="24"/>
              </w:rPr>
              <w:t>00</w:t>
            </w:r>
            <w:r>
              <w:rPr>
                <w:bCs/>
                <w:sz w:val="24"/>
              </w:rPr>
              <w:t>万</w:t>
            </w:r>
          </w:p>
        </w:tc>
        <w:tc>
          <w:tcPr>
            <w:tcW w:w="2042" w:type="dxa"/>
            <w:tcBorders>
              <w:top w:val="nil"/>
              <w:left w:val="nil"/>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rFonts w:hint="eastAsia"/>
                <w:bCs/>
                <w:sz w:val="24"/>
              </w:rPr>
              <w:t>0.</w:t>
            </w:r>
            <w:r>
              <w:rPr>
                <w:bCs/>
                <w:sz w:val="24"/>
              </w:rPr>
              <w:t>6</w:t>
            </w:r>
            <w:r>
              <w:rPr>
                <w:rFonts w:hint="eastAsia"/>
                <w:bCs/>
                <w:sz w:val="24"/>
              </w:rPr>
              <w:t>0%</w:t>
            </w:r>
          </w:p>
        </w:tc>
      </w:tr>
      <w:tr w:rsidR="00E05AED" w:rsidTr="00B11D00">
        <w:trPr>
          <w:trHeight w:val="289"/>
          <w:jc w:val="center"/>
        </w:trPr>
        <w:tc>
          <w:tcPr>
            <w:tcW w:w="3936" w:type="dxa"/>
            <w:tcBorders>
              <w:top w:val="nil"/>
              <w:left w:val="single" w:sz="8" w:space="0" w:color="000000"/>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bCs/>
                <w:sz w:val="24"/>
              </w:rPr>
              <w:t>M≥500</w:t>
            </w:r>
            <w:r>
              <w:rPr>
                <w:bCs/>
                <w:sz w:val="24"/>
              </w:rPr>
              <w:t>万</w:t>
            </w:r>
          </w:p>
        </w:tc>
        <w:tc>
          <w:tcPr>
            <w:tcW w:w="2042" w:type="dxa"/>
            <w:tcBorders>
              <w:top w:val="nil"/>
              <w:left w:val="nil"/>
              <w:bottom w:val="single" w:sz="8" w:space="0" w:color="000000"/>
              <w:right w:val="single" w:sz="8" w:space="0" w:color="000000"/>
            </w:tcBorders>
            <w:shd w:val="clear" w:color="auto" w:fill="auto"/>
            <w:noWrap/>
            <w:vAlign w:val="center"/>
          </w:tcPr>
          <w:p w:rsidR="00E05AED" w:rsidRDefault="00E05AED" w:rsidP="00E05AED">
            <w:pPr>
              <w:spacing w:line="360" w:lineRule="auto"/>
              <w:ind w:firstLineChars="1" w:firstLine="2"/>
              <w:jc w:val="center"/>
              <w:rPr>
                <w:bCs/>
                <w:sz w:val="24"/>
              </w:rPr>
            </w:pPr>
            <w:r>
              <w:rPr>
                <w:rFonts w:hint="eastAsia"/>
                <w:bCs/>
                <w:sz w:val="24"/>
              </w:rPr>
              <w:t>每笔</w:t>
            </w:r>
            <w:r>
              <w:rPr>
                <w:bCs/>
                <w:sz w:val="24"/>
              </w:rPr>
              <w:t>1000</w:t>
            </w:r>
            <w:r>
              <w:rPr>
                <w:bCs/>
                <w:sz w:val="24"/>
              </w:rPr>
              <w:t>元</w:t>
            </w:r>
          </w:p>
        </w:tc>
      </w:tr>
    </w:tbl>
    <w:p w:rsidR="00950047" w:rsidRPr="00431CA6" w:rsidRDefault="00E05AED">
      <w:pPr>
        <w:spacing w:line="360" w:lineRule="auto"/>
        <w:ind w:firstLineChars="200" w:firstLine="480"/>
        <w:rPr>
          <w:bCs/>
          <w:sz w:val="24"/>
        </w:rPr>
      </w:pPr>
      <w:r>
        <w:rPr>
          <w:bCs/>
          <w:sz w:val="24"/>
        </w:rPr>
        <w:t>本基金</w:t>
      </w:r>
      <w:r>
        <w:rPr>
          <w:rFonts w:hint="eastAsia"/>
          <w:bCs/>
          <w:sz w:val="24"/>
        </w:rPr>
        <w:t>A</w:t>
      </w:r>
      <w:r>
        <w:rPr>
          <w:rFonts w:hint="eastAsia"/>
          <w:bCs/>
          <w:sz w:val="24"/>
        </w:rPr>
        <w:t>类</w:t>
      </w:r>
      <w:r>
        <w:rPr>
          <w:bCs/>
          <w:sz w:val="24"/>
        </w:rPr>
        <w:t>基金份额认购费用用于本基金的市场推广、销售、登记等募集期间发生的各项费用。</w:t>
      </w:r>
    </w:p>
    <w:p w:rsidR="00950047" w:rsidRPr="00431CA6" w:rsidRDefault="007E41B5">
      <w:pPr>
        <w:spacing w:line="360" w:lineRule="auto"/>
        <w:ind w:firstLineChars="200" w:firstLine="480"/>
        <w:rPr>
          <w:rFonts w:eastAsiaTheme="minorEastAsia"/>
          <w:kern w:val="0"/>
          <w:sz w:val="24"/>
        </w:rPr>
      </w:pPr>
      <w:r w:rsidRPr="00431CA6">
        <w:rPr>
          <w:rFonts w:eastAsiaTheme="minorEastAsia"/>
          <w:sz w:val="24"/>
        </w:rPr>
        <w:t>4</w:t>
      </w:r>
      <w:r w:rsidRPr="00431CA6">
        <w:rPr>
          <w:rFonts w:eastAsiaTheme="minorEastAsia"/>
          <w:kern w:val="0"/>
          <w:sz w:val="24"/>
        </w:rPr>
        <w:t>、认购份额的计算</w:t>
      </w:r>
    </w:p>
    <w:p w:rsidR="00950047" w:rsidRPr="00431CA6" w:rsidRDefault="007E41B5">
      <w:pPr>
        <w:spacing w:line="360" w:lineRule="auto"/>
        <w:ind w:firstLineChars="200" w:firstLine="480"/>
        <w:rPr>
          <w:bCs/>
          <w:sz w:val="24"/>
        </w:rPr>
      </w:pPr>
      <w:bookmarkStart w:id="4" w:name="_Hlk195524399"/>
      <w:r w:rsidRPr="00431CA6">
        <w:rPr>
          <w:bCs/>
          <w:sz w:val="24"/>
        </w:rPr>
        <w:t>（</w:t>
      </w:r>
      <w:r w:rsidRPr="00431CA6">
        <w:rPr>
          <w:bCs/>
          <w:sz w:val="24"/>
        </w:rPr>
        <w:t>1</w:t>
      </w:r>
      <w:r w:rsidRPr="00431CA6">
        <w:rPr>
          <w:bCs/>
          <w:sz w:val="24"/>
        </w:rPr>
        <w:t>）</w:t>
      </w:r>
      <w:r w:rsidRPr="00431CA6">
        <w:rPr>
          <w:bCs/>
          <w:sz w:val="24"/>
        </w:rPr>
        <w:t>A</w:t>
      </w:r>
      <w:r w:rsidRPr="00431CA6">
        <w:rPr>
          <w:bCs/>
          <w:sz w:val="24"/>
        </w:rPr>
        <w:t>类基金份额认购份额的计算</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1</w:t>
      </w:r>
      <w:r w:rsidRPr="00431CA6">
        <w:rPr>
          <w:bCs/>
          <w:color w:val="000000" w:themeColor="text1"/>
          <w:sz w:val="24"/>
        </w:rPr>
        <w:t>）认购费用适用比例费率时，认购份额的计算方法如下：</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净认购金额＝认购金额</w:t>
      </w:r>
      <w:r w:rsidRPr="00431CA6">
        <w:rPr>
          <w:bCs/>
          <w:color w:val="000000" w:themeColor="text1"/>
          <w:sz w:val="24"/>
        </w:rPr>
        <w:t>/</w:t>
      </w:r>
      <w:r w:rsidRPr="00431CA6">
        <w:rPr>
          <w:bCs/>
          <w:color w:val="000000" w:themeColor="text1"/>
          <w:sz w:val="24"/>
        </w:rPr>
        <w:t>（</w:t>
      </w:r>
      <w:r w:rsidRPr="00431CA6">
        <w:rPr>
          <w:bCs/>
          <w:color w:val="000000" w:themeColor="text1"/>
          <w:sz w:val="24"/>
        </w:rPr>
        <w:t>1</w:t>
      </w:r>
      <w:r w:rsidRPr="00431CA6">
        <w:rPr>
          <w:bCs/>
          <w:color w:val="000000" w:themeColor="text1"/>
          <w:sz w:val="24"/>
        </w:rPr>
        <w:t>＋认购费率）</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认购费用＝认购金额－净认购金额</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认购份额＝（净认购金额＋认购期利息）</w:t>
      </w:r>
      <w:r w:rsidRPr="00431CA6">
        <w:rPr>
          <w:bCs/>
          <w:color w:val="000000" w:themeColor="text1"/>
          <w:sz w:val="24"/>
        </w:rPr>
        <w:t>/</w:t>
      </w:r>
      <w:r w:rsidRPr="00431CA6">
        <w:rPr>
          <w:bCs/>
          <w:color w:val="000000" w:themeColor="text1"/>
          <w:sz w:val="24"/>
        </w:rPr>
        <w:t>基金份额发售面值</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2</w:t>
      </w:r>
      <w:r w:rsidRPr="00431CA6">
        <w:rPr>
          <w:bCs/>
          <w:color w:val="000000" w:themeColor="text1"/>
          <w:sz w:val="24"/>
        </w:rPr>
        <w:t>）认购费用为固定金额时，认购份额的计算方法如下：</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认购费用＝固定金额</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净认购金额</w:t>
      </w:r>
      <w:r w:rsidRPr="00431CA6">
        <w:rPr>
          <w:bCs/>
          <w:color w:val="000000" w:themeColor="text1"/>
          <w:sz w:val="24"/>
        </w:rPr>
        <w:t>=</w:t>
      </w:r>
      <w:r w:rsidRPr="00431CA6">
        <w:rPr>
          <w:bCs/>
          <w:color w:val="000000" w:themeColor="text1"/>
          <w:sz w:val="24"/>
        </w:rPr>
        <w:t>认购金额－认购费用</w:t>
      </w:r>
    </w:p>
    <w:p w:rsidR="00950047" w:rsidRPr="00431CA6" w:rsidRDefault="007E41B5">
      <w:pPr>
        <w:tabs>
          <w:tab w:val="left" w:pos="840"/>
        </w:tabs>
        <w:adjustRightInd w:val="0"/>
        <w:snapToGrid w:val="0"/>
        <w:spacing w:line="360" w:lineRule="auto"/>
        <w:ind w:firstLineChars="200" w:firstLine="480"/>
        <w:rPr>
          <w:bCs/>
          <w:color w:val="000000" w:themeColor="text1"/>
          <w:sz w:val="24"/>
        </w:rPr>
      </w:pPr>
      <w:r w:rsidRPr="00431CA6">
        <w:rPr>
          <w:bCs/>
          <w:color w:val="000000" w:themeColor="text1"/>
          <w:sz w:val="24"/>
        </w:rPr>
        <w:t>认购份额＝（净认购金额＋认购期利息）</w:t>
      </w:r>
      <w:r w:rsidRPr="00431CA6">
        <w:rPr>
          <w:bCs/>
          <w:color w:val="000000" w:themeColor="text1"/>
          <w:sz w:val="24"/>
        </w:rPr>
        <w:t>/</w:t>
      </w:r>
      <w:r w:rsidRPr="00431CA6">
        <w:rPr>
          <w:bCs/>
          <w:color w:val="000000" w:themeColor="text1"/>
          <w:sz w:val="24"/>
        </w:rPr>
        <w:t>基金份额发售面值</w:t>
      </w:r>
    </w:p>
    <w:p w:rsidR="00950047" w:rsidRPr="00431CA6" w:rsidRDefault="007E41B5">
      <w:pPr>
        <w:tabs>
          <w:tab w:val="left" w:pos="840"/>
        </w:tabs>
        <w:adjustRightInd w:val="0"/>
        <w:snapToGrid w:val="0"/>
        <w:spacing w:line="360" w:lineRule="auto"/>
        <w:ind w:firstLineChars="200" w:firstLine="480"/>
        <w:rPr>
          <w:bCs/>
          <w:sz w:val="24"/>
        </w:rPr>
      </w:pPr>
      <w:r w:rsidRPr="00431CA6">
        <w:rPr>
          <w:bCs/>
          <w:color w:val="000000" w:themeColor="text1"/>
          <w:sz w:val="24"/>
        </w:rPr>
        <w:t>认购份额的计算保留到小数点后</w:t>
      </w:r>
      <w:r w:rsidRPr="00431CA6">
        <w:rPr>
          <w:bCs/>
          <w:color w:val="000000" w:themeColor="text1"/>
          <w:sz w:val="24"/>
        </w:rPr>
        <w:t>2</w:t>
      </w:r>
      <w:r w:rsidRPr="00431CA6">
        <w:rPr>
          <w:bCs/>
          <w:color w:val="000000" w:themeColor="text1"/>
          <w:sz w:val="24"/>
        </w:rPr>
        <w:t>位，小数点</w:t>
      </w:r>
      <w:r w:rsidRPr="00431CA6">
        <w:rPr>
          <w:bCs/>
          <w:color w:val="000000" w:themeColor="text1"/>
          <w:sz w:val="24"/>
        </w:rPr>
        <w:t>2</w:t>
      </w:r>
      <w:r w:rsidRPr="00431CA6">
        <w:rPr>
          <w:bCs/>
          <w:color w:val="000000" w:themeColor="text1"/>
          <w:sz w:val="24"/>
        </w:rPr>
        <w:t>位以后的部分四舍五入，由此误差产生的收益或损失由基金财产承担。</w:t>
      </w:r>
    </w:p>
    <w:p w:rsidR="00950047" w:rsidRPr="00431CA6" w:rsidRDefault="007E41B5">
      <w:pPr>
        <w:spacing w:line="360" w:lineRule="auto"/>
        <w:ind w:firstLineChars="200" w:firstLine="480"/>
        <w:rPr>
          <w:bCs/>
          <w:sz w:val="24"/>
        </w:rPr>
      </w:pPr>
      <w:r w:rsidRPr="00431CA6">
        <w:rPr>
          <w:bCs/>
          <w:sz w:val="24"/>
        </w:rPr>
        <w:t>3</w:t>
      </w:r>
      <w:r w:rsidRPr="00431CA6">
        <w:rPr>
          <w:bCs/>
          <w:sz w:val="24"/>
        </w:rPr>
        <w:t>）计算举例</w:t>
      </w:r>
    </w:p>
    <w:p w:rsidR="00950047" w:rsidRPr="00431CA6" w:rsidRDefault="007E41B5">
      <w:pPr>
        <w:spacing w:line="360" w:lineRule="auto"/>
        <w:ind w:firstLineChars="200" w:firstLine="480"/>
        <w:rPr>
          <w:bCs/>
          <w:sz w:val="24"/>
        </w:rPr>
      </w:pPr>
      <w:r w:rsidRPr="00431CA6">
        <w:rPr>
          <w:bCs/>
          <w:sz w:val="24"/>
        </w:rPr>
        <w:t>例：某投资人投资</w:t>
      </w:r>
      <w:r w:rsidRPr="00431CA6">
        <w:rPr>
          <w:bCs/>
          <w:sz w:val="24"/>
        </w:rPr>
        <w:t>1</w:t>
      </w:r>
      <w:r w:rsidRPr="00431CA6">
        <w:rPr>
          <w:bCs/>
          <w:sz w:val="24"/>
        </w:rPr>
        <w:t>万元认购本基金</w:t>
      </w:r>
      <w:r w:rsidRPr="00431CA6">
        <w:rPr>
          <w:bCs/>
          <w:sz w:val="24"/>
        </w:rPr>
        <w:t>A</w:t>
      </w:r>
      <w:r w:rsidRPr="00431CA6">
        <w:rPr>
          <w:bCs/>
          <w:sz w:val="24"/>
        </w:rPr>
        <w:t>类基金份额，且该认购申请被全额确认，认购费率为</w:t>
      </w:r>
      <w:r w:rsidRPr="00431CA6">
        <w:rPr>
          <w:bCs/>
          <w:sz w:val="24"/>
        </w:rPr>
        <w:t>1.20%</w:t>
      </w:r>
      <w:r w:rsidRPr="00431CA6">
        <w:rPr>
          <w:bCs/>
          <w:sz w:val="24"/>
        </w:rPr>
        <w:t>，假设其认购资金的利息为</w:t>
      </w:r>
      <w:r w:rsidRPr="00431CA6">
        <w:rPr>
          <w:bCs/>
          <w:sz w:val="24"/>
        </w:rPr>
        <w:t>3</w:t>
      </w:r>
      <w:r w:rsidRPr="00431CA6">
        <w:rPr>
          <w:bCs/>
          <w:sz w:val="24"/>
        </w:rPr>
        <w:t>元，则其可得到的认购份额为：</w:t>
      </w:r>
    </w:p>
    <w:p w:rsidR="00950047" w:rsidRPr="00431CA6" w:rsidRDefault="007E41B5">
      <w:pPr>
        <w:spacing w:line="360" w:lineRule="auto"/>
        <w:ind w:firstLineChars="200" w:firstLine="480"/>
        <w:rPr>
          <w:bCs/>
          <w:sz w:val="24"/>
        </w:rPr>
      </w:pPr>
      <w:r w:rsidRPr="00431CA6">
        <w:rPr>
          <w:bCs/>
          <w:sz w:val="24"/>
        </w:rPr>
        <w:t>净认购金额</w:t>
      </w:r>
      <w:r w:rsidRPr="00431CA6">
        <w:rPr>
          <w:bCs/>
          <w:sz w:val="24"/>
        </w:rPr>
        <w:t>=10,000/(1+1.20%)=9,881.42</w:t>
      </w:r>
      <w:r w:rsidRPr="00431CA6">
        <w:rPr>
          <w:bCs/>
          <w:sz w:val="24"/>
        </w:rPr>
        <w:t>元</w:t>
      </w:r>
    </w:p>
    <w:p w:rsidR="00950047" w:rsidRPr="00431CA6" w:rsidRDefault="007E41B5">
      <w:pPr>
        <w:spacing w:line="360" w:lineRule="auto"/>
        <w:ind w:firstLineChars="200" w:firstLine="480"/>
        <w:rPr>
          <w:bCs/>
          <w:sz w:val="24"/>
        </w:rPr>
      </w:pPr>
      <w:r w:rsidRPr="00431CA6">
        <w:rPr>
          <w:bCs/>
          <w:sz w:val="24"/>
        </w:rPr>
        <w:t>认购费用</w:t>
      </w:r>
      <w:r w:rsidRPr="00431CA6">
        <w:rPr>
          <w:bCs/>
          <w:sz w:val="24"/>
        </w:rPr>
        <w:t>=10,000-9,881.42=118.58</w:t>
      </w:r>
      <w:r w:rsidRPr="00431CA6">
        <w:rPr>
          <w:bCs/>
          <w:sz w:val="24"/>
        </w:rPr>
        <w:t>元</w:t>
      </w:r>
    </w:p>
    <w:p w:rsidR="00950047" w:rsidRPr="00431CA6" w:rsidRDefault="007E41B5">
      <w:pPr>
        <w:spacing w:line="360" w:lineRule="auto"/>
        <w:ind w:firstLineChars="200" w:firstLine="480"/>
        <w:rPr>
          <w:bCs/>
          <w:sz w:val="24"/>
        </w:rPr>
      </w:pPr>
      <w:r w:rsidRPr="00431CA6">
        <w:rPr>
          <w:bCs/>
          <w:sz w:val="24"/>
        </w:rPr>
        <w:t>认购份额＝</w:t>
      </w:r>
      <w:r w:rsidRPr="00431CA6">
        <w:rPr>
          <w:bCs/>
          <w:sz w:val="24"/>
        </w:rPr>
        <w:t>(9,881.42+3)/1.00</w:t>
      </w:r>
      <w:r w:rsidRPr="00431CA6">
        <w:rPr>
          <w:bCs/>
          <w:sz w:val="24"/>
        </w:rPr>
        <w:t>＝</w:t>
      </w:r>
      <w:r w:rsidRPr="00431CA6">
        <w:rPr>
          <w:bCs/>
          <w:sz w:val="24"/>
        </w:rPr>
        <w:t>9,884.42</w:t>
      </w:r>
      <w:r w:rsidRPr="00431CA6">
        <w:rPr>
          <w:bCs/>
          <w:sz w:val="24"/>
        </w:rPr>
        <w:t>份</w:t>
      </w:r>
    </w:p>
    <w:p w:rsidR="00950047" w:rsidRPr="00431CA6" w:rsidRDefault="007E41B5">
      <w:pPr>
        <w:spacing w:line="360" w:lineRule="auto"/>
        <w:ind w:firstLineChars="200" w:firstLine="480"/>
        <w:rPr>
          <w:bCs/>
          <w:sz w:val="24"/>
        </w:rPr>
      </w:pPr>
      <w:r w:rsidRPr="00431CA6">
        <w:rPr>
          <w:bCs/>
          <w:sz w:val="24"/>
        </w:rPr>
        <w:t>即：投资人投资</w:t>
      </w:r>
      <w:r w:rsidRPr="00431CA6">
        <w:rPr>
          <w:bCs/>
          <w:sz w:val="24"/>
        </w:rPr>
        <w:t>1</w:t>
      </w:r>
      <w:r w:rsidRPr="00431CA6">
        <w:rPr>
          <w:bCs/>
          <w:sz w:val="24"/>
        </w:rPr>
        <w:t>万元认购本基金</w:t>
      </w:r>
      <w:r w:rsidRPr="00431CA6">
        <w:rPr>
          <w:bCs/>
          <w:sz w:val="24"/>
        </w:rPr>
        <w:t>A</w:t>
      </w:r>
      <w:r w:rsidRPr="00431CA6">
        <w:rPr>
          <w:bCs/>
          <w:sz w:val="24"/>
        </w:rPr>
        <w:t>类基金份额，且该认购申请被全额确认，假设其认购资金的利息为</w:t>
      </w:r>
      <w:r w:rsidRPr="00431CA6">
        <w:rPr>
          <w:bCs/>
          <w:sz w:val="24"/>
        </w:rPr>
        <w:t>3</w:t>
      </w:r>
      <w:r w:rsidRPr="00431CA6">
        <w:rPr>
          <w:bCs/>
          <w:sz w:val="24"/>
        </w:rPr>
        <w:t>元，则其可得到</w:t>
      </w:r>
      <w:r w:rsidRPr="00431CA6">
        <w:rPr>
          <w:bCs/>
          <w:sz w:val="24"/>
        </w:rPr>
        <w:t>9,884.42</w:t>
      </w:r>
      <w:r w:rsidRPr="00431CA6">
        <w:rPr>
          <w:bCs/>
          <w:sz w:val="24"/>
        </w:rPr>
        <w:t>份</w:t>
      </w:r>
      <w:r w:rsidRPr="00431CA6">
        <w:rPr>
          <w:bCs/>
          <w:sz w:val="24"/>
        </w:rPr>
        <w:t>A</w:t>
      </w:r>
      <w:r w:rsidRPr="00431CA6">
        <w:rPr>
          <w:bCs/>
          <w:sz w:val="24"/>
        </w:rPr>
        <w:t>类基金份额。</w:t>
      </w:r>
    </w:p>
    <w:p w:rsidR="00950047" w:rsidRPr="00431CA6" w:rsidRDefault="007E41B5">
      <w:pPr>
        <w:spacing w:line="360" w:lineRule="auto"/>
        <w:ind w:firstLineChars="200" w:firstLine="480"/>
        <w:rPr>
          <w:bCs/>
          <w:sz w:val="24"/>
        </w:rPr>
      </w:pPr>
      <w:r w:rsidRPr="00431CA6">
        <w:rPr>
          <w:sz w:val="24"/>
        </w:rPr>
        <w:t>（</w:t>
      </w:r>
      <w:r w:rsidRPr="00431CA6">
        <w:rPr>
          <w:sz w:val="24"/>
        </w:rPr>
        <w:t>2</w:t>
      </w:r>
      <w:r w:rsidRPr="00431CA6">
        <w:rPr>
          <w:sz w:val="24"/>
        </w:rPr>
        <w:t>）</w:t>
      </w:r>
      <w:r w:rsidRPr="00431CA6">
        <w:rPr>
          <w:bCs/>
          <w:sz w:val="24"/>
        </w:rPr>
        <w:t>C</w:t>
      </w:r>
      <w:r w:rsidRPr="00431CA6">
        <w:rPr>
          <w:bCs/>
          <w:sz w:val="24"/>
        </w:rPr>
        <w:t>类基金份额认购份额的计算</w:t>
      </w:r>
    </w:p>
    <w:p w:rsidR="00950047" w:rsidRPr="00431CA6" w:rsidRDefault="007E41B5">
      <w:pPr>
        <w:spacing w:line="360" w:lineRule="auto"/>
        <w:ind w:firstLineChars="200" w:firstLine="480"/>
        <w:rPr>
          <w:bCs/>
          <w:sz w:val="24"/>
        </w:rPr>
      </w:pPr>
      <w:r w:rsidRPr="00431CA6">
        <w:rPr>
          <w:sz w:val="24"/>
        </w:rPr>
        <w:t>若投资</w:t>
      </w:r>
      <w:r w:rsidRPr="00431CA6">
        <w:rPr>
          <w:bCs/>
          <w:sz w:val="24"/>
        </w:rPr>
        <w:t>者选择认购本基金</w:t>
      </w:r>
      <w:r w:rsidRPr="00431CA6">
        <w:rPr>
          <w:bCs/>
          <w:sz w:val="24"/>
        </w:rPr>
        <w:t>C</w:t>
      </w:r>
      <w:r w:rsidRPr="00431CA6">
        <w:rPr>
          <w:bCs/>
          <w:sz w:val="24"/>
        </w:rPr>
        <w:t>类份额，则认购份额的计算公式为：</w:t>
      </w:r>
    </w:p>
    <w:p w:rsidR="00950047" w:rsidRPr="00431CA6" w:rsidRDefault="007E41B5">
      <w:pPr>
        <w:spacing w:line="360" w:lineRule="auto"/>
        <w:ind w:firstLineChars="200" w:firstLine="480"/>
        <w:rPr>
          <w:bCs/>
          <w:sz w:val="24"/>
        </w:rPr>
      </w:pPr>
      <w:r w:rsidRPr="00431CA6">
        <w:rPr>
          <w:bCs/>
          <w:sz w:val="24"/>
        </w:rPr>
        <w:t>认购份额＝（认购金额＋认购期利息）</w:t>
      </w:r>
      <w:r w:rsidRPr="00431CA6">
        <w:rPr>
          <w:bCs/>
          <w:sz w:val="24"/>
        </w:rPr>
        <w:t>/</w:t>
      </w:r>
      <w:r w:rsidRPr="00431CA6">
        <w:rPr>
          <w:bCs/>
          <w:sz w:val="24"/>
        </w:rPr>
        <w:t>基金份额发售面值</w:t>
      </w:r>
    </w:p>
    <w:p w:rsidR="00950047" w:rsidRPr="00431CA6" w:rsidRDefault="007E41B5">
      <w:pPr>
        <w:spacing w:line="360" w:lineRule="auto"/>
        <w:ind w:firstLineChars="200" w:firstLine="480"/>
        <w:rPr>
          <w:bCs/>
          <w:sz w:val="24"/>
        </w:rPr>
      </w:pPr>
      <w:r w:rsidRPr="00431CA6">
        <w:rPr>
          <w:bCs/>
          <w:sz w:val="24"/>
        </w:rPr>
        <w:t>认购份额的计算保留到小数点后</w:t>
      </w:r>
      <w:r w:rsidRPr="00431CA6">
        <w:rPr>
          <w:bCs/>
          <w:sz w:val="24"/>
        </w:rPr>
        <w:t>2</w:t>
      </w:r>
      <w:r w:rsidRPr="00431CA6">
        <w:rPr>
          <w:bCs/>
          <w:sz w:val="24"/>
        </w:rPr>
        <w:t>位，小数点</w:t>
      </w:r>
      <w:r w:rsidRPr="00431CA6">
        <w:rPr>
          <w:bCs/>
          <w:sz w:val="24"/>
        </w:rPr>
        <w:t>2</w:t>
      </w:r>
      <w:r w:rsidRPr="00431CA6">
        <w:rPr>
          <w:bCs/>
          <w:sz w:val="24"/>
        </w:rPr>
        <w:t>位以后的部分四舍五入，由此误差产生的收益或损失由基金财产承担。</w:t>
      </w:r>
    </w:p>
    <w:p w:rsidR="00950047" w:rsidRPr="00431CA6" w:rsidRDefault="007E41B5">
      <w:pPr>
        <w:spacing w:line="360" w:lineRule="auto"/>
        <w:ind w:firstLineChars="200" w:firstLine="480"/>
        <w:rPr>
          <w:bCs/>
          <w:sz w:val="24"/>
        </w:rPr>
      </w:pPr>
      <w:r w:rsidRPr="00431CA6">
        <w:rPr>
          <w:bCs/>
          <w:sz w:val="24"/>
        </w:rPr>
        <w:t>例：某投资者投资</w:t>
      </w:r>
      <w:r w:rsidRPr="00431CA6">
        <w:rPr>
          <w:bCs/>
          <w:sz w:val="24"/>
        </w:rPr>
        <w:t>1</w:t>
      </w:r>
      <w:r w:rsidRPr="00431CA6">
        <w:rPr>
          <w:bCs/>
          <w:sz w:val="24"/>
        </w:rPr>
        <w:t>万元认购本基金</w:t>
      </w:r>
      <w:r w:rsidRPr="00431CA6">
        <w:rPr>
          <w:bCs/>
          <w:sz w:val="24"/>
        </w:rPr>
        <w:t>C</w:t>
      </w:r>
      <w:r w:rsidRPr="00431CA6">
        <w:rPr>
          <w:bCs/>
          <w:sz w:val="24"/>
        </w:rPr>
        <w:t>类份额，且该认购申请被全额确认，假设其认购产生利息</w:t>
      </w:r>
      <w:r w:rsidRPr="00431CA6">
        <w:rPr>
          <w:bCs/>
          <w:sz w:val="24"/>
        </w:rPr>
        <w:t>5</w:t>
      </w:r>
      <w:r w:rsidRPr="00431CA6">
        <w:rPr>
          <w:bCs/>
          <w:sz w:val="24"/>
        </w:rPr>
        <w:t>元。则其可得到的认购份额为：</w:t>
      </w:r>
    </w:p>
    <w:p w:rsidR="00950047" w:rsidRPr="00431CA6" w:rsidRDefault="007E41B5">
      <w:pPr>
        <w:spacing w:line="360" w:lineRule="auto"/>
        <w:ind w:firstLineChars="200" w:firstLine="480"/>
        <w:rPr>
          <w:bCs/>
          <w:sz w:val="24"/>
        </w:rPr>
      </w:pPr>
      <w:r w:rsidRPr="00431CA6">
        <w:rPr>
          <w:bCs/>
          <w:sz w:val="24"/>
        </w:rPr>
        <w:t>认购份额</w:t>
      </w:r>
      <w:r w:rsidRPr="00431CA6">
        <w:rPr>
          <w:bCs/>
          <w:sz w:val="24"/>
        </w:rPr>
        <w:t xml:space="preserve"> =</w:t>
      </w:r>
      <w:r w:rsidRPr="00431CA6">
        <w:rPr>
          <w:bCs/>
          <w:sz w:val="24"/>
        </w:rPr>
        <w:t>（</w:t>
      </w:r>
      <w:r w:rsidRPr="00431CA6">
        <w:rPr>
          <w:bCs/>
          <w:sz w:val="24"/>
        </w:rPr>
        <w:t>10,000</w:t>
      </w:r>
      <w:r w:rsidRPr="00431CA6">
        <w:rPr>
          <w:bCs/>
          <w:sz w:val="24"/>
        </w:rPr>
        <w:t>＋</w:t>
      </w:r>
      <w:r w:rsidRPr="00431CA6">
        <w:rPr>
          <w:bCs/>
          <w:sz w:val="24"/>
        </w:rPr>
        <w:t>5</w:t>
      </w:r>
      <w:r w:rsidRPr="00431CA6">
        <w:rPr>
          <w:bCs/>
          <w:sz w:val="24"/>
        </w:rPr>
        <w:t>）</w:t>
      </w:r>
      <w:r w:rsidRPr="00431CA6">
        <w:rPr>
          <w:bCs/>
          <w:sz w:val="24"/>
        </w:rPr>
        <w:t>/1.00 = 10,005.00</w:t>
      </w:r>
      <w:r w:rsidRPr="00431CA6">
        <w:rPr>
          <w:bCs/>
          <w:sz w:val="24"/>
        </w:rPr>
        <w:t>份</w:t>
      </w:r>
    </w:p>
    <w:p w:rsidR="00950047" w:rsidRPr="00431CA6" w:rsidRDefault="007E41B5">
      <w:pPr>
        <w:spacing w:line="360" w:lineRule="auto"/>
        <w:ind w:firstLineChars="200" w:firstLine="480"/>
        <w:rPr>
          <w:bCs/>
          <w:sz w:val="24"/>
        </w:rPr>
      </w:pPr>
      <w:r w:rsidRPr="00431CA6">
        <w:rPr>
          <w:bCs/>
          <w:sz w:val="24"/>
        </w:rPr>
        <w:t>即：投资人投资</w:t>
      </w:r>
      <w:r w:rsidRPr="00431CA6">
        <w:rPr>
          <w:bCs/>
          <w:sz w:val="24"/>
        </w:rPr>
        <w:t>1</w:t>
      </w:r>
      <w:r w:rsidRPr="00431CA6">
        <w:rPr>
          <w:bCs/>
          <w:sz w:val="24"/>
        </w:rPr>
        <w:t>万元认购本基金</w:t>
      </w:r>
      <w:r w:rsidRPr="00431CA6">
        <w:rPr>
          <w:bCs/>
          <w:sz w:val="24"/>
        </w:rPr>
        <w:t>C</w:t>
      </w:r>
      <w:r w:rsidRPr="00431CA6">
        <w:rPr>
          <w:bCs/>
          <w:sz w:val="24"/>
        </w:rPr>
        <w:t>类基金份额，且该认购申请被全额确认，假设其认购产生利息</w:t>
      </w:r>
      <w:r w:rsidRPr="00431CA6">
        <w:rPr>
          <w:bCs/>
          <w:sz w:val="24"/>
        </w:rPr>
        <w:t>5</w:t>
      </w:r>
      <w:r w:rsidRPr="00431CA6">
        <w:rPr>
          <w:bCs/>
          <w:sz w:val="24"/>
        </w:rPr>
        <w:t>元，则其可得到</w:t>
      </w:r>
      <w:r w:rsidRPr="00431CA6">
        <w:rPr>
          <w:bCs/>
          <w:sz w:val="24"/>
        </w:rPr>
        <w:t>10,005.00</w:t>
      </w:r>
      <w:r w:rsidRPr="00431CA6">
        <w:rPr>
          <w:bCs/>
          <w:sz w:val="24"/>
        </w:rPr>
        <w:t>份</w:t>
      </w:r>
      <w:r w:rsidRPr="00431CA6">
        <w:rPr>
          <w:bCs/>
          <w:sz w:val="24"/>
        </w:rPr>
        <w:t>C</w:t>
      </w:r>
      <w:r w:rsidRPr="00431CA6">
        <w:rPr>
          <w:bCs/>
          <w:sz w:val="24"/>
        </w:rPr>
        <w:t>类基金份额。</w:t>
      </w:r>
    </w:p>
    <w:bookmarkEnd w:id="4"/>
    <w:p w:rsidR="00950047" w:rsidRPr="00431CA6" w:rsidRDefault="007E41B5">
      <w:pPr>
        <w:spacing w:line="360" w:lineRule="auto"/>
        <w:ind w:firstLineChars="200" w:firstLine="480"/>
        <w:rPr>
          <w:bCs/>
          <w:sz w:val="24"/>
        </w:rPr>
      </w:pPr>
      <w:r w:rsidRPr="00431CA6">
        <w:rPr>
          <w:bCs/>
          <w:sz w:val="24"/>
        </w:rPr>
        <w:t>5</w:t>
      </w:r>
      <w:bookmarkEnd w:id="2"/>
      <w:r w:rsidRPr="00431CA6">
        <w:rPr>
          <w:bCs/>
          <w:sz w:val="24"/>
        </w:rPr>
        <w:t>、认购申请一经受理不得撤销。</w:t>
      </w:r>
      <w:bookmarkStart w:id="5" w:name="_Toc339875911"/>
    </w:p>
    <w:p w:rsidR="00950047" w:rsidRPr="00431CA6" w:rsidRDefault="007E41B5">
      <w:pPr>
        <w:spacing w:line="360" w:lineRule="auto"/>
        <w:ind w:firstLineChars="200" w:firstLine="480"/>
        <w:rPr>
          <w:rFonts w:eastAsiaTheme="minorEastAsia"/>
          <w:kern w:val="0"/>
          <w:sz w:val="24"/>
        </w:rPr>
      </w:pPr>
      <w:r w:rsidRPr="00431CA6">
        <w:rPr>
          <w:bCs/>
          <w:sz w:val="24"/>
        </w:rPr>
        <w:t>6</w:t>
      </w:r>
      <w:r w:rsidRPr="00431CA6">
        <w:rPr>
          <w:bCs/>
          <w:sz w:val="24"/>
        </w:rPr>
        <w:t>、</w:t>
      </w:r>
      <w:r w:rsidR="00E05AED">
        <w:rPr>
          <w:kern w:val="0"/>
          <w:sz w:val="24"/>
        </w:rPr>
        <w:t>本基金目前对单个投资人的认购不设上限限制，但</w:t>
      </w:r>
      <w:r w:rsidR="00E05AED">
        <w:rPr>
          <w:rFonts w:hint="eastAsia"/>
          <w:bCs/>
          <w:sz w:val="24"/>
        </w:rPr>
        <w:t>如本基金单个投资人累计认购的基金份额数达到或者超过基金总份额的</w:t>
      </w:r>
      <w:r w:rsidR="00E05AED">
        <w:rPr>
          <w:rFonts w:hint="eastAsia"/>
          <w:bCs/>
          <w:sz w:val="24"/>
        </w:rPr>
        <w:t>50%</w:t>
      </w:r>
      <w:r w:rsidR="00E05AED">
        <w:rPr>
          <w:rFonts w:hint="eastAsia"/>
          <w:bCs/>
          <w:sz w:val="24"/>
        </w:rPr>
        <w:t>，基金管理人可以采取比例确认等方式对该投资人的认购申请进行限制。基金管理人接受某笔或者某些认购申请有可能导致投资者变相规避前述</w:t>
      </w:r>
      <w:r w:rsidR="00E05AED">
        <w:rPr>
          <w:rFonts w:hint="eastAsia"/>
          <w:bCs/>
          <w:sz w:val="24"/>
        </w:rPr>
        <w:t>50%</w:t>
      </w:r>
      <w:r w:rsidR="00E05AED">
        <w:rPr>
          <w:rFonts w:hint="eastAsia"/>
          <w:bCs/>
          <w:sz w:val="24"/>
        </w:rPr>
        <w:t>比例要求的，基金管理人有权拒绝该等全部或者部分认购申请。投资人认购的基金份额数以基金合同生效后登记机构的确认为准</w:t>
      </w:r>
      <w:r w:rsidR="00E05AED">
        <w:rPr>
          <w:kern w:val="0"/>
          <w:sz w:val="24"/>
        </w:rPr>
        <w:t>。</w:t>
      </w:r>
    </w:p>
    <w:bookmarkEnd w:id="3"/>
    <w:p w:rsidR="00950047" w:rsidRPr="00431CA6" w:rsidRDefault="007E41B5">
      <w:pPr>
        <w:pStyle w:val="1"/>
        <w:ind w:firstLine="482"/>
        <w:rPr>
          <w:rFonts w:eastAsiaTheme="minorEastAsia"/>
          <w:sz w:val="24"/>
        </w:rPr>
      </w:pPr>
      <w:r w:rsidRPr="00431CA6">
        <w:rPr>
          <w:rFonts w:eastAsiaTheme="minorEastAsia"/>
          <w:sz w:val="24"/>
          <w:szCs w:val="24"/>
        </w:rPr>
        <w:t>三、个人投资者的开户与认购程序</w:t>
      </w:r>
      <w:bookmarkEnd w:id="5"/>
    </w:p>
    <w:p w:rsidR="00950047" w:rsidRPr="00431CA6" w:rsidRDefault="007E41B5">
      <w:pPr>
        <w:spacing w:line="360" w:lineRule="auto"/>
        <w:rPr>
          <w:rFonts w:eastAsiaTheme="minorEastAsia"/>
          <w:b/>
          <w:kern w:val="0"/>
          <w:sz w:val="24"/>
        </w:rPr>
      </w:pPr>
      <w:bookmarkStart w:id="6" w:name="_Toc339875912"/>
      <w:r w:rsidRPr="00431CA6">
        <w:rPr>
          <w:rFonts w:eastAsiaTheme="minorEastAsia"/>
          <w:b/>
          <w:kern w:val="0"/>
          <w:sz w:val="24"/>
        </w:rPr>
        <w:t>（一）通过直销中心办理开户和认购的程序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、业务办理时间</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个人投资者通过网上交易认购业务的办理时间为：基金发售日（周六、周日及法定节假日除外），基金发售日</w:t>
      </w:r>
      <w:r w:rsidRPr="00431CA6">
        <w:rPr>
          <w:rFonts w:eastAsiaTheme="minorEastAsia"/>
          <w:kern w:val="0"/>
          <w:sz w:val="24"/>
        </w:rPr>
        <w:t>15:00</w:t>
      </w:r>
      <w:r w:rsidRPr="00431CA6">
        <w:rPr>
          <w:rFonts w:eastAsiaTheme="minorEastAsia"/>
          <w:kern w:val="0"/>
          <w:sz w:val="24"/>
        </w:rPr>
        <w:t>之后提交的认购申请顺延至下一交易日，募集期最后一日</w:t>
      </w:r>
      <w:r w:rsidRPr="00431CA6">
        <w:rPr>
          <w:rFonts w:eastAsiaTheme="minorEastAsia"/>
          <w:kern w:val="0"/>
          <w:sz w:val="24"/>
        </w:rPr>
        <w:t>15:00</w:t>
      </w:r>
      <w:r w:rsidRPr="00431CA6">
        <w:rPr>
          <w:rFonts w:eastAsiaTheme="minorEastAsia"/>
          <w:kern w:val="0"/>
          <w:sz w:val="24"/>
        </w:rPr>
        <w:t>结束认购；通过直销柜台认购的办理时间为：基金发售日的</w:t>
      </w:r>
      <w:r w:rsidRPr="00431CA6">
        <w:rPr>
          <w:rFonts w:eastAsiaTheme="minorEastAsia"/>
          <w:kern w:val="0"/>
          <w:sz w:val="24"/>
        </w:rPr>
        <w:t>9:00</w:t>
      </w:r>
      <w:r w:rsidRPr="00431CA6">
        <w:rPr>
          <w:rFonts w:eastAsiaTheme="minorEastAsia"/>
          <w:kern w:val="0"/>
          <w:sz w:val="24"/>
        </w:rPr>
        <w:t>至</w:t>
      </w:r>
      <w:r w:rsidRPr="00431CA6">
        <w:rPr>
          <w:rFonts w:eastAsiaTheme="minorEastAsia"/>
          <w:kern w:val="0"/>
          <w:sz w:val="24"/>
        </w:rPr>
        <w:t>17:00</w:t>
      </w:r>
      <w:r w:rsidRPr="00431CA6">
        <w:rPr>
          <w:rFonts w:eastAsiaTheme="minorEastAsia"/>
          <w:kern w:val="0"/>
          <w:sz w:val="24"/>
        </w:rPr>
        <w:t>（周六、周日及法定节假日除外）。</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、开立基金账户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个人投资者申请开立基金账户时应提交下列材料：</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）提供填妥并签字的《基金账户业务申请表</w:t>
      </w:r>
      <w:r w:rsidRPr="00431CA6">
        <w:rPr>
          <w:rFonts w:eastAsiaTheme="minorEastAsia"/>
          <w:kern w:val="0"/>
          <w:sz w:val="24"/>
        </w:rPr>
        <w:t>-</w:t>
      </w:r>
      <w:r w:rsidRPr="00431CA6">
        <w:rPr>
          <w:rFonts w:eastAsiaTheme="minorEastAsia"/>
          <w:kern w:val="0"/>
          <w:sz w:val="24"/>
        </w:rPr>
        <w:t>个人》（一式两份）；</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）提供投资者本人有效身份证件（如身份证、户口簿或护照等）复印件；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）提供本人银行储蓄存折（卡）复印件；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）提供签字的《基金投资人权益须知》；</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5</w:t>
      </w:r>
      <w:r w:rsidRPr="00431CA6">
        <w:rPr>
          <w:rFonts w:eastAsiaTheme="minorEastAsia"/>
          <w:kern w:val="0"/>
          <w:sz w:val="24"/>
        </w:rPr>
        <w:t>）提供填妥并签字的《个人投资人风险承受能力调查问卷》；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6</w:t>
      </w:r>
      <w:r w:rsidRPr="00431CA6">
        <w:rPr>
          <w:rFonts w:eastAsiaTheme="minorEastAsia"/>
          <w:kern w:val="0"/>
          <w:sz w:val="24"/>
        </w:rPr>
        <w:t>）提供填妥并客户本人签字的《开放式基金传真交易协议书》（一式两份）；</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7</w:t>
      </w:r>
      <w:r w:rsidRPr="00431CA6">
        <w:rPr>
          <w:rFonts w:eastAsiaTheme="minorEastAsia"/>
          <w:kern w:val="0"/>
          <w:sz w:val="24"/>
        </w:rPr>
        <w:t>）提供填妥并客户本人签字的《个人客户纳税身份声明文件》。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委托他人代办开户的还须：</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）提供经本人签字确认或经公证的委托代办开放式基金业务授权委托书；</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）提供授权经办人有效身份证件复印件。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、提出认购申请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个人投资者办理认购申请需准备以下资料：</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）进行风险测评确定风险承受能力（如已测评过可略过此步）；</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如客户为普通投资者，根据风险承受等级测评结果与产品风险等级的匹配情况提供填妥并签字的《普通投资者风险匹配告知书及确认书》、《普通投资者风险不匹配警示函及确认书》、《普通投资者购买高风险产品警示函及确认书》，并完成对应确认书的录音或录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）填妥的《开放式基金交易业务申请表》；</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）出示加盖银行受理章的银行付款凭证回单联原件并提供复印件；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5</w:t>
      </w:r>
      <w:r w:rsidRPr="00431CA6">
        <w:rPr>
          <w:rFonts w:eastAsiaTheme="minorEastAsia"/>
          <w:kern w:val="0"/>
          <w:sz w:val="24"/>
        </w:rPr>
        <w:t>）出示身份证件原件并提供复印件。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尚未开户者可同时办理开户和认购手续。</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4</w:t>
      </w:r>
      <w:r w:rsidRPr="00431CA6">
        <w:rPr>
          <w:rFonts w:eastAsiaTheme="minorEastAsia"/>
          <w:kern w:val="0"/>
          <w:sz w:val="24"/>
        </w:rPr>
        <w:t>、投资者提示</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）请有意认购基金的个人投资者尽早向直销中心索取账户和交易申请表。个人投资者也可从平安基金管理有限公司的网站（</w:t>
      </w:r>
      <w:r w:rsidRPr="00431CA6">
        <w:rPr>
          <w:rFonts w:eastAsiaTheme="minorEastAsia"/>
          <w:kern w:val="0"/>
          <w:sz w:val="24"/>
        </w:rPr>
        <w:t>fund.pingan.com</w:t>
      </w:r>
      <w:r w:rsidRPr="00431CA6">
        <w:rPr>
          <w:rFonts w:eastAsiaTheme="minorEastAsia"/>
          <w:kern w:val="0"/>
          <w:sz w:val="24"/>
        </w:rPr>
        <w:t>）上下载有关直销业务表格，但必须在办理业务时保证提交的材料与下载文件中所要求的格式一致；</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）直销中心与其他销售网点的业务申请表不同，个人投资者请勿混用；</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）直销咨询电话：</w:t>
      </w:r>
      <w:r w:rsidRPr="00431CA6">
        <w:rPr>
          <w:rFonts w:eastAsiaTheme="minorEastAsia"/>
          <w:kern w:val="0"/>
          <w:sz w:val="24"/>
        </w:rPr>
        <w:t>0755-22627627</w:t>
      </w:r>
      <w:r w:rsidRPr="00431CA6">
        <w:rPr>
          <w:rFonts w:eastAsiaTheme="minorEastAsia"/>
          <w:kern w:val="0"/>
          <w:sz w:val="24"/>
        </w:rPr>
        <w:t>。</w:t>
      </w:r>
    </w:p>
    <w:p w:rsidR="00950047" w:rsidRPr="00431CA6" w:rsidRDefault="007E41B5">
      <w:pPr>
        <w:spacing w:line="360" w:lineRule="auto"/>
        <w:rPr>
          <w:rFonts w:eastAsiaTheme="minorEastAsia"/>
          <w:b/>
          <w:kern w:val="0"/>
          <w:sz w:val="24"/>
        </w:rPr>
      </w:pPr>
      <w:r w:rsidRPr="00431CA6">
        <w:rPr>
          <w:rFonts w:eastAsiaTheme="minorEastAsia"/>
          <w:b/>
          <w:kern w:val="0"/>
          <w:sz w:val="24"/>
        </w:rPr>
        <w:t>（二）非直销销售机构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个人投资者在非直销销售机构的开户及认购手续以各非直销销售机构的规定为准。</w:t>
      </w:r>
    </w:p>
    <w:p w:rsidR="00950047" w:rsidRPr="00431CA6" w:rsidRDefault="007E41B5">
      <w:pPr>
        <w:spacing w:line="360" w:lineRule="auto"/>
        <w:rPr>
          <w:rFonts w:eastAsiaTheme="minorEastAsia"/>
          <w:b/>
          <w:kern w:val="0"/>
          <w:sz w:val="24"/>
        </w:rPr>
      </w:pPr>
      <w:r w:rsidRPr="00431CA6">
        <w:rPr>
          <w:rFonts w:eastAsiaTheme="minorEastAsia"/>
          <w:b/>
          <w:kern w:val="0"/>
          <w:sz w:val="24"/>
        </w:rPr>
        <w:t>（三）缴款方式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、个人投资者通过非直销销售机构认购需准备足额的认购资金存入指定的资金结算账户，由销售机构扣划相应款项。</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、通过本公司网上交易系统认购的个人投资者需准备足额的认购资金存入其在本公司网上交易系统指定的资金结算账户，在提交认购申请时通过实时支付的方式缴款。</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、通过直销中心认购的个人投资者，需通过全额缴款的方式缴款，具体方式如下：</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）个人投资者应在提出认购申请当日</w:t>
      </w:r>
      <w:r w:rsidRPr="00431CA6">
        <w:rPr>
          <w:rFonts w:eastAsiaTheme="minorEastAsia"/>
          <w:kern w:val="0"/>
          <w:sz w:val="24"/>
        </w:rPr>
        <w:t>17:00</w:t>
      </w:r>
      <w:r w:rsidRPr="00431CA6">
        <w:rPr>
          <w:rFonts w:eastAsiaTheme="minorEastAsia"/>
          <w:kern w:val="0"/>
          <w:sz w:val="24"/>
        </w:rPr>
        <w:t>之前，将足额认购资金划至本公司的直销专户。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）户名：平安基金管理有限公司直销清算账户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0122500000624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307584021120</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开户银行：平安银行深圳分行桂园支行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767963010571</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104584001493</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开户行：中国银行深圳蛇口网谷支行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）户名：平安基金管理有限公司</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44201503500059188168</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105584000407</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开户银行：中国建设银行深圳分行福田支行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4</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41-005000040018488</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103584000507</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开户银行：中国农业银行深圳分行中心区支行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5</w:t>
      </w:r>
      <w:r w:rsidRPr="00431CA6">
        <w:rPr>
          <w:rFonts w:eastAsiaTheme="minorEastAsia"/>
          <w:kern w:val="0"/>
          <w:sz w:val="24"/>
        </w:rPr>
        <w:t>）户名：平安基金管理有限公司（客户）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443066450018010046284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301584000467</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开户银行：交通银行深圳分行学府支行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6</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4000020829200412316</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102584002081</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开户银行：中国工商银行深圳分行八卦岭支行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7</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755918093810802</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308584001303</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开户银行：招商银行深圳分行深圳湾支行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8</w:t>
      </w:r>
      <w:r w:rsidRPr="00431CA6">
        <w:rPr>
          <w:rFonts w:eastAsiaTheme="minorEastAsia"/>
          <w:kern w:val="0"/>
          <w:sz w:val="24"/>
        </w:rPr>
        <w:t>）户名：平安基金管理有限公司销售专户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337010100101234454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309584005014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开户银行：兴业银行深圳分行营业部</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以上八个账户均可进行资金的划入，银行户名须填写完整，包含括号和括号里的全部内容。</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投资者若未按上述办法划付认购款项，造成认购无效的，平安基金管理有限公司及直销专户的开户银行不承担任何责任。</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）投资者在银行填写划款凭证时，请写明用途。</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个人投资者当日提交申请并在当日规定时间内认购资金到账，方可视为有效申请；如果个人投资者认购资金当日未到账，实际资金到账之日提交的申请可视为有效申请；如果个人投资者认购资金当日到账，但是晚于规定时间，则当日提交的申请可顺延到下一个工作日受理。</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4</w:t>
      </w:r>
      <w:r w:rsidRPr="00431CA6">
        <w:rPr>
          <w:rFonts w:eastAsiaTheme="minorEastAsia"/>
          <w:kern w:val="0"/>
          <w:sz w:val="24"/>
        </w:rPr>
        <w:t>、以下情况将被视为无效认购，款项将退往投资者指定的资金结算账户：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）投资者已缴款，但未办理开户手续或开户不成功的；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）投资者已缴款，但未办理认购申请或认购申请未被确认的；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）投资者缴款金额少于其申请的认购金额的；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）投资者缴款时间晚于基金认购结束日本公司规定时间的；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5</w:t>
      </w:r>
      <w:r w:rsidRPr="00431CA6">
        <w:rPr>
          <w:rFonts w:eastAsiaTheme="minorEastAsia"/>
          <w:kern w:val="0"/>
          <w:sz w:val="24"/>
        </w:rPr>
        <w:t>）其它导致认购无效的情况。</w:t>
      </w:r>
    </w:p>
    <w:p w:rsidR="00950047" w:rsidRPr="00431CA6" w:rsidRDefault="007E41B5">
      <w:pPr>
        <w:pStyle w:val="1"/>
        <w:rPr>
          <w:rFonts w:eastAsiaTheme="minorEastAsia"/>
          <w:b w:val="0"/>
          <w:kern w:val="0"/>
          <w:sz w:val="24"/>
        </w:rPr>
      </w:pPr>
      <w:r w:rsidRPr="00431CA6">
        <w:rPr>
          <w:rFonts w:eastAsiaTheme="minorEastAsia"/>
          <w:kern w:val="0"/>
          <w:sz w:val="24"/>
          <w:szCs w:val="24"/>
        </w:rPr>
        <w:t>四、机构投资者的开户与认购程序</w:t>
      </w:r>
      <w:bookmarkEnd w:id="6"/>
    </w:p>
    <w:p w:rsidR="00950047" w:rsidRPr="00431CA6" w:rsidRDefault="007E41B5">
      <w:pPr>
        <w:spacing w:line="360" w:lineRule="auto"/>
        <w:rPr>
          <w:rFonts w:eastAsiaTheme="minorEastAsia"/>
          <w:b/>
          <w:kern w:val="0"/>
          <w:sz w:val="24"/>
        </w:rPr>
      </w:pPr>
      <w:bookmarkStart w:id="7" w:name="_Toc339875913"/>
      <w:r w:rsidRPr="00431CA6">
        <w:rPr>
          <w:rFonts w:eastAsiaTheme="minorEastAsia"/>
          <w:b/>
          <w:kern w:val="0"/>
          <w:sz w:val="24"/>
        </w:rPr>
        <w:t>（一）通过直销中心办理开户和认购的程序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、业务办理时间</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机构投资者认购业务的办理时间为：基金发售日的</w:t>
      </w:r>
      <w:r w:rsidRPr="00431CA6">
        <w:rPr>
          <w:rFonts w:eastAsiaTheme="minorEastAsia"/>
          <w:kern w:val="0"/>
          <w:sz w:val="24"/>
        </w:rPr>
        <w:t>9</w:t>
      </w:r>
      <w:r w:rsidRPr="00431CA6">
        <w:rPr>
          <w:rFonts w:eastAsiaTheme="minorEastAsia"/>
          <w:kern w:val="0"/>
          <w:sz w:val="24"/>
        </w:rPr>
        <w:t>：</w:t>
      </w:r>
      <w:r w:rsidRPr="00431CA6">
        <w:rPr>
          <w:rFonts w:eastAsiaTheme="minorEastAsia"/>
          <w:kern w:val="0"/>
          <w:sz w:val="24"/>
        </w:rPr>
        <w:t>00</w:t>
      </w:r>
      <w:r w:rsidRPr="00431CA6">
        <w:rPr>
          <w:rFonts w:eastAsiaTheme="minorEastAsia"/>
          <w:kern w:val="0"/>
          <w:sz w:val="24"/>
        </w:rPr>
        <w:t>至</w:t>
      </w:r>
      <w:r w:rsidRPr="00431CA6">
        <w:rPr>
          <w:rFonts w:eastAsiaTheme="minorEastAsia"/>
          <w:kern w:val="0"/>
          <w:sz w:val="24"/>
        </w:rPr>
        <w:t>17</w:t>
      </w:r>
      <w:r w:rsidRPr="00431CA6">
        <w:rPr>
          <w:rFonts w:eastAsiaTheme="minorEastAsia"/>
          <w:kern w:val="0"/>
          <w:sz w:val="24"/>
        </w:rPr>
        <w:t>：</w:t>
      </w:r>
      <w:r w:rsidRPr="00431CA6">
        <w:rPr>
          <w:rFonts w:eastAsiaTheme="minorEastAsia"/>
          <w:kern w:val="0"/>
          <w:sz w:val="24"/>
        </w:rPr>
        <w:t>00</w:t>
      </w:r>
      <w:r w:rsidRPr="00431CA6">
        <w:rPr>
          <w:rFonts w:eastAsiaTheme="minorEastAsia"/>
          <w:kern w:val="0"/>
          <w:sz w:val="24"/>
        </w:rPr>
        <w:t>（周六、周日及法定节假日除外）。</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、开立基金账户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机构投资者申请开立基金账户时应提交下列材料：</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）提供填妥并加盖公章和法人代表签章的《基金账户业务申请表</w:t>
      </w:r>
      <w:r w:rsidRPr="00431CA6">
        <w:rPr>
          <w:rFonts w:eastAsiaTheme="minorEastAsia"/>
          <w:kern w:val="0"/>
          <w:sz w:val="24"/>
        </w:rPr>
        <w:t>-</w:t>
      </w:r>
      <w:r w:rsidRPr="00431CA6">
        <w:rPr>
          <w:rFonts w:eastAsiaTheme="minorEastAsia"/>
          <w:kern w:val="0"/>
          <w:sz w:val="24"/>
        </w:rPr>
        <w:t>机构》（一式两份）；</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）提供加盖公章的营业执照或注册登记证复印件（现时有效）；</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）提供加盖公章的法定代表人有效身份证件复印件（如是第二代身份证，须提供正反面复印件）；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）提供填妥并加盖预留印鉴章和公章的《基金业务印鉴卡》（一式三份）；</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5</w:t>
      </w:r>
      <w:r w:rsidRPr="00431CA6">
        <w:rPr>
          <w:rFonts w:eastAsiaTheme="minorEastAsia"/>
          <w:kern w:val="0"/>
          <w:sz w:val="24"/>
        </w:rPr>
        <w:t>）提供填妥并加盖公章的《授权委托书</w:t>
      </w:r>
      <w:r w:rsidRPr="00431CA6">
        <w:rPr>
          <w:rFonts w:eastAsiaTheme="minorEastAsia"/>
          <w:kern w:val="0"/>
          <w:sz w:val="24"/>
        </w:rPr>
        <w:t>-</w:t>
      </w:r>
      <w:r w:rsidRPr="00431CA6">
        <w:rPr>
          <w:rFonts w:eastAsiaTheme="minorEastAsia"/>
          <w:kern w:val="0"/>
          <w:sz w:val="24"/>
        </w:rPr>
        <w:t>机构》（一式两份），如有两个以上的授权经办人且授权范围不同的，须分开授权；</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6</w:t>
      </w:r>
      <w:r w:rsidRPr="00431CA6">
        <w:rPr>
          <w:rFonts w:eastAsiaTheme="minorEastAsia"/>
          <w:kern w:val="0"/>
          <w:sz w:val="24"/>
        </w:rPr>
        <w:t>）提供加盖公章的授权经办人有效身份证件复印件（如是第二代身份证，须提供正反面复印件）；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7</w:t>
      </w:r>
      <w:r w:rsidRPr="00431CA6">
        <w:rPr>
          <w:rFonts w:eastAsiaTheme="minorEastAsia"/>
          <w:kern w:val="0"/>
          <w:sz w:val="24"/>
        </w:rPr>
        <w:t>）提供加盖公章的银行账户开户许可证或证明复印件；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8</w:t>
      </w:r>
      <w:r w:rsidRPr="00431CA6">
        <w:rPr>
          <w:rFonts w:eastAsiaTheme="minorEastAsia"/>
          <w:kern w:val="0"/>
          <w:sz w:val="24"/>
        </w:rPr>
        <w:t>）提供加盖公章的《基金投资人权益须知》；</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9</w:t>
      </w:r>
      <w:r w:rsidRPr="00431CA6">
        <w:rPr>
          <w:rFonts w:eastAsiaTheme="minorEastAsia"/>
          <w:kern w:val="0"/>
          <w:sz w:val="24"/>
        </w:rPr>
        <w:t>）提供加盖公章的《机构投资人风险承受能力调查问卷》；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10</w:t>
      </w:r>
      <w:r w:rsidRPr="00431CA6">
        <w:rPr>
          <w:rFonts w:eastAsiaTheme="minorEastAsia"/>
          <w:kern w:val="0"/>
          <w:sz w:val="24"/>
        </w:rPr>
        <w:t>）提供加盖公章的《传真交易协议》（一式两份）；</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11</w:t>
      </w:r>
      <w:r w:rsidRPr="00431CA6">
        <w:rPr>
          <w:rFonts w:eastAsiaTheme="minorEastAsia"/>
          <w:kern w:val="0"/>
          <w:sz w:val="24"/>
        </w:rPr>
        <w:t>）提供填妥并加盖公章的《机构客户纳税身份声明文件》；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12</w:t>
      </w:r>
      <w:r w:rsidRPr="00431CA6">
        <w:rPr>
          <w:rFonts w:eastAsiaTheme="minorEastAsia"/>
          <w:kern w:val="0"/>
          <w:sz w:val="24"/>
        </w:rPr>
        <w:t>）提供加盖公章的公司章程复印件；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13</w:t>
      </w:r>
      <w:r w:rsidRPr="00431CA6">
        <w:rPr>
          <w:rFonts w:eastAsiaTheme="minorEastAsia"/>
          <w:kern w:val="0"/>
          <w:sz w:val="24"/>
        </w:rPr>
        <w:t>）提供加盖公章的监管部门的备案、批准文件、产品法律文件。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机构投资者开户资料的填写必须真实、准确，否则由此引起的错误和损失，由投资者自己承担。</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、提出认购申请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机构投资者在直销中心认购应提交以下资料：</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）进行风险测评确定风险承受能力（如已测评过可略过此步）；</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如客户为普通投资者，根据风险承受等级测评结果与产品风险等级的匹配情况提供填妥并签字的《普通投资者风险匹配告知书及确认书》、《普通投资者风险不匹配警示函及确认书》、《普通投资者购买高风险产品警示函及确认书》，并完成对应确认书的录音或录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）加盖预留印鉴和授权经办人签字的《开放式基金交易业务申请表》；</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）提供加盖公章的授权经办人有效身份证件复印件（如是第二代身份证，须提供正反面复印件）；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5</w:t>
      </w:r>
      <w:r w:rsidRPr="00431CA6">
        <w:rPr>
          <w:rFonts w:eastAsiaTheme="minorEastAsia"/>
          <w:kern w:val="0"/>
          <w:sz w:val="24"/>
        </w:rPr>
        <w:t>）加盖银行受理章的银行付款凭证回单联原件及复印件。</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尚未办理开户手续的投资者可提供规定的资料将开户与认购一起办理。</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4</w:t>
      </w:r>
      <w:r w:rsidRPr="00431CA6">
        <w:rPr>
          <w:rFonts w:eastAsiaTheme="minorEastAsia"/>
          <w:kern w:val="0"/>
          <w:sz w:val="24"/>
        </w:rPr>
        <w:t>、投资者提示</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请机构投资者尽早向直销中心索取账户和交易申请表。投资者也可从平安基金管理有限公司的网站（</w:t>
      </w:r>
      <w:r w:rsidRPr="00431CA6">
        <w:rPr>
          <w:rFonts w:eastAsiaTheme="minorEastAsia"/>
          <w:kern w:val="0"/>
          <w:sz w:val="24"/>
        </w:rPr>
        <w:t>fund.pingan.com</w:t>
      </w:r>
      <w:r w:rsidRPr="00431CA6">
        <w:rPr>
          <w:rFonts w:eastAsiaTheme="minorEastAsia"/>
          <w:kern w:val="0"/>
          <w:sz w:val="24"/>
        </w:rPr>
        <w:t>）上下载直销业务申请表格，但必须在办理业务时保证提交的材料与下载文件中所要求的格式一致。</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5</w:t>
      </w:r>
      <w:r w:rsidRPr="00431CA6">
        <w:rPr>
          <w:rFonts w:eastAsiaTheme="minorEastAsia"/>
          <w:kern w:val="0"/>
          <w:sz w:val="24"/>
        </w:rPr>
        <w:t>、直销中心与其他销售网点的业务申请表不同，投资者请勿混用。</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6</w:t>
      </w:r>
      <w:r w:rsidRPr="00431CA6">
        <w:rPr>
          <w:rFonts w:eastAsiaTheme="minorEastAsia"/>
          <w:kern w:val="0"/>
          <w:sz w:val="24"/>
        </w:rPr>
        <w:t>、直销咨询电话：</w:t>
      </w:r>
      <w:r w:rsidRPr="00431CA6">
        <w:rPr>
          <w:rFonts w:eastAsiaTheme="minorEastAsia"/>
          <w:kern w:val="0"/>
          <w:sz w:val="24"/>
        </w:rPr>
        <w:t>0755-22627627</w:t>
      </w:r>
      <w:r w:rsidRPr="00431CA6">
        <w:rPr>
          <w:rFonts w:eastAsiaTheme="minorEastAsia"/>
          <w:kern w:val="0"/>
          <w:sz w:val="24"/>
        </w:rPr>
        <w:t>。</w:t>
      </w:r>
    </w:p>
    <w:p w:rsidR="00950047" w:rsidRPr="00431CA6" w:rsidRDefault="007E41B5">
      <w:pPr>
        <w:spacing w:line="360" w:lineRule="auto"/>
        <w:ind w:firstLineChars="200" w:firstLine="482"/>
        <w:rPr>
          <w:rFonts w:eastAsiaTheme="minorEastAsia"/>
          <w:b/>
          <w:kern w:val="0"/>
          <w:sz w:val="24"/>
        </w:rPr>
      </w:pPr>
      <w:r w:rsidRPr="00431CA6">
        <w:rPr>
          <w:rFonts w:eastAsiaTheme="minorEastAsia"/>
          <w:b/>
          <w:kern w:val="0"/>
          <w:sz w:val="24"/>
        </w:rPr>
        <w:t>（二）非直销销售机构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机构投资者在非直销销售机构的开户及认购手续以各非直销销售机构的规定为准。</w:t>
      </w:r>
    </w:p>
    <w:p w:rsidR="00950047" w:rsidRPr="00431CA6" w:rsidRDefault="007E41B5">
      <w:pPr>
        <w:spacing w:line="360" w:lineRule="auto"/>
        <w:ind w:firstLineChars="200" w:firstLine="482"/>
        <w:rPr>
          <w:rFonts w:eastAsiaTheme="minorEastAsia"/>
          <w:b/>
          <w:kern w:val="0"/>
          <w:sz w:val="24"/>
        </w:rPr>
      </w:pPr>
      <w:r w:rsidRPr="00431CA6">
        <w:rPr>
          <w:rFonts w:eastAsiaTheme="minorEastAsia"/>
          <w:b/>
          <w:kern w:val="0"/>
          <w:sz w:val="24"/>
        </w:rPr>
        <w:t>（三）缴款方式</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、机构投资者通过非直销销售机构认购需准备足额的认购资金存入指定的资金结算账户，由销售机构扣划相应款项。</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、通过直销中心认购的机构投资者，需通过全额缴款的方式缴款，具体方式如下：</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）机构投资者应在提出认购申请当日</w:t>
      </w:r>
      <w:r w:rsidRPr="00431CA6">
        <w:rPr>
          <w:rFonts w:eastAsiaTheme="minorEastAsia"/>
          <w:kern w:val="0"/>
          <w:sz w:val="24"/>
        </w:rPr>
        <w:t>17</w:t>
      </w:r>
      <w:r w:rsidRPr="00431CA6">
        <w:rPr>
          <w:rFonts w:eastAsiaTheme="minorEastAsia"/>
          <w:kern w:val="0"/>
          <w:sz w:val="24"/>
        </w:rPr>
        <w:t>：</w:t>
      </w:r>
      <w:r w:rsidRPr="00431CA6">
        <w:rPr>
          <w:rFonts w:eastAsiaTheme="minorEastAsia"/>
          <w:kern w:val="0"/>
          <w:sz w:val="24"/>
        </w:rPr>
        <w:t>00</w:t>
      </w:r>
      <w:r w:rsidRPr="00431CA6">
        <w:rPr>
          <w:rFonts w:eastAsiaTheme="minorEastAsia"/>
          <w:kern w:val="0"/>
          <w:sz w:val="24"/>
        </w:rPr>
        <w:t>之前，将足额认购资金划至本公司的直销专户。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）户名：平安基金管理有限公司直销清算账户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0122500000624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307584021120</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开户银行：平安银行深圳分行桂园支行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767963010571</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104584001493</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开户行：中国银行深圳蛇口网谷支行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）户名：平安基金管理有限公司</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44201503500059188168</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105584000407</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开户银行：中国建设银行深圳分行福田支行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4</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41-005000040018488</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103584000507</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开户银行：中国农业银行深圳分行中心区支行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5</w:t>
      </w:r>
      <w:r w:rsidRPr="00431CA6">
        <w:rPr>
          <w:rFonts w:eastAsiaTheme="minorEastAsia"/>
          <w:kern w:val="0"/>
          <w:sz w:val="24"/>
        </w:rPr>
        <w:t>）户名：平安基金管理有限公司（客户）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443066450018010046284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301584000467</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开户银行：交通银行深圳分行学府支行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6</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4000020829200412316</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102584002081</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开户银行：中国工商银行深圳分行八卦岭支行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7</w:t>
      </w:r>
      <w:r w:rsidRPr="00431CA6">
        <w:rPr>
          <w:rFonts w:eastAsiaTheme="minorEastAsia"/>
          <w:kern w:val="0"/>
          <w:sz w:val="24"/>
        </w:rPr>
        <w:t>）户名：平安基金管理有限公司销售账户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755918093810802</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308584001303</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开户银行：招商银行深圳分行深圳湾支行</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8</w:t>
      </w:r>
      <w:r w:rsidRPr="00431CA6">
        <w:rPr>
          <w:rFonts w:eastAsiaTheme="minorEastAsia"/>
          <w:kern w:val="0"/>
          <w:sz w:val="24"/>
        </w:rPr>
        <w:t>）户名：平安基金管理有限公司销售专户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账号：</w:t>
      </w:r>
      <w:r w:rsidRPr="00431CA6">
        <w:rPr>
          <w:rFonts w:eastAsiaTheme="minorEastAsia"/>
          <w:kern w:val="0"/>
          <w:sz w:val="24"/>
        </w:rPr>
        <w:t>337010100101234454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大额支付号：</w:t>
      </w:r>
      <w:r w:rsidRPr="00431CA6">
        <w:rPr>
          <w:rFonts w:eastAsiaTheme="minorEastAsia"/>
          <w:kern w:val="0"/>
          <w:sz w:val="24"/>
        </w:rPr>
        <w:t>309584005014</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开户银行：兴业银行深圳分行营业部</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以上八个账户均可进行资金的划入，银行户名须填写完整，包含括号和括号里的全部内容。</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投资者若未按上述办法划付认购款项，造成认购无效的，平安基金管理有限公司及直销专户的开户银行不承担任何责任。</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）机构投资者在银行填写划款凭证时，请写明用途。</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机构投资者当日提交申请并在当日规定时间内认购资金到账，方可视为有效申请；如果机构投资者认购资金当日未到账，实际资金到账之日提交的申请可视为有效申请；如果机构投资者认购资金当日到账，但是晚于规定时间，则当日提交的申请可顺延到下一个工作日受理。</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、以下情况将被视为无效认购，款项将退往投资者的指定资金结算账户：</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1</w:t>
      </w:r>
      <w:r w:rsidRPr="00431CA6">
        <w:rPr>
          <w:rFonts w:eastAsiaTheme="minorEastAsia"/>
          <w:kern w:val="0"/>
          <w:sz w:val="24"/>
        </w:rPr>
        <w:t>）投资者已缴款，但未办理开户手续或开户不成功的；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2</w:t>
      </w:r>
      <w:r w:rsidRPr="00431CA6">
        <w:rPr>
          <w:rFonts w:eastAsiaTheme="minorEastAsia"/>
          <w:kern w:val="0"/>
          <w:sz w:val="24"/>
        </w:rPr>
        <w:t>）投资者已缴款，但未办理认购申请或认购申请未被确认的；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3</w:t>
      </w:r>
      <w:r w:rsidRPr="00431CA6">
        <w:rPr>
          <w:rFonts w:eastAsiaTheme="minorEastAsia"/>
          <w:kern w:val="0"/>
          <w:sz w:val="24"/>
        </w:rPr>
        <w:t>）投资者缴款金额少于其申请的认购金额的；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4</w:t>
      </w:r>
      <w:r w:rsidRPr="00431CA6">
        <w:rPr>
          <w:rFonts w:eastAsiaTheme="minorEastAsia"/>
          <w:kern w:val="0"/>
          <w:sz w:val="24"/>
        </w:rPr>
        <w:t>）投资者缴款时间晚于基金认购结束日本公司规定时间的；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w:t>
      </w:r>
      <w:r w:rsidRPr="00431CA6">
        <w:rPr>
          <w:rFonts w:eastAsiaTheme="minorEastAsia"/>
          <w:kern w:val="0"/>
          <w:sz w:val="24"/>
        </w:rPr>
        <w:t>5</w:t>
      </w:r>
      <w:r w:rsidRPr="00431CA6">
        <w:rPr>
          <w:rFonts w:eastAsiaTheme="minorEastAsia"/>
          <w:kern w:val="0"/>
          <w:sz w:val="24"/>
        </w:rPr>
        <w:t>）其它导致认购无效的情况。</w:t>
      </w:r>
    </w:p>
    <w:p w:rsidR="00950047" w:rsidRPr="00431CA6" w:rsidRDefault="007E41B5">
      <w:pPr>
        <w:pStyle w:val="1"/>
        <w:rPr>
          <w:rFonts w:eastAsiaTheme="minorEastAsia"/>
          <w:b w:val="0"/>
          <w:kern w:val="0"/>
          <w:sz w:val="24"/>
        </w:rPr>
      </w:pPr>
      <w:r w:rsidRPr="00431CA6">
        <w:rPr>
          <w:rFonts w:eastAsiaTheme="minorEastAsia"/>
          <w:kern w:val="0"/>
          <w:sz w:val="24"/>
        </w:rPr>
        <w:t>五、</w:t>
      </w:r>
      <w:r w:rsidRPr="00431CA6">
        <w:rPr>
          <w:rFonts w:eastAsiaTheme="minorEastAsia"/>
          <w:kern w:val="0"/>
          <w:sz w:val="24"/>
          <w:szCs w:val="24"/>
        </w:rPr>
        <w:t>过户登记与退款</w:t>
      </w:r>
      <w:bookmarkEnd w:id="7"/>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、本基金登记机构（平安基金管理有限公司）在募集结束后对基金权益进行过户登记。</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、投资者的无效认购资金，将于认购申请被确认无效之日起七个工作日内向投资者的指定银行账户或指定券商资金账户划出。</w:t>
      </w:r>
    </w:p>
    <w:p w:rsidR="00950047" w:rsidRPr="00431CA6" w:rsidRDefault="007E41B5">
      <w:pPr>
        <w:pStyle w:val="1"/>
        <w:rPr>
          <w:rFonts w:eastAsiaTheme="minorEastAsia"/>
          <w:b w:val="0"/>
          <w:kern w:val="0"/>
          <w:sz w:val="24"/>
        </w:rPr>
      </w:pPr>
      <w:bookmarkStart w:id="8" w:name="_Toc339875914"/>
      <w:r w:rsidRPr="00431CA6">
        <w:rPr>
          <w:rFonts w:eastAsiaTheme="minorEastAsia"/>
          <w:kern w:val="0"/>
          <w:sz w:val="24"/>
          <w:szCs w:val="24"/>
        </w:rPr>
        <w:t>六、基金资产的验资与基金合同生效</w:t>
      </w:r>
      <w:bookmarkEnd w:id="8"/>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1</w:t>
      </w:r>
      <w:r w:rsidRPr="00431CA6">
        <w:rPr>
          <w:rFonts w:eastAsiaTheme="minorEastAsia"/>
          <w:kern w:val="0"/>
          <w:sz w:val="24"/>
        </w:rPr>
        <w:t>、募集截止后，基金管理人根据登记机构确认的数据，将有效认购资金（不含认购费）及有效认购申请资金产生的利息一并划入在基金托管人的专用账户，基金管理人委托符合《中华人民共和国证券法》规定的会计师事务所对基金资产进行验资并出具报告，登记机构出具认购户数证明。</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2</w:t>
      </w:r>
      <w:r w:rsidRPr="00431CA6">
        <w:rPr>
          <w:rFonts w:eastAsiaTheme="minorEastAsia"/>
          <w:kern w:val="0"/>
          <w:sz w:val="24"/>
        </w:rPr>
        <w:t>、若基金合同达到生效条件，基金管理人在按照规定办理了基金验资和备案手续后，在基金合同生效的次日在规定报刊和规定网站上公告基金合同生效。</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3</w:t>
      </w:r>
      <w:r w:rsidRPr="00431CA6">
        <w:rPr>
          <w:rFonts w:eastAsiaTheme="minorEastAsia"/>
          <w:kern w:val="0"/>
          <w:sz w:val="24"/>
        </w:rPr>
        <w:t>、若基金合同未能生效，基金管理人、基金托管人及销售机构不得请求报酬。基金管理人、基金托管人和销售机构为基金募集支付之一切费用应由各方各自承担。</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4</w:t>
      </w:r>
      <w:r w:rsidRPr="00431CA6">
        <w:rPr>
          <w:rFonts w:eastAsiaTheme="minorEastAsia"/>
          <w:kern w:val="0"/>
          <w:sz w:val="24"/>
        </w:rPr>
        <w:t>、基金合同未能生效的，基金管理人应当将已募集资金</w:t>
      </w:r>
      <w:r w:rsidRPr="00431CA6">
        <w:rPr>
          <w:bCs/>
          <w:sz w:val="24"/>
        </w:rPr>
        <w:t>加计银行同期活期存款利息</w:t>
      </w:r>
      <w:r w:rsidRPr="00431CA6">
        <w:rPr>
          <w:rFonts w:eastAsiaTheme="minorEastAsia"/>
          <w:kern w:val="0"/>
          <w:sz w:val="24"/>
        </w:rPr>
        <w:t>在募集期结束后</w:t>
      </w:r>
      <w:r w:rsidRPr="00431CA6">
        <w:rPr>
          <w:rFonts w:eastAsiaTheme="minorEastAsia"/>
          <w:kern w:val="0"/>
          <w:sz w:val="24"/>
        </w:rPr>
        <w:t>30</w:t>
      </w:r>
      <w:r w:rsidRPr="00431CA6">
        <w:rPr>
          <w:rFonts w:eastAsiaTheme="minorEastAsia"/>
          <w:kern w:val="0"/>
          <w:sz w:val="24"/>
        </w:rPr>
        <w:t>天内退还基金认购人。</w:t>
      </w:r>
    </w:p>
    <w:p w:rsidR="00950047" w:rsidRPr="00431CA6" w:rsidRDefault="007E41B5">
      <w:pPr>
        <w:pStyle w:val="1"/>
        <w:rPr>
          <w:rFonts w:eastAsiaTheme="minorEastAsia"/>
          <w:b w:val="0"/>
          <w:kern w:val="0"/>
          <w:sz w:val="24"/>
        </w:rPr>
      </w:pPr>
      <w:bookmarkStart w:id="9" w:name="_Toc339875915"/>
      <w:r w:rsidRPr="00431CA6">
        <w:rPr>
          <w:rFonts w:eastAsiaTheme="minorEastAsia"/>
          <w:kern w:val="0"/>
          <w:sz w:val="24"/>
          <w:szCs w:val="24"/>
        </w:rPr>
        <w:t>七、本次募集有关当事人或中介机构</w:t>
      </w:r>
      <w:bookmarkEnd w:id="9"/>
    </w:p>
    <w:p w:rsidR="00950047" w:rsidRPr="00431CA6" w:rsidRDefault="007E41B5">
      <w:pPr>
        <w:spacing w:line="360" w:lineRule="auto"/>
        <w:ind w:firstLineChars="200" w:firstLine="480"/>
        <w:rPr>
          <w:rFonts w:eastAsiaTheme="minorEastAsia"/>
          <w:kern w:val="0"/>
          <w:sz w:val="24"/>
        </w:rPr>
      </w:pPr>
      <w:bookmarkStart w:id="10" w:name="_Hlk213329585"/>
      <w:r w:rsidRPr="00431CA6">
        <w:rPr>
          <w:rFonts w:eastAsiaTheme="minorEastAsia"/>
          <w:kern w:val="0"/>
          <w:sz w:val="24"/>
        </w:rPr>
        <w:t>（一）基金管理人</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名称：平安基金管理有限公司</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住所：深圳市福田区福田街道益田路</w:t>
      </w:r>
      <w:r w:rsidRPr="00431CA6">
        <w:rPr>
          <w:rFonts w:eastAsiaTheme="minorEastAsia"/>
          <w:kern w:val="0"/>
          <w:sz w:val="24"/>
        </w:rPr>
        <w:t>5033</w:t>
      </w:r>
      <w:r w:rsidRPr="00431CA6">
        <w:rPr>
          <w:rFonts w:eastAsiaTheme="minorEastAsia"/>
          <w:kern w:val="0"/>
          <w:sz w:val="24"/>
        </w:rPr>
        <w:t>号平安金融中心</w:t>
      </w:r>
      <w:r w:rsidRPr="00431CA6">
        <w:rPr>
          <w:rFonts w:eastAsiaTheme="minorEastAsia"/>
          <w:kern w:val="0"/>
          <w:sz w:val="24"/>
        </w:rPr>
        <w:t>34</w:t>
      </w:r>
      <w:r w:rsidRPr="00431CA6">
        <w:rPr>
          <w:rFonts w:eastAsiaTheme="minorEastAsia"/>
          <w:kern w:val="0"/>
          <w:sz w:val="24"/>
        </w:rPr>
        <w:t>层</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法定代表人：罗春风</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成立时间：</w:t>
      </w:r>
      <w:r w:rsidRPr="00431CA6">
        <w:rPr>
          <w:rFonts w:eastAsiaTheme="minorEastAsia"/>
          <w:kern w:val="0"/>
          <w:sz w:val="24"/>
        </w:rPr>
        <w:t>2011</w:t>
      </w:r>
      <w:r w:rsidRPr="00431CA6">
        <w:rPr>
          <w:rFonts w:eastAsiaTheme="minorEastAsia"/>
          <w:kern w:val="0"/>
          <w:sz w:val="24"/>
        </w:rPr>
        <w:t>年</w:t>
      </w:r>
      <w:r w:rsidRPr="00431CA6">
        <w:rPr>
          <w:rFonts w:eastAsiaTheme="minorEastAsia"/>
          <w:kern w:val="0"/>
          <w:sz w:val="24"/>
        </w:rPr>
        <w:t>1</w:t>
      </w:r>
      <w:r w:rsidRPr="00431CA6">
        <w:rPr>
          <w:rFonts w:eastAsiaTheme="minorEastAsia"/>
          <w:kern w:val="0"/>
          <w:sz w:val="24"/>
        </w:rPr>
        <w:t>月</w:t>
      </w:r>
      <w:r w:rsidRPr="00431CA6">
        <w:rPr>
          <w:rFonts w:eastAsiaTheme="minorEastAsia"/>
          <w:kern w:val="0"/>
          <w:sz w:val="24"/>
        </w:rPr>
        <w:t>7</w:t>
      </w:r>
      <w:r w:rsidRPr="00431CA6">
        <w:rPr>
          <w:rFonts w:eastAsiaTheme="minorEastAsia"/>
          <w:kern w:val="0"/>
          <w:sz w:val="24"/>
        </w:rPr>
        <w:t>日</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客服电话：</w:t>
      </w:r>
      <w:r w:rsidRPr="00431CA6">
        <w:rPr>
          <w:rFonts w:eastAsiaTheme="minorEastAsia"/>
          <w:kern w:val="0"/>
          <w:sz w:val="24"/>
        </w:rPr>
        <w:t>400-800-4800</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电话：</w:t>
      </w:r>
      <w:r w:rsidRPr="00431CA6">
        <w:rPr>
          <w:rFonts w:eastAsiaTheme="minorEastAsia"/>
          <w:kern w:val="0"/>
          <w:sz w:val="24"/>
        </w:rPr>
        <w:t>0755-22623179</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联系人：马杰</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网址：</w:t>
      </w:r>
      <w:r w:rsidRPr="00431CA6">
        <w:rPr>
          <w:rFonts w:eastAsiaTheme="minorEastAsia"/>
          <w:kern w:val="0"/>
          <w:sz w:val="24"/>
        </w:rPr>
        <w:t>fund.pingan.com</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（二）基金托管人</w:t>
      </w:r>
    </w:p>
    <w:p w:rsidR="00E05AED" w:rsidRPr="00E05AED" w:rsidRDefault="00E05AED" w:rsidP="00E05AED">
      <w:pPr>
        <w:spacing w:line="360" w:lineRule="auto"/>
        <w:ind w:leftChars="13" w:left="27" w:firstLine="399"/>
        <w:rPr>
          <w:sz w:val="24"/>
        </w:rPr>
      </w:pPr>
      <w:r w:rsidRPr="00E05AED">
        <w:rPr>
          <w:rFonts w:hint="eastAsia"/>
          <w:sz w:val="24"/>
        </w:rPr>
        <w:t>名称：中国工商银行股份有限公司（简称“中国工商银行”）</w:t>
      </w:r>
    </w:p>
    <w:p w:rsidR="00E05AED" w:rsidRPr="00E05AED" w:rsidRDefault="00E05AED" w:rsidP="00E05AED">
      <w:pPr>
        <w:spacing w:line="360" w:lineRule="auto"/>
        <w:ind w:leftChars="13" w:left="27" w:firstLine="399"/>
        <w:rPr>
          <w:sz w:val="24"/>
        </w:rPr>
      </w:pPr>
      <w:r w:rsidRPr="00E05AED">
        <w:rPr>
          <w:rFonts w:hint="eastAsia"/>
          <w:sz w:val="24"/>
        </w:rPr>
        <w:t>住所及办公地址：北京市西城区复兴门内大街</w:t>
      </w:r>
      <w:r w:rsidRPr="00E05AED">
        <w:rPr>
          <w:rFonts w:hint="eastAsia"/>
          <w:sz w:val="24"/>
        </w:rPr>
        <w:t>55</w:t>
      </w:r>
      <w:r w:rsidRPr="00E05AED">
        <w:rPr>
          <w:rFonts w:hint="eastAsia"/>
          <w:sz w:val="24"/>
        </w:rPr>
        <w:t>号</w:t>
      </w:r>
    </w:p>
    <w:p w:rsidR="00E05AED" w:rsidRPr="00E05AED" w:rsidRDefault="00E05AED" w:rsidP="00E05AED">
      <w:pPr>
        <w:spacing w:line="360" w:lineRule="auto"/>
        <w:ind w:leftChars="13" w:left="27" w:firstLine="399"/>
        <w:rPr>
          <w:sz w:val="24"/>
        </w:rPr>
      </w:pPr>
      <w:r w:rsidRPr="00E05AED">
        <w:rPr>
          <w:rFonts w:hint="eastAsia"/>
          <w:sz w:val="24"/>
        </w:rPr>
        <w:t>首次注册登记日期：</w:t>
      </w:r>
      <w:r w:rsidRPr="00E05AED">
        <w:rPr>
          <w:rFonts w:hint="eastAsia"/>
          <w:sz w:val="24"/>
        </w:rPr>
        <w:t>1984</w:t>
      </w:r>
      <w:r w:rsidRPr="00E05AED">
        <w:rPr>
          <w:rFonts w:hint="eastAsia"/>
          <w:sz w:val="24"/>
        </w:rPr>
        <w:t>年</w:t>
      </w:r>
      <w:r w:rsidRPr="00E05AED">
        <w:rPr>
          <w:rFonts w:hint="eastAsia"/>
          <w:sz w:val="24"/>
        </w:rPr>
        <w:t>1</w:t>
      </w:r>
      <w:r w:rsidRPr="00E05AED">
        <w:rPr>
          <w:rFonts w:hint="eastAsia"/>
          <w:sz w:val="24"/>
        </w:rPr>
        <w:t>月</w:t>
      </w:r>
      <w:r w:rsidRPr="00E05AED">
        <w:rPr>
          <w:rFonts w:hint="eastAsia"/>
          <w:sz w:val="24"/>
        </w:rPr>
        <w:t>1</w:t>
      </w:r>
      <w:r w:rsidRPr="00E05AED">
        <w:rPr>
          <w:rFonts w:hint="eastAsia"/>
          <w:sz w:val="24"/>
        </w:rPr>
        <w:t>日</w:t>
      </w:r>
    </w:p>
    <w:p w:rsidR="00E05AED" w:rsidRPr="00E05AED" w:rsidRDefault="00E05AED" w:rsidP="00E05AED">
      <w:pPr>
        <w:spacing w:line="360" w:lineRule="auto"/>
        <w:ind w:leftChars="13" w:left="27" w:firstLine="399"/>
        <w:rPr>
          <w:sz w:val="24"/>
        </w:rPr>
      </w:pPr>
      <w:r w:rsidRPr="00E05AED">
        <w:rPr>
          <w:rFonts w:hint="eastAsia"/>
          <w:sz w:val="24"/>
        </w:rPr>
        <w:t>注册资本：人民币</w:t>
      </w:r>
      <w:r w:rsidRPr="00E05AED">
        <w:rPr>
          <w:rFonts w:hint="eastAsia"/>
          <w:sz w:val="24"/>
        </w:rPr>
        <w:t>35,640,625.71</w:t>
      </w:r>
      <w:r w:rsidRPr="00E05AED">
        <w:rPr>
          <w:rFonts w:hint="eastAsia"/>
          <w:sz w:val="24"/>
        </w:rPr>
        <w:t>万元</w:t>
      </w:r>
    </w:p>
    <w:p w:rsidR="00E05AED" w:rsidRPr="00E05AED" w:rsidRDefault="00E05AED" w:rsidP="00E05AED">
      <w:pPr>
        <w:spacing w:line="360" w:lineRule="auto"/>
        <w:ind w:leftChars="13" w:left="27" w:firstLine="399"/>
        <w:rPr>
          <w:sz w:val="24"/>
        </w:rPr>
      </w:pPr>
      <w:r w:rsidRPr="00E05AED">
        <w:rPr>
          <w:rFonts w:hint="eastAsia"/>
          <w:sz w:val="24"/>
        </w:rPr>
        <w:t>法定代表人：廖林</w:t>
      </w:r>
    </w:p>
    <w:p w:rsidR="00E05AED" w:rsidRPr="00E05AED" w:rsidRDefault="00E05AED" w:rsidP="00E05AED">
      <w:pPr>
        <w:spacing w:line="360" w:lineRule="auto"/>
        <w:ind w:leftChars="13" w:left="27" w:firstLine="399"/>
        <w:rPr>
          <w:sz w:val="24"/>
        </w:rPr>
      </w:pPr>
      <w:r w:rsidRPr="00E05AED">
        <w:rPr>
          <w:rFonts w:hint="eastAsia"/>
          <w:sz w:val="24"/>
        </w:rPr>
        <w:t>托管部门信息披露联系人：郭明</w:t>
      </w:r>
    </w:p>
    <w:p w:rsidR="00950047" w:rsidRPr="00431CA6" w:rsidRDefault="00E05AED" w:rsidP="00E05AED">
      <w:pPr>
        <w:spacing w:line="360" w:lineRule="auto"/>
        <w:ind w:leftChars="13" w:left="27" w:firstLine="399"/>
        <w:rPr>
          <w:bCs/>
          <w:sz w:val="24"/>
          <w:szCs w:val="21"/>
        </w:rPr>
      </w:pPr>
      <w:r w:rsidRPr="00E05AED">
        <w:rPr>
          <w:rFonts w:hint="eastAsia"/>
          <w:sz w:val="24"/>
        </w:rPr>
        <w:t>联系电话：</w:t>
      </w:r>
      <w:r w:rsidRPr="00E05AED">
        <w:rPr>
          <w:rFonts w:hint="eastAsia"/>
          <w:sz w:val="24"/>
        </w:rPr>
        <w:t>010-66105799</w:t>
      </w:r>
    </w:p>
    <w:bookmarkEnd w:id="10"/>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（三）销售机构</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本基金的销售机构同本公告</w:t>
      </w:r>
      <w:r w:rsidRPr="00431CA6">
        <w:rPr>
          <w:rFonts w:eastAsiaTheme="minorEastAsia"/>
          <w:kern w:val="0"/>
          <w:sz w:val="24"/>
        </w:rPr>
        <w:t>“</w:t>
      </w:r>
      <w:r w:rsidRPr="00431CA6">
        <w:rPr>
          <w:rFonts w:eastAsiaTheme="minorEastAsia"/>
          <w:kern w:val="0"/>
          <w:sz w:val="24"/>
        </w:rPr>
        <w:t>一、基金募集的基本情况</w:t>
      </w:r>
      <w:r w:rsidRPr="00431CA6">
        <w:rPr>
          <w:rFonts w:eastAsiaTheme="minorEastAsia"/>
          <w:kern w:val="0"/>
          <w:sz w:val="24"/>
        </w:rPr>
        <w:t>”</w:t>
      </w:r>
      <w:r w:rsidRPr="00431CA6">
        <w:rPr>
          <w:rFonts w:eastAsiaTheme="minorEastAsia"/>
          <w:kern w:val="0"/>
          <w:sz w:val="24"/>
        </w:rPr>
        <w:t>部分第</w:t>
      </w:r>
      <w:r w:rsidRPr="00431CA6">
        <w:rPr>
          <w:rFonts w:eastAsiaTheme="minorEastAsia"/>
          <w:kern w:val="0"/>
          <w:sz w:val="24"/>
        </w:rPr>
        <w:t>8</w:t>
      </w:r>
      <w:r w:rsidRPr="00431CA6">
        <w:rPr>
          <w:rFonts w:eastAsiaTheme="minorEastAsia"/>
          <w:kern w:val="0"/>
          <w:sz w:val="24"/>
        </w:rPr>
        <w:t>点内容。</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（四）登记机构</w:t>
      </w:r>
    </w:p>
    <w:p w:rsidR="00950047" w:rsidRPr="00431CA6" w:rsidRDefault="007E41B5">
      <w:pPr>
        <w:spacing w:line="360" w:lineRule="auto"/>
        <w:ind w:firstLineChars="200" w:firstLine="480"/>
        <w:rPr>
          <w:color w:val="000000"/>
          <w:sz w:val="24"/>
        </w:rPr>
      </w:pPr>
      <w:r w:rsidRPr="00431CA6">
        <w:rPr>
          <w:rFonts w:eastAsiaTheme="minorEastAsia"/>
          <w:kern w:val="0"/>
          <w:sz w:val="24"/>
        </w:rPr>
        <w:t>名称：</w:t>
      </w:r>
      <w:r w:rsidRPr="00431CA6">
        <w:rPr>
          <w:color w:val="000000"/>
          <w:sz w:val="24"/>
        </w:rPr>
        <w:t>平安基金管理有限公司</w:t>
      </w:r>
    </w:p>
    <w:p w:rsidR="00950047" w:rsidRPr="00431CA6" w:rsidRDefault="007E41B5">
      <w:pPr>
        <w:spacing w:line="360" w:lineRule="auto"/>
        <w:ind w:firstLineChars="200" w:firstLine="480"/>
        <w:rPr>
          <w:color w:val="000000"/>
          <w:sz w:val="24"/>
        </w:rPr>
      </w:pPr>
      <w:r w:rsidRPr="00431CA6">
        <w:rPr>
          <w:color w:val="000000"/>
          <w:sz w:val="24"/>
        </w:rPr>
        <w:t>注册地址：深圳市福田区福田街道益田路</w:t>
      </w:r>
      <w:r w:rsidRPr="00431CA6">
        <w:rPr>
          <w:color w:val="000000"/>
          <w:sz w:val="24"/>
        </w:rPr>
        <w:t>5033</w:t>
      </w:r>
      <w:r w:rsidRPr="00431CA6">
        <w:rPr>
          <w:color w:val="000000"/>
          <w:sz w:val="24"/>
        </w:rPr>
        <w:t>号平安金融中心</w:t>
      </w:r>
      <w:r w:rsidRPr="00431CA6">
        <w:rPr>
          <w:color w:val="000000"/>
          <w:sz w:val="24"/>
        </w:rPr>
        <w:t>34</w:t>
      </w:r>
      <w:r w:rsidRPr="00431CA6">
        <w:rPr>
          <w:color w:val="000000"/>
          <w:sz w:val="24"/>
        </w:rPr>
        <w:t>层</w:t>
      </w:r>
    </w:p>
    <w:p w:rsidR="00950047" w:rsidRPr="00431CA6" w:rsidRDefault="007E41B5">
      <w:pPr>
        <w:spacing w:line="360" w:lineRule="auto"/>
        <w:ind w:firstLineChars="200" w:firstLine="480"/>
        <w:rPr>
          <w:color w:val="000000"/>
          <w:sz w:val="24"/>
        </w:rPr>
      </w:pPr>
      <w:r w:rsidRPr="00431CA6">
        <w:rPr>
          <w:color w:val="000000"/>
          <w:sz w:val="24"/>
        </w:rPr>
        <w:t>办公地址：深圳市福田区福田街道益田路</w:t>
      </w:r>
      <w:r w:rsidRPr="00431CA6">
        <w:rPr>
          <w:color w:val="000000"/>
          <w:sz w:val="24"/>
        </w:rPr>
        <w:t>5033</w:t>
      </w:r>
      <w:r w:rsidRPr="00431CA6">
        <w:rPr>
          <w:color w:val="000000"/>
          <w:sz w:val="24"/>
        </w:rPr>
        <w:t>号平安金融中心</w:t>
      </w:r>
      <w:r w:rsidRPr="00431CA6">
        <w:rPr>
          <w:color w:val="000000"/>
          <w:sz w:val="24"/>
        </w:rPr>
        <w:t>34</w:t>
      </w:r>
      <w:r w:rsidRPr="00431CA6">
        <w:rPr>
          <w:color w:val="000000"/>
          <w:sz w:val="24"/>
        </w:rPr>
        <w:t>层</w:t>
      </w:r>
    </w:p>
    <w:p w:rsidR="00950047" w:rsidRPr="00431CA6" w:rsidRDefault="007E41B5">
      <w:pPr>
        <w:spacing w:line="360" w:lineRule="auto"/>
        <w:ind w:firstLineChars="200" w:firstLine="480"/>
        <w:rPr>
          <w:color w:val="000000"/>
          <w:sz w:val="24"/>
        </w:rPr>
      </w:pPr>
      <w:r w:rsidRPr="00431CA6">
        <w:rPr>
          <w:color w:val="000000"/>
          <w:sz w:val="24"/>
        </w:rPr>
        <w:t>法定代表人：罗春风</w:t>
      </w:r>
    </w:p>
    <w:p w:rsidR="00950047" w:rsidRPr="00431CA6" w:rsidRDefault="007E41B5">
      <w:pPr>
        <w:spacing w:line="360" w:lineRule="auto"/>
        <w:ind w:firstLineChars="200" w:firstLine="480"/>
        <w:rPr>
          <w:color w:val="000000"/>
          <w:sz w:val="24"/>
        </w:rPr>
      </w:pPr>
      <w:r w:rsidRPr="00431CA6">
        <w:rPr>
          <w:color w:val="000000"/>
          <w:sz w:val="24"/>
        </w:rPr>
        <w:t>电话：</w:t>
      </w:r>
      <w:r w:rsidRPr="00431CA6">
        <w:rPr>
          <w:color w:val="000000"/>
          <w:sz w:val="24"/>
        </w:rPr>
        <w:t>0755-81928744</w:t>
      </w:r>
    </w:p>
    <w:p w:rsidR="00950047" w:rsidRPr="00431CA6" w:rsidRDefault="007E41B5">
      <w:pPr>
        <w:spacing w:line="360" w:lineRule="auto"/>
        <w:ind w:firstLineChars="200" w:firstLine="480"/>
        <w:rPr>
          <w:color w:val="000000"/>
          <w:sz w:val="24"/>
        </w:rPr>
      </w:pPr>
      <w:r w:rsidRPr="00431CA6">
        <w:rPr>
          <w:color w:val="000000"/>
          <w:sz w:val="24"/>
        </w:rPr>
        <w:t>传真：</w:t>
      </w:r>
      <w:r w:rsidRPr="00431CA6">
        <w:rPr>
          <w:color w:val="000000"/>
          <w:sz w:val="24"/>
        </w:rPr>
        <w:t>0755-23990088</w:t>
      </w:r>
    </w:p>
    <w:p w:rsidR="00950047" w:rsidRPr="00431CA6" w:rsidRDefault="007E41B5">
      <w:pPr>
        <w:spacing w:line="360" w:lineRule="auto"/>
        <w:ind w:firstLineChars="200" w:firstLine="480"/>
        <w:rPr>
          <w:rFonts w:eastAsiaTheme="minorEastAsia"/>
          <w:kern w:val="0"/>
          <w:sz w:val="24"/>
        </w:rPr>
      </w:pPr>
      <w:r w:rsidRPr="00431CA6">
        <w:rPr>
          <w:color w:val="000000"/>
          <w:sz w:val="24"/>
        </w:rPr>
        <w:t>联系人：李博文</w:t>
      </w:r>
    </w:p>
    <w:p w:rsidR="00950047" w:rsidRPr="00431CA6" w:rsidRDefault="007E41B5">
      <w:pPr>
        <w:spacing w:line="360" w:lineRule="auto"/>
        <w:ind w:firstLineChars="200" w:firstLine="480"/>
        <w:rPr>
          <w:rFonts w:eastAsiaTheme="minorEastAsia"/>
          <w:kern w:val="0"/>
          <w:sz w:val="24"/>
        </w:rPr>
      </w:pPr>
      <w:r w:rsidRPr="00431CA6">
        <w:rPr>
          <w:rFonts w:eastAsiaTheme="minorEastAsia"/>
          <w:kern w:val="0"/>
          <w:sz w:val="24"/>
        </w:rPr>
        <w:t>（五）律师事务所和经办律师</w:t>
      </w:r>
    </w:p>
    <w:p w:rsidR="00E05AED" w:rsidRDefault="00E05AED" w:rsidP="00E05AED">
      <w:pPr>
        <w:adjustRightInd w:val="0"/>
        <w:snapToGrid w:val="0"/>
        <w:spacing w:line="360" w:lineRule="auto"/>
        <w:ind w:firstLineChars="200" w:firstLine="480"/>
        <w:rPr>
          <w:kern w:val="0"/>
          <w:sz w:val="24"/>
        </w:rPr>
      </w:pPr>
      <w:r>
        <w:rPr>
          <w:rFonts w:ascii="宋体" w:hAnsi="宋体" w:hint="eastAsia"/>
          <w:kern w:val="0"/>
          <w:sz w:val="24"/>
        </w:rPr>
        <w:t>律师事务所：上海市通力律师事务所</w:t>
      </w:r>
    </w:p>
    <w:p w:rsidR="00E05AED" w:rsidRDefault="00E05AED" w:rsidP="00E05AED">
      <w:pPr>
        <w:adjustRightInd w:val="0"/>
        <w:snapToGrid w:val="0"/>
        <w:spacing w:line="360" w:lineRule="auto"/>
        <w:ind w:firstLineChars="200" w:firstLine="480"/>
        <w:rPr>
          <w:kern w:val="0"/>
          <w:sz w:val="24"/>
        </w:rPr>
      </w:pPr>
      <w:r>
        <w:rPr>
          <w:rFonts w:ascii="宋体" w:hAnsi="宋体" w:hint="eastAsia"/>
          <w:kern w:val="0"/>
          <w:sz w:val="24"/>
        </w:rPr>
        <w:t>地址：上海市银城中路</w:t>
      </w:r>
      <w:r>
        <w:rPr>
          <w:rFonts w:hint="eastAsia"/>
          <w:kern w:val="0"/>
          <w:sz w:val="24"/>
        </w:rPr>
        <w:t>68</w:t>
      </w:r>
      <w:r>
        <w:rPr>
          <w:rFonts w:ascii="宋体" w:hAnsi="宋体" w:hint="eastAsia"/>
          <w:kern w:val="0"/>
          <w:sz w:val="24"/>
        </w:rPr>
        <w:t>号时代金融中心</w:t>
      </w:r>
      <w:r>
        <w:rPr>
          <w:rFonts w:hint="eastAsia"/>
          <w:kern w:val="0"/>
          <w:sz w:val="24"/>
        </w:rPr>
        <w:t>19</w:t>
      </w:r>
      <w:r>
        <w:rPr>
          <w:rFonts w:ascii="宋体" w:hAnsi="宋体" w:hint="eastAsia"/>
          <w:kern w:val="0"/>
          <w:sz w:val="24"/>
        </w:rPr>
        <w:t>楼</w:t>
      </w:r>
    </w:p>
    <w:p w:rsidR="00E05AED" w:rsidRDefault="00E05AED" w:rsidP="00E05AED">
      <w:pPr>
        <w:adjustRightInd w:val="0"/>
        <w:snapToGrid w:val="0"/>
        <w:spacing w:line="360" w:lineRule="auto"/>
        <w:ind w:firstLineChars="200" w:firstLine="480"/>
        <w:rPr>
          <w:kern w:val="0"/>
          <w:sz w:val="24"/>
        </w:rPr>
      </w:pPr>
      <w:r>
        <w:rPr>
          <w:rFonts w:ascii="宋体" w:hAnsi="宋体" w:hint="eastAsia"/>
          <w:kern w:val="0"/>
          <w:sz w:val="24"/>
        </w:rPr>
        <w:t>负责人：韩炯</w:t>
      </w:r>
    </w:p>
    <w:p w:rsidR="00E05AED" w:rsidRDefault="00E05AED" w:rsidP="00E05AED">
      <w:pPr>
        <w:adjustRightInd w:val="0"/>
        <w:snapToGrid w:val="0"/>
        <w:spacing w:line="360" w:lineRule="auto"/>
        <w:ind w:firstLineChars="200" w:firstLine="480"/>
        <w:rPr>
          <w:kern w:val="0"/>
          <w:sz w:val="24"/>
        </w:rPr>
      </w:pPr>
      <w:r>
        <w:rPr>
          <w:rFonts w:ascii="宋体" w:hAnsi="宋体" w:hint="eastAsia"/>
          <w:kern w:val="0"/>
          <w:sz w:val="24"/>
        </w:rPr>
        <w:t>电话：</w:t>
      </w:r>
      <w:r>
        <w:rPr>
          <w:rFonts w:hint="eastAsia"/>
          <w:kern w:val="0"/>
          <w:sz w:val="24"/>
        </w:rPr>
        <w:t>021-3135 8666</w:t>
      </w:r>
    </w:p>
    <w:p w:rsidR="00E05AED" w:rsidRPr="00E05AED" w:rsidRDefault="00E05AED" w:rsidP="00E05AED">
      <w:pPr>
        <w:spacing w:line="360" w:lineRule="auto"/>
        <w:ind w:firstLineChars="200" w:firstLine="480"/>
        <w:rPr>
          <w:color w:val="000000"/>
          <w:sz w:val="24"/>
        </w:rPr>
      </w:pPr>
      <w:r>
        <w:rPr>
          <w:rFonts w:ascii="宋体" w:hAnsi="宋体" w:hint="eastAsia"/>
          <w:kern w:val="0"/>
          <w:sz w:val="24"/>
        </w:rPr>
        <w:t>传真：</w:t>
      </w:r>
      <w:r>
        <w:rPr>
          <w:rFonts w:hint="eastAsia"/>
          <w:kern w:val="0"/>
          <w:sz w:val="24"/>
        </w:rPr>
        <w:t>021-</w:t>
      </w:r>
      <w:r w:rsidRPr="00E05AED">
        <w:rPr>
          <w:rFonts w:hint="eastAsia"/>
          <w:color w:val="000000"/>
          <w:sz w:val="24"/>
        </w:rPr>
        <w:t>3135 8600</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经办律师：陈颖华、王健</w:t>
      </w:r>
    </w:p>
    <w:p w:rsidR="00950047" w:rsidRPr="00E05AED" w:rsidRDefault="00E05AED" w:rsidP="00E05AED">
      <w:pPr>
        <w:spacing w:line="360" w:lineRule="auto"/>
        <w:ind w:firstLineChars="200" w:firstLine="480"/>
        <w:rPr>
          <w:color w:val="000000"/>
          <w:sz w:val="24"/>
        </w:rPr>
      </w:pPr>
      <w:r w:rsidRPr="00E05AED">
        <w:rPr>
          <w:rFonts w:hint="eastAsia"/>
          <w:color w:val="000000"/>
          <w:sz w:val="24"/>
        </w:rPr>
        <w:t>联系人：陈颖华</w:t>
      </w:r>
    </w:p>
    <w:p w:rsidR="00950047" w:rsidRPr="00E05AED" w:rsidRDefault="007E41B5">
      <w:pPr>
        <w:spacing w:line="360" w:lineRule="auto"/>
        <w:ind w:firstLineChars="200" w:firstLine="480"/>
        <w:rPr>
          <w:color w:val="000000"/>
          <w:sz w:val="24"/>
        </w:rPr>
      </w:pPr>
      <w:r w:rsidRPr="00E05AED">
        <w:rPr>
          <w:color w:val="000000"/>
          <w:sz w:val="24"/>
        </w:rPr>
        <w:t>（六）会计师事务所和经办注册会计师</w:t>
      </w:r>
    </w:p>
    <w:p w:rsidR="00E05AED" w:rsidRPr="00E05AED" w:rsidRDefault="00E05AED" w:rsidP="00E05AED">
      <w:pPr>
        <w:spacing w:line="360" w:lineRule="auto"/>
        <w:ind w:firstLineChars="200" w:firstLine="480"/>
        <w:rPr>
          <w:color w:val="000000"/>
          <w:sz w:val="24"/>
        </w:rPr>
      </w:pPr>
      <w:bookmarkStart w:id="11" w:name="_Toc339875916"/>
      <w:r w:rsidRPr="00E05AED">
        <w:rPr>
          <w:rFonts w:hint="eastAsia"/>
          <w:color w:val="000000"/>
          <w:sz w:val="24"/>
        </w:rPr>
        <w:t>会计师事务所：安永华明会计师事务所（特殊普通合伙）</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住所：北京市东城区东长安街</w:t>
      </w:r>
      <w:r w:rsidRPr="00E05AED">
        <w:rPr>
          <w:rFonts w:hint="eastAsia"/>
          <w:color w:val="000000"/>
          <w:sz w:val="24"/>
        </w:rPr>
        <w:t>1</w:t>
      </w:r>
      <w:r w:rsidRPr="00E05AED">
        <w:rPr>
          <w:rFonts w:hint="eastAsia"/>
          <w:color w:val="000000"/>
          <w:sz w:val="24"/>
        </w:rPr>
        <w:t>号东方广场安永大楼</w:t>
      </w:r>
      <w:r w:rsidRPr="00E05AED">
        <w:rPr>
          <w:rFonts w:hint="eastAsia"/>
          <w:color w:val="000000"/>
          <w:sz w:val="24"/>
        </w:rPr>
        <w:t>17</w:t>
      </w:r>
      <w:r w:rsidRPr="00E05AED">
        <w:rPr>
          <w:rFonts w:hint="eastAsia"/>
          <w:color w:val="000000"/>
          <w:sz w:val="24"/>
        </w:rPr>
        <w:t>层</w:t>
      </w:r>
      <w:r w:rsidRPr="00E05AED">
        <w:rPr>
          <w:rFonts w:hint="eastAsia"/>
          <w:color w:val="000000"/>
          <w:sz w:val="24"/>
        </w:rPr>
        <w:t>01-12</w:t>
      </w:r>
      <w:r w:rsidRPr="00E05AED">
        <w:rPr>
          <w:rFonts w:hint="eastAsia"/>
          <w:color w:val="000000"/>
          <w:sz w:val="24"/>
        </w:rPr>
        <w:t>室</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办公地址：北京市东城区东长安街</w:t>
      </w:r>
      <w:r w:rsidRPr="00E05AED">
        <w:rPr>
          <w:rFonts w:hint="eastAsia"/>
          <w:color w:val="000000"/>
          <w:sz w:val="24"/>
        </w:rPr>
        <w:t>1</w:t>
      </w:r>
      <w:r w:rsidRPr="00E05AED">
        <w:rPr>
          <w:rFonts w:hint="eastAsia"/>
          <w:color w:val="000000"/>
          <w:sz w:val="24"/>
        </w:rPr>
        <w:t>号东方广场安永大楼</w:t>
      </w:r>
      <w:r w:rsidRPr="00E05AED">
        <w:rPr>
          <w:rFonts w:hint="eastAsia"/>
          <w:color w:val="000000"/>
          <w:sz w:val="24"/>
        </w:rPr>
        <w:t>17</w:t>
      </w:r>
      <w:r w:rsidRPr="00E05AED">
        <w:rPr>
          <w:rFonts w:hint="eastAsia"/>
          <w:color w:val="000000"/>
          <w:sz w:val="24"/>
        </w:rPr>
        <w:t>层</w:t>
      </w:r>
      <w:r w:rsidRPr="00E05AED">
        <w:rPr>
          <w:rFonts w:hint="eastAsia"/>
          <w:color w:val="000000"/>
          <w:sz w:val="24"/>
        </w:rPr>
        <w:t>01-12</w:t>
      </w:r>
      <w:r w:rsidRPr="00E05AED">
        <w:rPr>
          <w:rFonts w:hint="eastAsia"/>
          <w:color w:val="000000"/>
          <w:sz w:val="24"/>
        </w:rPr>
        <w:t>室</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执行事务合伙人：毛鞍宁</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电话：（</w:t>
      </w:r>
      <w:r w:rsidRPr="00E05AED">
        <w:rPr>
          <w:rFonts w:hint="eastAsia"/>
          <w:color w:val="000000"/>
          <w:sz w:val="24"/>
        </w:rPr>
        <w:t>010</w:t>
      </w:r>
      <w:r w:rsidRPr="00E05AED">
        <w:rPr>
          <w:rFonts w:hint="eastAsia"/>
          <w:color w:val="000000"/>
          <w:sz w:val="24"/>
        </w:rPr>
        <w:t>）</w:t>
      </w:r>
      <w:r w:rsidRPr="00E05AED">
        <w:rPr>
          <w:rFonts w:hint="eastAsia"/>
          <w:color w:val="000000"/>
          <w:sz w:val="24"/>
        </w:rPr>
        <w:t>58153000</w:t>
      </w:r>
      <w:r w:rsidRPr="00E05AED">
        <w:rPr>
          <w:rFonts w:hint="eastAsia"/>
          <w:color w:val="000000"/>
          <w:sz w:val="24"/>
        </w:rPr>
        <w:t>、（</w:t>
      </w:r>
      <w:r w:rsidRPr="00E05AED">
        <w:rPr>
          <w:rFonts w:hint="eastAsia"/>
          <w:color w:val="000000"/>
          <w:sz w:val="24"/>
        </w:rPr>
        <w:t>0755</w:t>
      </w:r>
      <w:r w:rsidRPr="00E05AED">
        <w:rPr>
          <w:rFonts w:hint="eastAsia"/>
          <w:color w:val="000000"/>
          <w:sz w:val="24"/>
        </w:rPr>
        <w:t>）</w:t>
      </w:r>
      <w:r w:rsidRPr="00E05AED">
        <w:rPr>
          <w:rFonts w:hint="eastAsia"/>
          <w:color w:val="000000"/>
          <w:sz w:val="24"/>
        </w:rPr>
        <w:t>25028288</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传真：（</w:t>
      </w:r>
      <w:r w:rsidRPr="00E05AED">
        <w:rPr>
          <w:rFonts w:hint="eastAsia"/>
          <w:color w:val="000000"/>
          <w:sz w:val="24"/>
        </w:rPr>
        <w:t>010</w:t>
      </w:r>
      <w:r w:rsidRPr="00E05AED">
        <w:rPr>
          <w:rFonts w:hint="eastAsia"/>
          <w:color w:val="000000"/>
          <w:sz w:val="24"/>
        </w:rPr>
        <w:t>）</w:t>
      </w:r>
      <w:r w:rsidRPr="00E05AED">
        <w:rPr>
          <w:rFonts w:hint="eastAsia"/>
          <w:color w:val="000000"/>
          <w:sz w:val="24"/>
        </w:rPr>
        <w:t>85188298</w:t>
      </w:r>
      <w:r w:rsidRPr="00E05AED">
        <w:rPr>
          <w:rFonts w:hint="eastAsia"/>
          <w:color w:val="000000"/>
          <w:sz w:val="24"/>
        </w:rPr>
        <w:t>、（</w:t>
      </w:r>
      <w:r w:rsidRPr="00E05AED">
        <w:rPr>
          <w:rFonts w:hint="eastAsia"/>
          <w:color w:val="000000"/>
          <w:sz w:val="24"/>
        </w:rPr>
        <w:t>0755</w:t>
      </w:r>
      <w:r w:rsidRPr="00E05AED">
        <w:rPr>
          <w:rFonts w:hint="eastAsia"/>
          <w:color w:val="000000"/>
          <w:sz w:val="24"/>
        </w:rPr>
        <w:t>）</w:t>
      </w:r>
      <w:r w:rsidRPr="00E05AED">
        <w:rPr>
          <w:rFonts w:hint="eastAsia"/>
          <w:color w:val="000000"/>
          <w:sz w:val="24"/>
        </w:rPr>
        <w:t>25026188</w:t>
      </w:r>
    </w:p>
    <w:p w:rsidR="00E05AED" w:rsidRPr="00E05AED" w:rsidRDefault="00E05AED" w:rsidP="00E05AED">
      <w:pPr>
        <w:spacing w:line="360" w:lineRule="auto"/>
        <w:ind w:firstLineChars="200" w:firstLine="480"/>
        <w:rPr>
          <w:color w:val="000000"/>
          <w:sz w:val="24"/>
        </w:rPr>
      </w:pPr>
      <w:r w:rsidRPr="00E05AED">
        <w:rPr>
          <w:rFonts w:hint="eastAsia"/>
          <w:color w:val="000000"/>
          <w:sz w:val="24"/>
        </w:rPr>
        <w:t>经办注册会计师：吴翠蓉、黄拥璇</w:t>
      </w:r>
    </w:p>
    <w:p w:rsidR="00950047" w:rsidRPr="00E05AED" w:rsidRDefault="00E05AED" w:rsidP="00E05AED">
      <w:pPr>
        <w:spacing w:line="360" w:lineRule="auto"/>
        <w:ind w:firstLineChars="200" w:firstLine="480"/>
        <w:rPr>
          <w:color w:val="000000"/>
          <w:sz w:val="24"/>
        </w:rPr>
      </w:pPr>
      <w:r w:rsidRPr="00E05AED">
        <w:rPr>
          <w:rFonts w:hint="eastAsia"/>
          <w:color w:val="000000"/>
          <w:sz w:val="24"/>
        </w:rPr>
        <w:t>联系人：吴翠蓉</w:t>
      </w:r>
    </w:p>
    <w:p w:rsidR="00950047" w:rsidRPr="00431CA6" w:rsidRDefault="007E41B5">
      <w:pPr>
        <w:pStyle w:val="1"/>
        <w:rPr>
          <w:rFonts w:eastAsiaTheme="minorEastAsia"/>
          <w:b w:val="0"/>
          <w:kern w:val="0"/>
          <w:sz w:val="24"/>
        </w:rPr>
      </w:pPr>
      <w:r w:rsidRPr="00431CA6">
        <w:rPr>
          <w:rFonts w:eastAsiaTheme="minorEastAsia"/>
          <w:kern w:val="0"/>
          <w:sz w:val="24"/>
          <w:szCs w:val="24"/>
        </w:rPr>
        <w:t>八、发售费用</w:t>
      </w:r>
      <w:bookmarkEnd w:id="11"/>
    </w:p>
    <w:p w:rsidR="00950047" w:rsidRPr="00431CA6" w:rsidRDefault="007E41B5">
      <w:pPr>
        <w:spacing w:line="360" w:lineRule="auto"/>
        <w:ind w:firstLineChars="150" w:firstLine="360"/>
        <w:rPr>
          <w:rFonts w:eastAsiaTheme="minorEastAsia"/>
          <w:kern w:val="0"/>
          <w:sz w:val="24"/>
        </w:rPr>
      </w:pPr>
      <w:r w:rsidRPr="00431CA6">
        <w:rPr>
          <w:rFonts w:eastAsiaTheme="minorEastAsia"/>
          <w:kern w:val="0"/>
          <w:sz w:val="24"/>
        </w:rPr>
        <w:t>本次基金发售中发生的与基金有关的法定信息披露费、会计师费和律师费等发行费用由基金管理人承担，不从基金财产中支付。</w:t>
      </w:r>
    </w:p>
    <w:p w:rsidR="00950047" w:rsidRPr="00431CA6" w:rsidRDefault="00950047">
      <w:pPr>
        <w:spacing w:line="360" w:lineRule="auto"/>
        <w:rPr>
          <w:rFonts w:eastAsiaTheme="minorEastAsia"/>
          <w:kern w:val="0"/>
          <w:sz w:val="24"/>
        </w:rPr>
      </w:pPr>
    </w:p>
    <w:p w:rsidR="00950047" w:rsidRPr="00431CA6" w:rsidRDefault="007E41B5">
      <w:pPr>
        <w:autoSpaceDE w:val="0"/>
        <w:autoSpaceDN w:val="0"/>
        <w:adjustRightInd w:val="0"/>
        <w:snapToGrid w:val="0"/>
        <w:spacing w:line="360" w:lineRule="auto"/>
        <w:ind w:right="240"/>
        <w:jc w:val="right"/>
        <w:rPr>
          <w:rFonts w:eastAsiaTheme="minorEastAsia"/>
          <w:sz w:val="24"/>
        </w:rPr>
      </w:pPr>
      <w:r w:rsidRPr="00431CA6">
        <w:rPr>
          <w:rFonts w:eastAsiaTheme="minorEastAsia"/>
          <w:sz w:val="24"/>
        </w:rPr>
        <w:t>平安基金管理有限公司</w:t>
      </w:r>
    </w:p>
    <w:p w:rsidR="00950047" w:rsidRPr="00431CA6" w:rsidRDefault="007E41B5">
      <w:pPr>
        <w:wordWrap w:val="0"/>
        <w:autoSpaceDE w:val="0"/>
        <w:autoSpaceDN w:val="0"/>
        <w:adjustRightInd w:val="0"/>
        <w:snapToGrid w:val="0"/>
        <w:spacing w:line="360" w:lineRule="auto"/>
        <w:ind w:right="240"/>
        <w:jc w:val="right"/>
        <w:rPr>
          <w:rFonts w:eastAsiaTheme="minorEastAsia"/>
          <w:sz w:val="24"/>
        </w:rPr>
      </w:pPr>
      <w:r w:rsidRPr="00431CA6">
        <w:rPr>
          <w:rFonts w:eastAsiaTheme="minorEastAsia"/>
          <w:sz w:val="24"/>
        </w:rPr>
        <w:t>2025</w:t>
      </w:r>
      <w:r w:rsidRPr="00431CA6">
        <w:rPr>
          <w:rFonts w:eastAsiaTheme="minorEastAsia"/>
          <w:sz w:val="24"/>
        </w:rPr>
        <w:t>年</w:t>
      </w:r>
      <w:r w:rsidR="00EA6818">
        <w:rPr>
          <w:rFonts w:eastAsiaTheme="minorEastAsia"/>
          <w:sz w:val="24"/>
        </w:rPr>
        <w:t>11</w:t>
      </w:r>
      <w:r w:rsidRPr="00431CA6">
        <w:rPr>
          <w:rFonts w:eastAsiaTheme="minorEastAsia"/>
          <w:sz w:val="24"/>
        </w:rPr>
        <w:t>月</w:t>
      </w:r>
      <w:r w:rsidR="00B10E98">
        <w:rPr>
          <w:rFonts w:eastAsiaTheme="minorEastAsia"/>
          <w:sz w:val="24"/>
        </w:rPr>
        <w:t>19</w:t>
      </w:r>
      <w:r w:rsidRPr="00431CA6">
        <w:rPr>
          <w:rFonts w:eastAsiaTheme="minorEastAsia"/>
          <w:sz w:val="24"/>
        </w:rPr>
        <w:t>日</w:t>
      </w:r>
    </w:p>
    <w:sectPr w:rsidR="00950047" w:rsidRPr="00431CA6" w:rsidSect="0072286E">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B3113" w16cid:durableId="2CB70917"/>
  <w16cid:commentId w16cid:paraId="156355D3" w16cid:durableId="2CB70918"/>
  <w16cid:commentId w16cid:paraId="7C6B29DC" w16cid:durableId="2CB70919"/>
  <w16cid:commentId w16cid:paraId="741A4AB5" w16cid:durableId="2CB709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45" w:rsidRDefault="006C0145">
      <w:r>
        <w:separator/>
      </w:r>
    </w:p>
  </w:endnote>
  <w:endnote w:type="continuationSeparator" w:id="0">
    <w:p w:rsidR="006C0145" w:rsidRDefault="006C0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24984"/>
    </w:sdtPr>
    <w:sdtContent>
      <w:p w:rsidR="00950047" w:rsidRDefault="00950047">
        <w:pPr>
          <w:pStyle w:val="a7"/>
          <w:jc w:val="center"/>
        </w:pPr>
      </w:p>
      <w:p w:rsidR="00950047" w:rsidRDefault="0072286E">
        <w:pPr>
          <w:pStyle w:val="a7"/>
          <w:jc w:val="center"/>
        </w:pPr>
        <w:r>
          <w:fldChar w:fldCharType="begin"/>
        </w:r>
        <w:r w:rsidR="007E41B5">
          <w:instrText>PAGE   \* MERGEFORMAT</w:instrText>
        </w:r>
        <w:r>
          <w:fldChar w:fldCharType="separate"/>
        </w:r>
        <w:r w:rsidR="006D53A7" w:rsidRPr="006D53A7">
          <w:rPr>
            <w:noProof/>
            <w:lang w:val="zh-CN"/>
          </w:rPr>
          <w:t>1</w:t>
        </w:r>
        <w:r>
          <w:fldChar w:fldCharType="end"/>
        </w:r>
      </w:p>
    </w:sdtContent>
  </w:sdt>
  <w:p w:rsidR="00950047" w:rsidRDefault="009500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45" w:rsidRDefault="006C0145">
      <w:r>
        <w:separator/>
      </w:r>
    </w:p>
  </w:footnote>
  <w:footnote w:type="continuationSeparator" w:id="0">
    <w:p w:rsidR="006C0145" w:rsidRDefault="006C01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A8C"/>
    <w:rsid w:val="000019E9"/>
    <w:rsid w:val="00002D63"/>
    <w:rsid w:val="00002E9D"/>
    <w:rsid w:val="000030A4"/>
    <w:rsid w:val="00004C47"/>
    <w:rsid w:val="00007281"/>
    <w:rsid w:val="00010963"/>
    <w:rsid w:val="00010C61"/>
    <w:rsid w:val="00011940"/>
    <w:rsid w:val="00012A2D"/>
    <w:rsid w:val="00013B3B"/>
    <w:rsid w:val="0001458F"/>
    <w:rsid w:val="00014C00"/>
    <w:rsid w:val="00014ED6"/>
    <w:rsid w:val="00015B5A"/>
    <w:rsid w:val="00015EEE"/>
    <w:rsid w:val="000168C3"/>
    <w:rsid w:val="00016FDC"/>
    <w:rsid w:val="000222DE"/>
    <w:rsid w:val="000226B0"/>
    <w:rsid w:val="00023A15"/>
    <w:rsid w:val="00024427"/>
    <w:rsid w:val="0002546B"/>
    <w:rsid w:val="00025D72"/>
    <w:rsid w:val="000267A9"/>
    <w:rsid w:val="00027312"/>
    <w:rsid w:val="000303AE"/>
    <w:rsid w:val="00030BBF"/>
    <w:rsid w:val="00030EE8"/>
    <w:rsid w:val="000313D3"/>
    <w:rsid w:val="00031A14"/>
    <w:rsid w:val="00033737"/>
    <w:rsid w:val="000338C8"/>
    <w:rsid w:val="00034C88"/>
    <w:rsid w:val="00034EAC"/>
    <w:rsid w:val="00036493"/>
    <w:rsid w:val="00037F6D"/>
    <w:rsid w:val="00040497"/>
    <w:rsid w:val="00040A99"/>
    <w:rsid w:val="00040D6F"/>
    <w:rsid w:val="000420B3"/>
    <w:rsid w:val="00042104"/>
    <w:rsid w:val="0004233A"/>
    <w:rsid w:val="000430EE"/>
    <w:rsid w:val="000441F1"/>
    <w:rsid w:val="00044A94"/>
    <w:rsid w:val="0004732A"/>
    <w:rsid w:val="00047BE9"/>
    <w:rsid w:val="00050E13"/>
    <w:rsid w:val="00051076"/>
    <w:rsid w:val="00051336"/>
    <w:rsid w:val="000520AC"/>
    <w:rsid w:val="000532A6"/>
    <w:rsid w:val="000548D7"/>
    <w:rsid w:val="0005567C"/>
    <w:rsid w:val="00060024"/>
    <w:rsid w:val="000635D8"/>
    <w:rsid w:val="00064E61"/>
    <w:rsid w:val="000651EB"/>
    <w:rsid w:val="00065B0C"/>
    <w:rsid w:val="00065C02"/>
    <w:rsid w:val="00065E18"/>
    <w:rsid w:val="00066022"/>
    <w:rsid w:val="00066412"/>
    <w:rsid w:val="000675D1"/>
    <w:rsid w:val="0007083E"/>
    <w:rsid w:val="000709C3"/>
    <w:rsid w:val="00072294"/>
    <w:rsid w:val="00073525"/>
    <w:rsid w:val="0007451F"/>
    <w:rsid w:val="00074D8F"/>
    <w:rsid w:val="000750E2"/>
    <w:rsid w:val="0007524B"/>
    <w:rsid w:val="0007539F"/>
    <w:rsid w:val="000754CF"/>
    <w:rsid w:val="000761EE"/>
    <w:rsid w:val="00076ABB"/>
    <w:rsid w:val="000804FA"/>
    <w:rsid w:val="000812E4"/>
    <w:rsid w:val="000814DC"/>
    <w:rsid w:val="00083828"/>
    <w:rsid w:val="00084662"/>
    <w:rsid w:val="00084EB7"/>
    <w:rsid w:val="00085433"/>
    <w:rsid w:val="00090F4F"/>
    <w:rsid w:val="000913B4"/>
    <w:rsid w:val="00094912"/>
    <w:rsid w:val="00094C62"/>
    <w:rsid w:val="00095A32"/>
    <w:rsid w:val="00095BBB"/>
    <w:rsid w:val="000960EB"/>
    <w:rsid w:val="00096C8E"/>
    <w:rsid w:val="00097738"/>
    <w:rsid w:val="000A0175"/>
    <w:rsid w:val="000A1076"/>
    <w:rsid w:val="000A1EE3"/>
    <w:rsid w:val="000A528F"/>
    <w:rsid w:val="000A5533"/>
    <w:rsid w:val="000A5ACF"/>
    <w:rsid w:val="000A61B6"/>
    <w:rsid w:val="000A65F4"/>
    <w:rsid w:val="000A6B1C"/>
    <w:rsid w:val="000A7191"/>
    <w:rsid w:val="000B101A"/>
    <w:rsid w:val="000B26FD"/>
    <w:rsid w:val="000B2C78"/>
    <w:rsid w:val="000B5D08"/>
    <w:rsid w:val="000B6F55"/>
    <w:rsid w:val="000B7092"/>
    <w:rsid w:val="000B7FBA"/>
    <w:rsid w:val="000C2309"/>
    <w:rsid w:val="000C310D"/>
    <w:rsid w:val="000C31EA"/>
    <w:rsid w:val="000C42A2"/>
    <w:rsid w:val="000C433B"/>
    <w:rsid w:val="000C5896"/>
    <w:rsid w:val="000C6645"/>
    <w:rsid w:val="000C78BD"/>
    <w:rsid w:val="000D0182"/>
    <w:rsid w:val="000D0887"/>
    <w:rsid w:val="000D0A15"/>
    <w:rsid w:val="000D1BFB"/>
    <w:rsid w:val="000D2235"/>
    <w:rsid w:val="000D28D2"/>
    <w:rsid w:val="000D3035"/>
    <w:rsid w:val="000D3D47"/>
    <w:rsid w:val="000D40A9"/>
    <w:rsid w:val="000D50D8"/>
    <w:rsid w:val="000D56ED"/>
    <w:rsid w:val="000D5BB4"/>
    <w:rsid w:val="000D7577"/>
    <w:rsid w:val="000D7612"/>
    <w:rsid w:val="000E021C"/>
    <w:rsid w:val="000E2E74"/>
    <w:rsid w:val="000E3CF0"/>
    <w:rsid w:val="000E451A"/>
    <w:rsid w:val="000E4832"/>
    <w:rsid w:val="000E4C30"/>
    <w:rsid w:val="000E4C9E"/>
    <w:rsid w:val="000F06A2"/>
    <w:rsid w:val="000F151E"/>
    <w:rsid w:val="000F18B2"/>
    <w:rsid w:val="000F276A"/>
    <w:rsid w:val="000F2CBA"/>
    <w:rsid w:val="000F397C"/>
    <w:rsid w:val="000F3EC7"/>
    <w:rsid w:val="000F508B"/>
    <w:rsid w:val="000F6735"/>
    <w:rsid w:val="000F7C2E"/>
    <w:rsid w:val="00100B25"/>
    <w:rsid w:val="0010111B"/>
    <w:rsid w:val="001027AE"/>
    <w:rsid w:val="00103369"/>
    <w:rsid w:val="0010346E"/>
    <w:rsid w:val="00104912"/>
    <w:rsid w:val="00105776"/>
    <w:rsid w:val="001058BA"/>
    <w:rsid w:val="00105BDA"/>
    <w:rsid w:val="00106502"/>
    <w:rsid w:val="00106853"/>
    <w:rsid w:val="00107132"/>
    <w:rsid w:val="00107806"/>
    <w:rsid w:val="00107E9C"/>
    <w:rsid w:val="00110678"/>
    <w:rsid w:val="00110F3D"/>
    <w:rsid w:val="001142D2"/>
    <w:rsid w:val="001161AB"/>
    <w:rsid w:val="00116CC7"/>
    <w:rsid w:val="001177F1"/>
    <w:rsid w:val="00117D6D"/>
    <w:rsid w:val="00117EFC"/>
    <w:rsid w:val="00120B5D"/>
    <w:rsid w:val="0012224A"/>
    <w:rsid w:val="00122766"/>
    <w:rsid w:val="0012374A"/>
    <w:rsid w:val="00123F02"/>
    <w:rsid w:val="001250B9"/>
    <w:rsid w:val="0012614B"/>
    <w:rsid w:val="00126F89"/>
    <w:rsid w:val="0012702C"/>
    <w:rsid w:val="00130968"/>
    <w:rsid w:val="0013198F"/>
    <w:rsid w:val="00131C77"/>
    <w:rsid w:val="00132446"/>
    <w:rsid w:val="0013366E"/>
    <w:rsid w:val="00134373"/>
    <w:rsid w:val="00134703"/>
    <w:rsid w:val="0013512E"/>
    <w:rsid w:val="00137C51"/>
    <w:rsid w:val="00140A79"/>
    <w:rsid w:val="00142E41"/>
    <w:rsid w:val="00143478"/>
    <w:rsid w:val="00143D54"/>
    <w:rsid w:val="0014422E"/>
    <w:rsid w:val="00146276"/>
    <w:rsid w:val="001464D4"/>
    <w:rsid w:val="00146D7E"/>
    <w:rsid w:val="00146DB6"/>
    <w:rsid w:val="00155212"/>
    <w:rsid w:val="00156A1D"/>
    <w:rsid w:val="0016016C"/>
    <w:rsid w:val="00160A17"/>
    <w:rsid w:val="00162A24"/>
    <w:rsid w:val="0016459E"/>
    <w:rsid w:val="001646BF"/>
    <w:rsid w:val="00164CB3"/>
    <w:rsid w:val="00167941"/>
    <w:rsid w:val="00172DC0"/>
    <w:rsid w:val="0017501E"/>
    <w:rsid w:val="00176397"/>
    <w:rsid w:val="00176C2D"/>
    <w:rsid w:val="00176CDD"/>
    <w:rsid w:val="00177745"/>
    <w:rsid w:val="00177A94"/>
    <w:rsid w:val="00177AB9"/>
    <w:rsid w:val="001824CE"/>
    <w:rsid w:val="00182A1F"/>
    <w:rsid w:val="00185124"/>
    <w:rsid w:val="00185845"/>
    <w:rsid w:val="00185E46"/>
    <w:rsid w:val="00186EB4"/>
    <w:rsid w:val="00187F98"/>
    <w:rsid w:val="00187F9B"/>
    <w:rsid w:val="001903E4"/>
    <w:rsid w:val="0019051F"/>
    <w:rsid w:val="0019131E"/>
    <w:rsid w:val="001922E7"/>
    <w:rsid w:val="001923EE"/>
    <w:rsid w:val="00194A58"/>
    <w:rsid w:val="00196E12"/>
    <w:rsid w:val="001A02E2"/>
    <w:rsid w:val="001A3C3D"/>
    <w:rsid w:val="001A47C1"/>
    <w:rsid w:val="001A4DFF"/>
    <w:rsid w:val="001A4EF0"/>
    <w:rsid w:val="001A63A9"/>
    <w:rsid w:val="001A6FDE"/>
    <w:rsid w:val="001A7015"/>
    <w:rsid w:val="001B0B54"/>
    <w:rsid w:val="001B280C"/>
    <w:rsid w:val="001B291A"/>
    <w:rsid w:val="001B2C18"/>
    <w:rsid w:val="001B615A"/>
    <w:rsid w:val="001B6F02"/>
    <w:rsid w:val="001C0417"/>
    <w:rsid w:val="001C189E"/>
    <w:rsid w:val="001C1B7A"/>
    <w:rsid w:val="001C23BF"/>
    <w:rsid w:val="001C2AAD"/>
    <w:rsid w:val="001C2B03"/>
    <w:rsid w:val="001C4712"/>
    <w:rsid w:val="001C4ADE"/>
    <w:rsid w:val="001C503B"/>
    <w:rsid w:val="001C5758"/>
    <w:rsid w:val="001C625A"/>
    <w:rsid w:val="001D06DE"/>
    <w:rsid w:val="001D17E1"/>
    <w:rsid w:val="001D23A8"/>
    <w:rsid w:val="001D265C"/>
    <w:rsid w:val="001D2709"/>
    <w:rsid w:val="001D2A93"/>
    <w:rsid w:val="001D3732"/>
    <w:rsid w:val="001D3A12"/>
    <w:rsid w:val="001D431F"/>
    <w:rsid w:val="001D6812"/>
    <w:rsid w:val="001D74FD"/>
    <w:rsid w:val="001D7604"/>
    <w:rsid w:val="001D7BA0"/>
    <w:rsid w:val="001E147B"/>
    <w:rsid w:val="001E1AEC"/>
    <w:rsid w:val="001E22B5"/>
    <w:rsid w:val="001E3467"/>
    <w:rsid w:val="001E40B0"/>
    <w:rsid w:val="001E56D9"/>
    <w:rsid w:val="001E6A6E"/>
    <w:rsid w:val="001E73A1"/>
    <w:rsid w:val="001E7EB3"/>
    <w:rsid w:val="001F0E49"/>
    <w:rsid w:val="001F1286"/>
    <w:rsid w:val="001F1663"/>
    <w:rsid w:val="001F1F20"/>
    <w:rsid w:val="001F2A75"/>
    <w:rsid w:val="001F4146"/>
    <w:rsid w:val="001F5AC3"/>
    <w:rsid w:val="001F5B25"/>
    <w:rsid w:val="001F7637"/>
    <w:rsid w:val="001F7969"/>
    <w:rsid w:val="00200146"/>
    <w:rsid w:val="00203CD4"/>
    <w:rsid w:val="00204239"/>
    <w:rsid w:val="00204C29"/>
    <w:rsid w:val="00205C88"/>
    <w:rsid w:val="00207E13"/>
    <w:rsid w:val="00210A17"/>
    <w:rsid w:val="00212082"/>
    <w:rsid w:val="00212282"/>
    <w:rsid w:val="002129BA"/>
    <w:rsid w:val="00212C04"/>
    <w:rsid w:val="0021375A"/>
    <w:rsid w:val="00215C4A"/>
    <w:rsid w:val="00216089"/>
    <w:rsid w:val="00217E18"/>
    <w:rsid w:val="002206F7"/>
    <w:rsid w:val="0022109C"/>
    <w:rsid w:val="002227FF"/>
    <w:rsid w:val="00224C2E"/>
    <w:rsid w:val="002259E3"/>
    <w:rsid w:val="00226689"/>
    <w:rsid w:val="00226CC9"/>
    <w:rsid w:val="00227D2F"/>
    <w:rsid w:val="002300B4"/>
    <w:rsid w:val="00230141"/>
    <w:rsid w:val="00230236"/>
    <w:rsid w:val="00230E44"/>
    <w:rsid w:val="0023203B"/>
    <w:rsid w:val="002321CE"/>
    <w:rsid w:val="00232C3F"/>
    <w:rsid w:val="00233C0B"/>
    <w:rsid w:val="0023574C"/>
    <w:rsid w:val="002402CE"/>
    <w:rsid w:val="0024215A"/>
    <w:rsid w:val="002426E3"/>
    <w:rsid w:val="002433C7"/>
    <w:rsid w:val="002437A1"/>
    <w:rsid w:val="00244D6C"/>
    <w:rsid w:val="00245AF9"/>
    <w:rsid w:val="00246899"/>
    <w:rsid w:val="0025017D"/>
    <w:rsid w:val="00250DDF"/>
    <w:rsid w:val="00250ECF"/>
    <w:rsid w:val="00251460"/>
    <w:rsid w:val="00251471"/>
    <w:rsid w:val="00253B69"/>
    <w:rsid w:val="002540B2"/>
    <w:rsid w:val="00254C29"/>
    <w:rsid w:val="0025514B"/>
    <w:rsid w:val="00255B73"/>
    <w:rsid w:val="002562E1"/>
    <w:rsid w:val="00256999"/>
    <w:rsid w:val="00256D9A"/>
    <w:rsid w:val="00257C7E"/>
    <w:rsid w:val="0026051B"/>
    <w:rsid w:val="00260796"/>
    <w:rsid w:val="002615EB"/>
    <w:rsid w:val="002649D0"/>
    <w:rsid w:val="00265D13"/>
    <w:rsid w:val="00266B07"/>
    <w:rsid w:val="00266EC0"/>
    <w:rsid w:val="00267AE2"/>
    <w:rsid w:val="00267D79"/>
    <w:rsid w:val="002700C0"/>
    <w:rsid w:val="00271667"/>
    <w:rsid w:val="00271808"/>
    <w:rsid w:val="00271D5F"/>
    <w:rsid w:val="002726ED"/>
    <w:rsid w:val="0027282B"/>
    <w:rsid w:val="00273C3E"/>
    <w:rsid w:val="00274282"/>
    <w:rsid w:val="0027451A"/>
    <w:rsid w:val="0028013F"/>
    <w:rsid w:val="00280B59"/>
    <w:rsid w:val="00280FB6"/>
    <w:rsid w:val="00281079"/>
    <w:rsid w:val="002823F7"/>
    <w:rsid w:val="002828A8"/>
    <w:rsid w:val="002848A5"/>
    <w:rsid w:val="00287087"/>
    <w:rsid w:val="00287A6D"/>
    <w:rsid w:val="00287C84"/>
    <w:rsid w:val="0029261F"/>
    <w:rsid w:val="002930F5"/>
    <w:rsid w:val="0029478C"/>
    <w:rsid w:val="00295143"/>
    <w:rsid w:val="002964BB"/>
    <w:rsid w:val="00297D12"/>
    <w:rsid w:val="002A1866"/>
    <w:rsid w:val="002A278B"/>
    <w:rsid w:val="002A4AED"/>
    <w:rsid w:val="002A52EA"/>
    <w:rsid w:val="002A5947"/>
    <w:rsid w:val="002A6EB8"/>
    <w:rsid w:val="002B08E9"/>
    <w:rsid w:val="002B292E"/>
    <w:rsid w:val="002B2E37"/>
    <w:rsid w:val="002B3117"/>
    <w:rsid w:val="002B3185"/>
    <w:rsid w:val="002B56FE"/>
    <w:rsid w:val="002B7A34"/>
    <w:rsid w:val="002B7ED7"/>
    <w:rsid w:val="002C163E"/>
    <w:rsid w:val="002C18AE"/>
    <w:rsid w:val="002C2AA0"/>
    <w:rsid w:val="002C2EF2"/>
    <w:rsid w:val="002C3216"/>
    <w:rsid w:val="002C396B"/>
    <w:rsid w:val="002C4770"/>
    <w:rsid w:val="002C4BEE"/>
    <w:rsid w:val="002C4CE2"/>
    <w:rsid w:val="002C531C"/>
    <w:rsid w:val="002C5812"/>
    <w:rsid w:val="002C6253"/>
    <w:rsid w:val="002C7230"/>
    <w:rsid w:val="002C74EA"/>
    <w:rsid w:val="002D0B2C"/>
    <w:rsid w:val="002D1BA0"/>
    <w:rsid w:val="002D1E29"/>
    <w:rsid w:val="002D20F2"/>
    <w:rsid w:val="002D25DC"/>
    <w:rsid w:val="002D2F82"/>
    <w:rsid w:val="002D32E5"/>
    <w:rsid w:val="002D37EE"/>
    <w:rsid w:val="002D3963"/>
    <w:rsid w:val="002D3D11"/>
    <w:rsid w:val="002D43B4"/>
    <w:rsid w:val="002D49AC"/>
    <w:rsid w:val="002D6434"/>
    <w:rsid w:val="002D6616"/>
    <w:rsid w:val="002D6803"/>
    <w:rsid w:val="002E0064"/>
    <w:rsid w:val="002E00BF"/>
    <w:rsid w:val="002E0532"/>
    <w:rsid w:val="002E2ABC"/>
    <w:rsid w:val="002E3626"/>
    <w:rsid w:val="002E3745"/>
    <w:rsid w:val="002E3E98"/>
    <w:rsid w:val="002E5C18"/>
    <w:rsid w:val="002F07B5"/>
    <w:rsid w:val="002F1918"/>
    <w:rsid w:val="002F4281"/>
    <w:rsid w:val="002F4D48"/>
    <w:rsid w:val="002F6A76"/>
    <w:rsid w:val="002F7B05"/>
    <w:rsid w:val="003009E3"/>
    <w:rsid w:val="003020E7"/>
    <w:rsid w:val="003020EE"/>
    <w:rsid w:val="003049D9"/>
    <w:rsid w:val="003055C2"/>
    <w:rsid w:val="0030581D"/>
    <w:rsid w:val="00305A03"/>
    <w:rsid w:val="00306919"/>
    <w:rsid w:val="003069D2"/>
    <w:rsid w:val="003070B8"/>
    <w:rsid w:val="0031004C"/>
    <w:rsid w:val="00310F9F"/>
    <w:rsid w:val="003124EE"/>
    <w:rsid w:val="00312E69"/>
    <w:rsid w:val="00314831"/>
    <w:rsid w:val="0032047A"/>
    <w:rsid w:val="003205DC"/>
    <w:rsid w:val="003252CB"/>
    <w:rsid w:val="003259AC"/>
    <w:rsid w:val="0032614E"/>
    <w:rsid w:val="00326155"/>
    <w:rsid w:val="00330301"/>
    <w:rsid w:val="003307A7"/>
    <w:rsid w:val="00331983"/>
    <w:rsid w:val="003321AB"/>
    <w:rsid w:val="003333FE"/>
    <w:rsid w:val="00333C66"/>
    <w:rsid w:val="0033484D"/>
    <w:rsid w:val="00335555"/>
    <w:rsid w:val="00337E19"/>
    <w:rsid w:val="0034022C"/>
    <w:rsid w:val="00342AA5"/>
    <w:rsid w:val="0034347D"/>
    <w:rsid w:val="00343855"/>
    <w:rsid w:val="00345467"/>
    <w:rsid w:val="00345AD1"/>
    <w:rsid w:val="00345DDA"/>
    <w:rsid w:val="00346999"/>
    <w:rsid w:val="00347669"/>
    <w:rsid w:val="00350AE6"/>
    <w:rsid w:val="00351CBC"/>
    <w:rsid w:val="003528FD"/>
    <w:rsid w:val="003545A2"/>
    <w:rsid w:val="0035502F"/>
    <w:rsid w:val="00357494"/>
    <w:rsid w:val="00360702"/>
    <w:rsid w:val="0036151C"/>
    <w:rsid w:val="003616DD"/>
    <w:rsid w:val="0036188C"/>
    <w:rsid w:val="00362E09"/>
    <w:rsid w:val="003635D5"/>
    <w:rsid w:val="00365BF2"/>
    <w:rsid w:val="003662A8"/>
    <w:rsid w:val="003666D2"/>
    <w:rsid w:val="003672EC"/>
    <w:rsid w:val="00367A60"/>
    <w:rsid w:val="00371B6C"/>
    <w:rsid w:val="00372FD9"/>
    <w:rsid w:val="003731F7"/>
    <w:rsid w:val="00373646"/>
    <w:rsid w:val="00374747"/>
    <w:rsid w:val="003748CD"/>
    <w:rsid w:val="00375140"/>
    <w:rsid w:val="00375835"/>
    <w:rsid w:val="00376633"/>
    <w:rsid w:val="003800BE"/>
    <w:rsid w:val="00380C25"/>
    <w:rsid w:val="00381A8E"/>
    <w:rsid w:val="00381DF5"/>
    <w:rsid w:val="003820E5"/>
    <w:rsid w:val="00382396"/>
    <w:rsid w:val="00383BB0"/>
    <w:rsid w:val="00384271"/>
    <w:rsid w:val="00384A27"/>
    <w:rsid w:val="003858CB"/>
    <w:rsid w:val="003879BC"/>
    <w:rsid w:val="003901D3"/>
    <w:rsid w:val="00390390"/>
    <w:rsid w:val="0039093B"/>
    <w:rsid w:val="00391185"/>
    <w:rsid w:val="0039185B"/>
    <w:rsid w:val="00392A8F"/>
    <w:rsid w:val="00395365"/>
    <w:rsid w:val="003961DF"/>
    <w:rsid w:val="0039771A"/>
    <w:rsid w:val="003A12EA"/>
    <w:rsid w:val="003A2BCD"/>
    <w:rsid w:val="003A4699"/>
    <w:rsid w:val="003A5AE1"/>
    <w:rsid w:val="003A5D2D"/>
    <w:rsid w:val="003A5D70"/>
    <w:rsid w:val="003A79B9"/>
    <w:rsid w:val="003B0215"/>
    <w:rsid w:val="003B03FF"/>
    <w:rsid w:val="003B0495"/>
    <w:rsid w:val="003B4428"/>
    <w:rsid w:val="003B4A1F"/>
    <w:rsid w:val="003B56C2"/>
    <w:rsid w:val="003B580A"/>
    <w:rsid w:val="003B6BDB"/>
    <w:rsid w:val="003C08F1"/>
    <w:rsid w:val="003C1B44"/>
    <w:rsid w:val="003C2C29"/>
    <w:rsid w:val="003C531E"/>
    <w:rsid w:val="003C6D3E"/>
    <w:rsid w:val="003D0861"/>
    <w:rsid w:val="003D0ED7"/>
    <w:rsid w:val="003D11B1"/>
    <w:rsid w:val="003D1D5B"/>
    <w:rsid w:val="003D24DE"/>
    <w:rsid w:val="003D2A76"/>
    <w:rsid w:val="003D2AB4"/>
    <w:rsid w:val="003D3120"/>
    <w:rsid w:val="003D4BAD"/>
    <w:rsid w:val="003D4D9A"/>
    <w:rsid w:val="003D4DCD"/>
    <w:rsid w:val="003D5310"/>
    <w:rsid w:val="003D7A45"/>
    <w:rsid w:val="003E030C"/>
    <w:rsid w:val="003E033A"/>
    <w:rsid w:val="003E05A3"/>
    <w:rsid w:val="003E1CB6"/>
    <w:rsid w:val="003E2795"/>
    <w:rsid w:val="003E2F3C"/>
    <w:rsid w:val="003E432B"/>
    <w:rsid w:val="003E5355"/>
    <w:rsid w:val="003E5368"/>
    <w:rsid w:val="003E5735"/>
    <w:rsid w:val="003E5B90"/>
    <w:rsid w:val="003E5F93"/>
    <w:rsid w:val="003E6676"/>
    <w:rsid w:val="003E6EE4"/>
    <w:rsid w:val="003F01E0"/>
    <w:rsid w:val="003F0853"/>
    <w:rsid w:val="003F148D"/>
    <w:rsid w:val="003F1A47"/>
    <w:rsid w:val="003F563B"/>
    <w:rsid w:val="003F7F9C"/>
    <w:rsid w:val="0040027D"/>
    <w:rsid w:val="0040045F"/>
    <w:rsid w:val="004007C6"/>
    <w:rsid w:val="00401B00"/>
    <w:rsid w:val="004020DF"/>
    <w:rsid w:val="0040624C"/>
    <w:rsid w:val="0040748A"/>
    <w:rsid w:val="00407E4E"/>
    <w:rsid w:val="0041007A"/>
    <w:rsid w:val="00412633"/>
    <w:rsid w:val="004144E5"/>
    <w:rsid w:val="004148DA"/>
    <w:rsid w:val="00414A72"/>
    <w:rsid w:val="00416830"/>
    <w:rsid w:val="00417F6A"/>
    <w:rsid w:val="00420127"/>
    <w:rsid w:val="00421464"/>
    <w:rsid w:val="00422718"/>
    <w:rsid w:val="0042286D"/>
    <w:rsid w:val="00425325"/>
    <w:rsid w:val="004256D1"/>
    <w:rsid w:val="00425B7D"/>
    <w:rsid w:val="00426223"/>
    <w:rsid w:val="0043005B"/>
    <w:rsid w:val="004316C8"/>
    <w:rsid w:val="00431CA6"/>
    <w:rsid w:val="004322EF"/>
    <w:rsid w:val="00433E0B"/>
    <w:rsid w:val="00434A35"/>
    <w:rsid w:val="00437EF2"/>
    <w:rsid w:val="0044216F"/>
    <w:rsid w:val="00442F4F"/>
    <w:rsid w:val="004438E2"/>
    <w:rsid w:val="00443A2E"/>
    <w:rsid w:val="00445A7C"/>
    <w:rsid w:val="00447D1F"/>
    <w:rsid w:val="0045062F"/>
    <w:rsid w:val="0045080E"/>
    <w:rsid w:val="0045330D"/>
    <w:rsid w:val="0045366E"/>
    <w:rsid w:val="0045642B"/>
    <w:rsid w:val="00457792"/>
    <w:rsid w:val="00457903"/>
    <w:rsid w:val="0046055D"/>
    <w:rsid w:val="0046107B"/>
    <w:rsid w:val="00461885"/>
    <w:rsid w:val="00463871"/>
    <w:rsid w:val="00464B0B"/>
    <w:rsid w:val="0046770A"/>
    <w:rsid w:val="00470EA9"/>
    <w:rsid w:val="004743C7"/>
    <w:rsid w:val="0047450A"/>
    <w:rsid w:val="00474F29"/>
    <w:rsid w:val="00485022"/>
    <w:rsid w:val="0048751F"/>
    <w:rsid w:val="0048766C"/>
    <w:rsid w:val="0048792B"/>
    <w:rsid w:val="00487AA0"/>
    <w:rsid w:val="00490438"/>
    <w:rsid w:val="00491311"/>
    <w:rsid w:val="00491E73"/>
    <w:rsid w:val="0049200D"/>
    <w:rsid w:val="00492ACA"/>
    <w:rsid w:val="00493294"/>
    <w:rsid w:val="00494167"/>
    <w:rsid w:val="00494351"/>
    <w:rsid w:val="004950B3"/>
    <w:rsid w:val="00495C5A"/>
    <w:rsid w:val="00496EF1"/>
    <w:rsid w:val="00497744"/>
    <w:rsid w:val="00497C69"/>
    <w:rsid w:val="004A2521"/>
    <w:rsid w:val="004A28A0"/>
    <w:rsid w:val="004A312D"/>
    <w:rsid w:val="004A3254"/>
    <w:rsid w:val="004A4CD7"/>
    <w:rsid w:val="004A51B1"/>
    <w:rsid w:val="004A6FD3"/>
    <w:rsid w:val="004A7C0E"/>
    <w:rsid w:val="004B0450"/>
    <w:rsid w:val="004B0AC7"/>
    <w:rsid w:val="004B1A6E"/>
    <w:rsid w:val="004B1EDD"/>
    <w:rsid w:val="004B2E2F"/>
    <w:rsid w:val="004B3DE8"/>
    <w:rsid w:val="004B4415"/>
    <w:rsid w:val="004B63D8"/>
    <w:rsid w:val="004C30E0"/>
    <w:rsid w:val="004C5607"/>
    <w:rsid w:val="004C586E"/>
    <w:rsid w:val="004C6380"/>
    <w:rsid w:val="004C6790"/>
    <w:rsid w:val="004C687A"/>
    <w:rsid w:val="004C70E2"/>
    <w:rsid w:val="004C78FB"/>
    <w:rsid w:val="004C7E57"/>
    <w:rsid w:val="004D01E8"/>
    <w:rsid w:val="004D080E"/>
    <w:rsid w:val="004D112E"/>
    <w:rsid w:val="004D1405"/>
    <w:rsid w:val="004D25C9"/>
    <w:rsid w:val="004D3B89"/>
    <w:rsid w:val="004D5107"/>
    <w:rsid w:val="004D5585"/>
    <w:rsid w:val="004D5BD5"/>
    <w:rsid w:val="004D6712"/>
    <w:rsid w:val="004D71A6"/>
    <w:rsid w:val="004D729E"/>
    <w:rsid w:val="004D780B"/>
    <w:rsid w:val="004D7FDC"/>
    <w:rsid w:val="004E0509"/>
    <w:rsid w:val="004E0799"/>
    <w:rsid w:val="004E188E"/>
    <w:rsid w:val="004E23EE"/>
    <w:rsid w:val="004E2461"/>
    <w:rsid w:val="004E3449"/>
    <w:rsid w:val="004E387D"/>
    <w:rsid w:val="004E3ECB"/>
    <w:rsid w:val="004E43C6"/>
    <w:rsid w:val="004E4AE9"/>
    <w:rsid w:val="004E5096"/>
    <w:rsid w:val="004E53E4"/>
    <w:rsid w:val="004E5B04"/>
    <w:rsid w:val="004E6AEF"/>
    <w:rsid w:val="004F0B51"/>
    <w:rsid w:val="004F1CEC"/>
    <w:rsid w:val="004F1E3F"/>
    <w:rsid w:val="004F287D"/>
    <w:rsid w:val="004F2B5A"/>
    <w:rsid w:val="004F31C3"/>
    <w:rsid w:val="004F414E"/>
    <w:rsid w:val="004F609F"/>
    <w:rsid w:val="004F7365"/>
    <w:rsid w:val="004F7B10"/>
    <w:rsid w:val="00502C3B"/>
    <w:rsid w:val="00502D16"/>
    <w:rsid w:val="005043C8"/>
    <w:rsid w:val="00504843"/>
    <w:rsid w:val="00504D65"/>
    <w:rsid w:val="00507C37"/>
    <w:rsid w:val="0051102C"/>
    <w:rsid w:val="005114F7"/>
    <w:rsid w:val="0051166E"/>
    <w:rsid w:val="00511CBC"/>
    <w:rsid w:val="0051273B"/>
    <w:rsid w:val="00512D3C"/>
    <w:rsid w:val="00513A34"/>
    <w:rsid w:val="00514558"/>
    <w:rsid w:val="00514734"/>
    <w:rsid w:val="00517392"/>
    <w:rsid w:val="00517D9E"/>
    <w:rsid w:val="00517F30"/>
    <w:rsid w:val="005223D5"/>
    <w:rsid w:val="00522B86"/>
    <w:rsid w:val="0052348A"/>
    <w:rsid w:val="0052391C"/>
    <w:rsid w:val="00524873"/>
    <w:rsid w:val="00524A97"/>
    <w:rsid w:val="00525671"/>
    <w:rsid w:val="00525B81"/>
    <w:rsid w:val="00526B31"/>
    <w:rsid w:val="00527104"/>
    <w:rsid w:val="00530DA4"/>
    <w:rsid w:val="00530DEB"/>
    <w:rsid w:val="00531344"/>
    <w:rsid w:val="00532C34"/>
    <w:rsid w:val="00533DC3"/>
    <w:rsid w:val="005344C0"/>
    <w:rsid w:val="00534CFE"/>
    <w:rsid w:val="005354BA"/>
    <w:rsid w:val="00536C2F"/>
    <w:rsid w:val="00540874"/>
    <w:rsid w:val="00542367"/>
    <w:rsid w:val="00543062"/>
    <w:rsid w:val="00543D3A"/>
    <w:rsid w:val="00544474"/>
    <w:rsid w:val="00545108"/>
    <w:rsid w:val="005461C6"/>
    <w:rsid w:val="0054670B"/>
    <w:rsid w:val="00547D56"/>
    <w:rsid w:val="00550CBC"/>
    <w:rsid w:val="00551CA7"/>
    <w:rsid w:val="005525FC"/>
    <w:rsid w:val="0055296D"/>
    <w:rsid w:val="00554793"/>
    <w:rsid w:val="00555540"/>
    <w:rsid w:val="0055750B"/>
    <w:rsid w:val="00561384"/>
    <w:rsid w:val="00561BD5"/>
    <w:rsid w:val="00563FC7"/>
    <w:rsid w:val="00564AC4"/>
    <w:rsid w:val="00567032"/>
    <w:rsid w:val="005672CA"/>
    <w:rsid w:val="00567E49"/>
    <w:rsid w:val="00570277"/>
    <w:rsid w:val="005708A0"/>
    <w:rsid w:val="00570D3D"/>
    <w:rsid w:val="00571188"/>
    <w:rsid w:val="00572BE4"/>
    <w:rsid w:val="0057418E"/>
    <w:rsid w:val="00574449"/>
    <w:rsid w:val="00576CF0"/>
    <w:rsid w:val="005805A8"/>
    <w:rsid w:val="005824F4"/>
    <w:rsid w:val="00582BA2"/>
    <w:rsid w:val="00583C98"/>
    <w:rsid w:val="00583E21"/>
    <w:rsid w:val="00584522"/>
    <w:rsid w:val="00584949"/>
    <w:rsid w:val="00585948"/>
    <w:rsid w:val="005868A6"/>
    <w:rsid w:val="005919B0"/>
    <w:rsid w:val="00591F8C"/>
    <w:rsid w:val="0059434E"/>
    <w:rsid w:val="00594974"/>
    <w:rsid w:val="005956D6"/>
    <w:rsid w:val="005957E4"/>
    <w:rsid w:val="00595B1D"/>
    <w:rsid w:val="00595C8E"/>
    <w:rsid w:val="00595ECD"/>
    <w:rsid w:val="00596A4B"/>
    <w:rsid w:val="005A186C"/>
    <w:rsid w:val="005A1A7D"/>
    <w:rsid w:val="005A1DCD"/>
    <w:rsid w:val="005A2201"/>
    <w:rsid w:val="005A23E0"/>
    <w:rsid w:val="005A55EF"/>
    <w:rsid w:val="005A5BD5"/>
    <w:rsid w:val="005A5CD3"/>
    <w:rsid w:val="005A7E69"/>
    <w:rsid w:val="005B0967"/>
    <w:rsid w:val="005B226D"/>
    <w:rsid w:val="005B2312"/>
    <w:rsid w:val="005B4588"/>
    <w:rsid w:val="005B45D4"/>
    <w:rsid w:val="005B505F"/>
    <w:rsid w:val="005C04D7"/>
    <w:rsid w:val="005C2C01"/>
    <w:rsid w:val="005C2DAF"/>
    <w:rsid w:val="005C32C0"/>
    <w:rsid w:val="005C3EA3"/>
    <w:rsid w:val="005C4D61"/>
    <w:rsid w:val="005C6224"/>
    <w:rsid w:val="005C666B"/>
    <w:rsid w:val="005C790C"/>
    <w:rsid w:val="005D1806"/>
    <w:rsid w:val="005D1ABE"/>
    <w:rsid w:val="005D2FC5"/>
    <w:rsid w:val="005D3033"/>
    <w:rsid w:val="005D37FE"/>
    <w:rsid w:val="005D402A"/>
    <w:rsid w:val="005D45F0"/>
    <w:rsid w:val="005D4A0C"/>
    <w:rsid w:val="005D567E"/>
    <w:rsid w:val="005D62B2"/>
    <w:rsid w:val="005D62DD"/>
    <w:rsid w:val="005D68BD"/>
    <w:rsid w:val="005D6A1A"/>
    <w:rsid w:val="005D6E8A"/>
    <w:rsid w:val="005E193D"/>
    <w:rsid w:val="005E1C39"/>
    <w:rsid w:val="005E31AF"/>
    <w:rsid w:val="005E3A58"/>
    <w:rsid w:val="005E4F8A"/>
    <w:rsid w:val="005E6265"/>
    <w:rsid w:val="005E6760"/>
    <w:rsid w:val="005E7408"/>
    <w:rsid w:val="005F249D"/>
    <w:rsid w:val="005F24BF"/>
    <w:rsid w:val="005F3EF9"/>
    <w:rsid w:val="005F40CA"/>
    <w:rsid w:val="005F411F"/>
    <w:rsid w:val="005F4332"/>
    <w:rsid w:val="005F60D0"/>
    <w:rsid w:val="005F75E0"/>
    <w:rsid w:val="0060020D"/>
    <w:rsid w:val="00600BFB"/>
    <w:rsid w:val="00600C7E"/>
    <w:rsid w:val="006040BF"/>
    <w:rsid w:val="006044CB"/>
    <w:rsid w:val="006044E4"/>
    <w:rsid w:val="006045D7"/>
    <w:rsid w:val="00604E23"/>
    <w:rsid w:val="00605CCD"/>
    <w:rsid w:val="0060636A"/>
    <w:rsid w:val="00606B61"/>
    <w:rsid w:val="00606D29"/>
    <w:rsid w:val="00607F0C"/>
    <w:rsid w:val="006107F4"/>
    <w:rsid w:val="006113E7"/>
    <w:rsid w:val="00611BA0"/>
    <w:rsid w:val="0061259A"/>
    <w:rsid w:val="006128C4"/>
    <w:rsid w:val="00614D8B"/>
    <w:rsid w:val="00616C9B"/>
    <w:rsid w:val="00617993"/>
    <w:rsid w:val="00620F7D"/>
    <w:rsid w:val="00621075"/>
    <w:rsid w:val="0062199E"/>
    <w:rsid w:val="00622AEC"/>
    <w:rsid w:val="00623397"/>
    <w:rsid w:val="00626C86"/>
    <w:rsid w:val="00627EC4"/>
    <w:rsid w:val="006305D0"/>
    <w:rsid w:val="00630925"/>
    <w:rsid w:val="00631281"/>
    <w:rsid w:val="00631526"/>
    <w:rsid w:val="006317F9"/>
    <w:rsid w:val="006320A7"/>
    <w:rsid w:val="00633374"/>
    <w:rsid w:val="006338B1"/>
    <w:rsid w:val="00633C5D"/>
    <w:rsid w:val="0063420C"/>
    <w:rsid w:val="00636BA5"/>
    <w:rsid w:val="006412EB"/>
    <w:rsid w:val="0064162E"/>
    <w:rsid w:val="006426F6"/>
    <w:rsid w:val="00642876"/>
    <w:rsid w:val="0064425D"/>
    <w:rsid w:val="006446F0"/>
    <w:rsid w:val="00644D0C"/>
    <w:rsid w:val="00645182"/>
    <w:rsid w:val="00645339"/>
    <w:rsid w:val="00645998"/>
    <w:rsid w:val="00646275"/>
    <w:rsid w:val="00646662"/>
    <w:rsid w:val="00646906"/>
    <w:rsid w:val="00650751"/>
    <w:rsid w:val="00650CDC"/>
    <w:rsid w:val="0065116C"/>
    <w:rsid w:val="00651598"/>
    <w:rsid w:val="00653734"/>
    <w:rsid w:val="0065506E"/>
    <w:rsid w:val="00655909"/>
    <w:rsid w:val="0065733D"/>
    <w:rsid w:val="006605DD"/>
    <w:rsid w:val="00661540"/>
    <w:rsid w:val="0066190F"/>
    <w:rsid w:val="00663677"/>
    <w:rsid w:val="0066379C"/>
    <w:rsid w:val="006645F0"/>
    <w:rsid w:val="00665419"/>
    <w:rsid w:val="00665C5E"/>
    <w:rsid w:val="0066658E"/>
    <w:rsid w:val="00667118"/>
    <w:rsid w:val="006718D1"/>
    <w:rsid w:val="006723D7"/>
    <w:rsid w:val="00673095"/>
    <w:rsid w:val="00674435"/>
    <w:rsid w:val="00674806"/>
    <w:rsid w:val="00674B4F"/>
    <w:rsid w:val="00674E3E"/>
    <w:rsid w:val="006762D8"/>
    <w:rsid w:val="0067660C"/>
    <w:rsid w:val="00676E0F"/>
    <w:rsid w:val="00682810"/>
    <w:rsid w:val="006855AA"/>
    <w:rsid w:val="00685C4D"/>
    <w:rsid w:val="00685FF1"/>
    <w:rsid w:val="00686CB2"/>
    <w:rsid w:val="00687050"/>
    <w:rsid w:val="006875B0"/>
    <w:rsid w:val="00691C93"/>
    <w:rsid w:val="006939E8"/>
    <w:rsid w:val="00695BB9"/>
    <w:rsid w:val="006971BD"/>
    <w:rsid w:val="006978F2"/>
    <w:rsid w:val="00697E2F"/>
    <w:rsid w:val="006A16D9"/>
    <w:rsid w:val="006A2A2B"/>
    <w:rsid w:val="006A4BDA"/>
    <w:rsid w:val="006A50AD"/>
    <w:rsid w:val="006A5762"/>
    <w:rsid w:val="006A6438"/>
    <w:rsid w:val="006A6902"/>
    <w:rsid w:val="006A7EB9"/>
    <w:rsid w:val="006B0224"/>
    <w:rsid w:val="006B061F"/>
    <w:rsid w:val="006B11D3"/>
    <w:rsid w:val="006B170D"/>
    <w:rsid w:val="006B1718"/>
    <w:rsid w:val="006B1E4A"/>
    <w:rsid w:val="006B362F"/>
    <w:rsid w:val="006B3750"/>
    <w:rsid w:val="006B526A"/>
    <w:rsid w:val="006B56A7"/>
    <w:rsid w:val="006B6373"/>
    <w:rsid w:val="006C0145"/>
    <w:rsid w:val="006C14E8"/>
    <w:rsid w:val="006C2790"/>
    <w:rsid w:val="006C3C14"/>
    <w:rsid w:val="006C4F3D"/>
    <w:rsid w:val="006C6AD7"/>
    <w:rsid w:val="006C6F33"/>
    <w:rsid w:val="006C71D8"/>
    <w:rsid w:val="006C79B5"/>
    <w:rsid w:val="006D046F"/>
    <w:rsid w:val="006D04DF"/>
    <w:rsid w:val="006D0FD2"/>
    <w:rsid w:val="006D2B3E"/>
    <w:rsid w:val="006D3475"/>
    <w:rsid w:val="006D491B"/>
    <w:rsid w:val="006D53A7"/>
    <w:rsid w:val="006D53EF"/>
    <w:rsid w:val="006D5D40"/>
    <w:rsid w:val="006E026D"/>
    <w:rsid w:val="006E0DFC"/>
    <w:rsid w:val="006E18C4"/>
    <w:rsid w:val="006E1E88"/>
    <w:rsid w:val="006E1F34"/>
    <w:rsid w:val="006E24F9"/>
    <w:rsid w:val="006E2D0C"/>
    <w:rsid w:val="006E362D"/>
    <w:rsid w:val="006E3C32"/>
    <w:rsid w:val="006E403E"/>
    <w:rsid w:val="006F01E9"/>
    <w:rsid w:val="006F02CC"/>
    <w:rsid w:val="006F0579"/>
    <w:rsid w:val="006F11E4"/>
    <w:rsid w:val="006F2783"/>
    <w:rsid w:val="006F2A81"/>
    <w:rsid w:val="006F2D92"/>
    <w:rsid w:val="006F2EF1"/>
    <w:rsid w:val="006F3417"/>
    <w:rsid w:val="006F3792"/>
    <w:rsid w:val="006F3FE6"/>
    <w:rsid w:val="006F5209"/>
    <w:rsid w:val="007038A4"/>
    <w:rsid w:val="00704522"/>
    <w:rsid w:val="007051A5"/>
    <w:rsid w:val="007064BA"/>
    <w:rsid w:val="00707059"/>
    <w:rsid w:val="0070722C"/>
    <w:rsid w:val="00710425"/>
    <w:rsid w:val="007143BD"/>
    <w:rsid w:val="0071455B"/>
    <w:rsid w:val="00715883"/>
    <w:rsid w:val="0071625A"/>
    <w:rsid w:val="007165B6"/>
    <w:rsid w:val="00717EF4"/>
    <w:rsid w:val="0072286E"/>
    <w:rsid w:val="007231EF"/>
    <w:rsid w:val="0072432E"/>
    <w:rsid w:val="00725FC4"/>
    <w:rsid w:val="00726294"/>
    <w:rsid w:val="00726BC0"/>
    <w:rsid w:val="00730ACD"/>
    <w:rsid w:val="0073274E"/>
    <w:rsid w:val="00732A3E"/>
    <w:rsid w:val="007330D4"/>
    <w:rsid w:val="00733675"/>
    <w:rsid w:val="00733F3E"/>
    <w:rsid w:val="0073748D"/>
    <w:rsid w:val="0074013C"/>
    <w:rsid w:val="0074084D"/>
    <w:rsid w:val="00741E5E"/>
    <w:rsid w:val="00743FD8"/>
    <w:rsid w:val="00745C99"/>
    <w:rsid w:val="0074787A"/>
    <w:rsid w:val="00751F7F"/>
    <w:rsid w:val="0075218F"/>
    <w:rsid w:val="0075282F"/>
    <w:rsid w:val="00752990"/>
    <w:rsid w:val="007534AE"/>
    <w:rsid w:val="00753617"/>
    <w:rsid w:val="00753790"/>
    <w:rsid w:val="007538AB"/>
    <w:rsid w:val="0075485E"/>
    <w:rsid w:val="0075585E"/>
    <w:rsid w:val="00755E41"/>
    <w:rsid w:val="00756D21"/>
    <w:rsid w:val="00757AB6"/>
    <w:rsid w:val="0076041D"/>
    <w:rsid w:val="00760B10"/>
    <w:rsid w:val="00761707"/>
    <w:rsid w:val="00762373"/>
    <w:rsid w:val="00762440"/>
    <w:rsid w:val="00763173"/>
    <w:rsid w:val="00764D1A"/>
    <w:rsid w:val="0076569B"/>
    <w:rsid w:val="00765952"/>
    <w:rsid w:val="007666A5"/>
    <w:rsid w:val="00770BED"/>
    <w:rsid w:val="00770C80"/>
    <w:rsid w:val="0077249F"/>
    <w:rsid w:val="0077270D"/>
    <w:rsid w:val="007729DE"/>
    <w:rsid w:val="0077395D"/>
    <w:rsid w:val="00774D01"/>
    <w:rsid w:val="00774E01"/>
    <w:rsid w:val="007754C3"/>
    <w:rsid w:val="00776CF0"/>
    <w:rsid w:val="00776D3C"/>
    <w:rsid w:val="00780492"/>
    <w:rsid w:val="0078063D"/>
    <w:rsid w:val="00781C05"/>
    <w:rsid w:val="0078350E"/>
    <w:rsid w:val="00784287"/>
    <w:rsid w:val="00786209"/>
    <w:rsid w:val="00786AA1"/>
    <w:rsid w:val="007873D1"/>
    <w:rsid w:val="00787D48"/>
    <w:rsid w:val="00787E27"/>
    <w:rsid w:val="00790140"/>
    <w:rsid w:val="0079020C"/>
    <w:rsid w:val="00791411"/>
    <w:rsid w:val="00792A2E"/>
    <w:rsid w:val="007931B9"/>
    <w:rsid w:val="00794AE1"/>
    <w:rsid w:val="00795369"/>
    <w:rsid w:val="007959DE"/>
    <w:rsid w:val="00795BB5"/>
    <w:rsid w:val="00795C5A"/>
    <w:rsid w:val="00796BD1"/>
    <w:rsid w:val="007971F1"/>
    <w:rsid w:val="00797E9B"/>
    <w:rsid w:val="007A112D"/>
    <w:rsid w:val="007A1DB3"/>
    <w:rsid w:val="007A2A16"/>
    <w:rsid w:val="007A384E"/>
    <w:rsid w:val="007A4593"/>
    <w:rsid w:val="007A4926"/>
    <w:rsid w:val="007A6F6B"/>
    <w:rsid w:val="007A7CED"/>
    <w:rsid w:val="007B00B1"/>
    <w:rsid w:val="007B0570"/>
    <w:rsid w:val="007B092B"/>
    <w:rsid w:val="007B0D5A"/>
    <w:rsid w:val="007B1CFF"/>
    <w:rsid w:val="007B289B"/>
    <w:rsid w:val="007B3016"/>
    <w:rsid w:val="007B3D6D"/>
    <w:rsid w:val="007B4FA8"/>
    <w:rsid w:val="007B53D2"/>
    <w:rsid w:val="007B6130"/>
    <w:rsid w:val="007C001F"/>
    <w:rsid w:val="007C342D"/>
    <w:rsid w:val="007C5992"/>
    <w:rsid w:val="007C5A6E"/>
    <w:rsid w:val="007C5CDB"/>
    <w:rsid w:val="007C63A8"/>
    <w:rsid w:val="007D1CAA"/>
    <w:rsid w:val="007D3387"/>
    <w:rsid w:val="007D4C91"/>
    <w:rsid w:val="007D6588"/>
    <w:rsid w:val="007D6FAF"/>
    <w:rsid w:val="007D72BB"/>
    <w:rsid w:val="007D73C3"/>
    <w:rsid w:val="007D7A51"/>
    <w:rsid w:val="007D7C49"/>
    <w:rsid w:val="007D7F48"/>
    <w:rsid w:val="007E1A95"/>
    <w:rsid w:val="007E1FA8"/>
    <w:rsid w:val="007E26BF"/>
    <w:rsid w:val="007E27AE"/>
    <w:rsid w:val="007E2DBC"/>
    <w:rsid w:val="007E41B5"/>
    <w:rsid w:val="007E5CDE"/>
    <w:rsid w:val="007E732F"/>
    <w:rsid w:val="007E7A3E"/>
    <w:rsid w:val="007F059B"/>
    <w:rsid w:val="007F105A"/>
    <w:rsid w:val="007F10CC"/>
    <w:rsid w:val="007F12F4"/>
    <w:rsid w:val="007F2C8D"/>
    <w:rsid w:val="007F3495"/>
    <w:rsid w:val="007F4420"/>
    <w:rsid w:val="007F549B"/>
    <w:rsid w:val="007F7C00"/>
    <w:rsid w:val="00800552"/>
    <w:rsid w:val="0080100F"/>
    <w:rsid w:val="0080197E"/>
    <w:rsid w:val="00801CDC"/>
    <w:rsid w:val="00801F54"/>
    <w:rsid w:val="00804E16"/>
    <w:rsid w:val="00805597"/>
    <w:rsid w:val="00805EA0"/>
    <w:rsid w:val="00807509"/>
    <w:rsid w:val="008104EA"/>
    <w:rsid w:val="00811494"/>
    <w:rsid w:val="00814B3D"/>
    <w:rsid w:val="008164DA"/>
    <w:rsid w:val="008176DC"/>
    <w:rsid w:val="00820679"/>
    <w:rsid w:val="00820EBB"/>
    <w:rsid w:val="008211A8"/>
    <w:rsid w:val="0082251F"/>
    <w:rsid w:val="00823713"/>
    <w:rsid w:val="00823FDD"/>
    <w:rsid w:val="008244BF"/>
    <w:rsid w:val="008265EB"/>
    <w:rsid w:val="008266FE"/>
    <w:rsid w:val="00826C1F"/>
    <w:rsid w:val="00827A1A"/>
    <w:rsid w:val="00827CB8"/>
    <w:rsid w:val="0083019D"/>
    <w:rsid w:val="00830413"/>
    <w:rsid w:val="00830F2E"/>
    <w:rsid w:val="00831709"/>
    <w:rsid w:val="00831CCE"/>
    <w:rsid w:val="00832A46"/>
    <w:rsid w:val="00832EBA"/>
    <w:rsid w:val="00834559"/>
    <w:rsid w:val="0083612E"/>
    <w:rsid w:val="00836E2B"/>
    <w:rsid w:val="00837DAD"/>
    <w:rsid w:val="0084117C"/>
    <w:rsid w:val="00841F4A"/>
    <w:rsid w:val="00842450"/>
    <w:rsid w:val="00844B78"/>
    <w:rsid w:val="0085096B"/>
    <w:rsid w:val="00851937"/>
    <w:rsid w:val="0085217F"/>
    <w:rsid w:val="0085344B"/>
    <w:rsid w:val="008552E3"/>
    <w:rsid w:val="0085552C"/>
    <w:rsid w:val="0085566D"/>
    <w:rsid w:val="00855B00"/>
    <w:rsid w:val="00855F22"/>
    <w:rsid w:val="00860006"/>
    <w:rsid w:val="008604D2"/>
    <w:rsid w:val="008609F9"/>
    <w:rsid w:val="00861076"/>
    <w:rsid w:val="008613A0"/>
    <w:rsid w:val="008620AA"/>
    <w:rsid w:val="00863233"/>
    <w:rsid w:val="00864B71"/>
    <w:rsid w:val="008658E2"/>
    <w:rsid w:val="00870D25"/>
    <w:rsid w:val="00871147"/>
    <w:rsid w:val="00872DF5"/>
    <w:rsid w:val="00873613"/>
    <w:rsid w:val="00873E2F"/>
    <w:rsid w:val="00875275"/>
    <w:rsid w:val="0087570B"/>
    <w:rsid w:val="00875A41"/>
    <w:rsid w:val="00876F7D"/>
    <w:rsid w:val="00880EC3"/>
    <w:rsid w:val="00882AF4"/>
    <w:rsid w:val="008833EA"/>
    <w:rsid w:val="008844BD"/>
    <w:rsid w:val="00884580"/>
    <w:rsid w:val="00886122"/>
    <w:rsid w:val="00886B8F"/>
    <w:rsid w:val="0088706C"/>
    <w:rsid w:val="008902F4"/>
    <w:rsid w:val="008903C6"/>
    <w:rsid w:val="008920C9"/>
    <w:rsid w:val="00896047"/>
    <w:rsid w:val="00897655"/>
    <w:rsid w:val="00897F8F"/>
    <w:rsid w:val="008A0AE2"/>
    <w:rsid w:val="008A26D1"/>
    <w:rsid w:val="008A27C1"/>
    <w:rsid w:val="008A2FFC"/>
    <w:rsid w:val="008A31DF"/>
    <w:rsid w:val="008A50AC"/>
    <w:rsid w:val="008A613B"/>
    <w:rsid w:val="008A79B6"/>
    <w:rsid w:val="008A7C8B"/>
    <w:rsid w:val="008B136D"/>
    <w:rsid w:val="008B1E94"/>
    <w:rsid w:val="008B3301"/>
    <w:rsid w:val="008B4EDC"/>
    <w:rsid w:val="008B6940"/>
    <w:rsid w:val="008B7735"/>
    <w:rsid w:val="008B7E9B"/>
    <w:rsid w:val="008C0D54"/>
    <w:rsid w:val="008C0E7C"/>
    <w:rsid w:val="008C12B2"/>
    <w:rsid w:val="008C2A5B"/>
    <w:rsid w:val="008C2AFD"/>
    <w:rsid w:val="008C55CC"/>
    <w:rsid w:val="008C5FD6"/>
    <w:rsid w:val="008C75C2"/>
    <w:rsid w:val="008D0934"/>
    <w:rsid w:val="008D1774"/>
    <w:rsid w:val="008D3320"/>
    <w:rsid w:val="008D4023"/>
    <w:rsid w:val="008D5ECC"/>
    <w:rsid w:val="008D7459"/>
    <w:rsid w:val="008E12DE"/>
    <w:rsid w:val="008E1911"/>
    <w:rsid w:val="008E1BE0"/>
    <w:rsid w:val="008E45D1"/>
    <w:rsid w:val="008E5284"/>
    <w:rsid w:val="008E5E12"/>
    <w:rsid w:val="008E66D1"/>
    <w:rsid w:val="008E794C"/>
    <w:rsid w:val="008E7FC8"/>
    <w:rsid w:val="008F0D24"/>
    <w:rsid w:val="008F1F1F"/>
    <w:rsid w:val="008F23E4"/>
    <w:rsid w:val="008F2BB1"/>
    <w:rsid w:val="008F2DD4"/>
    <w:rsid w:val="008F343A"/>
    <w:rsid w:val="008F3586"/>
    <w:rsid w:val="008F3AC1"/>
    <w:rsid w:val="008F4781"/>
    <w:rsid w:val="008F544D"/>
    <w:rsid w:val="008F69A1"/>
    <w:rsid w:val="00900209"/>
    <w:rsid w:val="0090083E"/>
    <w:rsid w:val="00900DEE"/>
    <w:rsid w:val="00901523"/>
    <w:rsid w:val="009026C6"/>
    <w:rsid w:val="0090436B"/>
    <w:rsid w:val="009054A7"/>
    <w:rsid w:val="00907B90"/>
    <w:rsid w:val="00907E92"/>
    <w:rsid w:val="00911D5C"/>
    <w:rsid w:val="00911E7A"/>
    <w:rsid w:val="00912762"/>
    <w:rsid w:val="009131C3"/>
    <w:rsid w:val="009131DA"/>
    <w:rsid w:val="00913CDB"/>
    <w:rsid w:val="009145A0"/>
    <w:rsid w:val="00914A37"/>
    <w:rsid w:val="00915AD7"/>
    <w:rsid w:val="00916E2D"/>
    <w:rsid w:val="00917047"/>
    <w:rsid w:val="00917611"/>
    <w:rsid w:val="009207DA"/>
    <w:rsid w:val="00921F91"/>
    <w:rsid w:val="009221F6"/>
    <w:rsid w:val="0092226D"/>
    <w:rsid w:val="00922617"/>
    <w:rsid w:val="0092334B"/>
    <w:rsid w:val="0092364C"/>
    <w:rsid w:val="009244A8"/>
    <w:rsid w:val="00924B74"/>
    <w:rsid w:val="00924DA2"/>
    <w:rsid w:val="00930850"/>
    <w:rsid w:val="00930EDC"/>
    <w:rsid w:val="00931DCB"/>
    <w:rsid w:val="00932D13"/>
    <w:rsid w:val="00936DE9"/>
    <w:rsid w:val="0094112C"/>
    <w:rsid w:val="00941338"/>
    <w:rsid w:val="00941612"/>
    <w:rsid w:val="00941674"/>
    <w:rsid w:val="00941E24"/>
    <w:rsid w:val="009420A0"/>
    <w:rsid w:val="00942AAC"/>
    <w:rsid w:val="0094349B"/>
    <w:rsid w:val="009446D2"/>
    <w:rsid w:val="00944980"/>
    <w:rsid w:val="00945C15"/>
    <w:rsid w:val="009477FB"/>
    <w:rsid w:val="00950047"/>
    <w:rsid w:val="00950590"/>
    <w:rsid w:val="00950A93"/>
    <w:rsid w:val="009512CC"/>
    <w:rsid w:val="00951D78"/>
    <w:rsid w:val="009521BD"/>
    <w:rsid w:val="009544F6"/>
    <w:rsid w:val="00955176"/>
    <w:rsid w:val="00955E00"/>
    <w:rsid w:val="0096094A"/>
    <w:rsid w:val="009617B7"/>
    <w:rsid w:val="0096209F"/>
    <w:rsid w:val="009621B9"/>
    <w:rsid w:val="00963819"/>
    <w:rsid w:val="00964049"/>
    <w:rsid w:val="00964931"/>
    <w:rsid w:val="00966505"/>
    <w:rsid w:val="00967BB6"/>
    <w:rsid w:val="0097206D"/>
    <w:rsid w:val="009726CB"/>
    <w:rsid w:val="00973663"/>
    <w:rsid w:val="00975E54"/>
    <w:rsid w:val="00976D3A"/>
    <w:rsid w:val="00977145"/>
    <w:rsid w:val="0098064C"/>
    <w:rsid w:val="00981DA7"/>
    <w:rsid w:val="00982FBD"/>
    <w:rsid w:val="00983419"/>
    <w:rsid w:val="00983825"/>
    <w:rsid w:val="009846B3"/>
    <w:rsid w:val="00984A88"/>
    <w:rsid w:val="009857AB"/>
    <w:rsid w:val="00985C5F"/>
    <w:rsid w:val="00986236"/>
    <w:rsid w:val="0098797D"/>
    <w:rsid w:val="00987E48"/>
    <w:rsid w:val="009916B7"/>
    <w:rsid w:val="00991CF0"/>
    <w:rsid w:val="00991EEE"/>
    <w:rsid w:val="00993F2E"/>
    <w:rsid w:val="00994516"/>
    <w:rsid w:val="0099491B"/>
    <w:rsid w:val="009A03E9"/>
    <w:rsid w:val="009A071F"/>
    <w:rsid w:val="009A0863"/>
    <w:rsid w:val="009A240D"/>
    <w:rsid w:val="009A266B"/>
    <w:rsid w:val="009A3C59"/>
    <w:rsid w:val="009A4090"/>
    <w:rsid w:val="009A52F5"/>
    <w:rsid w:val="009A5705"/>
    <w:rsid w:val="009A75DC"/>
    <w:rsid w:val="009B1247"/>
    <w:rsid w:val="009B2716"/>
    <w:rsid w:val="009B3C6A"/>
    <w:rsid w:val="009B4C97"/>
    <w:rsid w:val="009B4F3A"/>
    <w:rsid w:val="009B73EA"/>
    <w:rsid w:val="009C0384"/>
    <w:rsid w:val="009C4936"/>
    <w:rsid w:val="009C6B0C"/>
    <w:rsid w:val="009C6D1E"/>
    <w:rsid w:val="009C7243"/>
    <w:rsid w:val="009C7BAC"/>
    <w:rsid w:val="009D1448"/>
    <w:rsid w:val="009D1542"/>
    <w:rsid w:val="009D25C0"/>
    <w:rsid w:val="009D3E26"/>
    <w:rsid w:val="009D4378"/>
    <w:rsid w:val="009D46FE"/>
    <w:rsid w:val="009D5506"/>
    <w:rsid w:val="009D6419"/>
    <w:rsid w:val="009D68AC"/>
    <w:rsid w:val="009E12D0"/>
    <w:rsid w:val="009E1A17"/>
    <w:rsid w:val="009E1E4F"/>
    <w:rsid w:val="009E289F"/>
    <w:rsid w:val="009E3E46"/>
    <w:rsid w:val="009E5202"/>
    <w:rsid w:val="009E524B"/>
    <w:rsid w:val="009E562A"/>
    <w:rsid w:val="009E629A"/>
    <w:rsid w:val="009E66D3"/>
    <w:rsid w:val="009E7619"/>
    <w:rsid w:val="009F0986"/>
    <w:rsid w:val="009F3992"/>
    <w:rsid w:val="009F39D1"/>
    <w:rsid w:val="009F3DD4"/>
    <w:rsid w:val="009F45B0"/>
    <w:rsid w:val="009F4FF8"/>
    <w:rsid w:val="009F69B6"/>
    <w:rsid w:val="009F6B69"/>
    <w:rsid w:val="009F7E52"/>
    <w:rsid w:val="00A03798"/>
    <w:rsid w:val="00A03A8D"/>
    <w:rsid w:val="00A07874"/>
    <w:rsid w:val="00A07FF4"/>
    <w:rsid w:val="00A10692"/>
    <w:rsid w:val="00A1148E"/>
    <w:rsid w:val="00A115F1"/>
    <w:rsid w:val="00A13236"/>
    <w:rsid w:val="00A13602"/>
    <w:rsid w:val="00A136DB"/>
    <w:rsid w:val="00A15427"/>
    <w:rsid w:val="00A154D0"/>
    <w:rsid w:val="00A15FAE"/>
    <w:rsid w:val="00A1634A"/>
    <w:rsid w:val="00A16CED"/>
    <w:rsid w:val="00A175D2"/>
    <w:rsid w:val="00A21DB9"/>
    <w:rsid w:val="00A2563E"/>
    <w:rsid w:val="00A26B5C"/>
    <w:rsid w:val="00A27560"/>
    <w:rsid w:val="00A3004B"/>
    <w:rsid w:val="00A3020D"/>
    <w:rsid w:val="00A30429"/>
    <w:rsid w:val="00A32249"/>
    <w:rsid w:val="00A348B3"/>
    <w:rsid w:val="00A34B06"/>
    <w:rsid w:val="00A360FB"/>
    <w:rsid w:val="00A363EB"/>
    <w:rsid w:val="00A36805"/>
    <w:rsid w:val="00A36B96"/>
    <w:rsid w:val="00A37900"/>
    <w:rsid w:val="00A40EDF"/>
    <w:rsid w:val="00A41083"/>
    <w:rsid w:val="00A4132B"/>
    <w:rsid w:val="00A424B7"/>
    <w:rsid w:val="00A42A96"/>
    <w:rsid w:val="00A42D21"/>
    <w:rsid w:val="00A45C55"/>
    <w:rsid w:val="00A472FD"/>
    <w:rsid w:val="00A47D9F"/>
    <w:rsid w:val="00A505D0"/>
    <w:rsid w:val="00A51E9A"/>
    <w:rsid w:val="00A54136"/>
    <w:rsid w:val="00A57A7F"/>
    <w:rsid w:val="00A57CC5"/>
    <w:rsid w:val="00A57FA3"/>
    <w:rsid w:val="00A62343"/>
    <w:rsid w:val="00A6397F"/>
    <w:rsid w:val="00A63EE7"/>
    <w:rsid w:val="00A65989"/>
    <w:rsid w:val="00A67A84"/>
    <w:rsid w:val="00A7459D"/>
    <w:rsid w:val="00A748E1"/>
    <w:rsid w:val="00A74EBE"/>
    <w:rsid w:val="00A7602D"/>
    <w:rsid w:val="00A77ED7"/>
    <w:rsid w:val="00A80390"/>
    <w:rsid w:val="00A80677"/>
    <w:rsid w:val="00A80B03"/>
    <w:rsid w:val="00A81292"/>
    <w:rsid w:val="00A8221A"/>
    <w:rsid w:val="00A8224A"/>
    <w:rsid w:val="00A82586"/>
    <w:rsid w:val="00A84009"/>
    <w:rsid w:val="00A8425F"/>
    <w:rsid w:val="00A865DC"/>
    <w:rsid w:val="00A86C16"/>
    <w:rsid w:val="00A8738E"/>
    <w:rsid w:val="00A8742F"/>
    <w:rsid w:val="00A909E5"/>
    <w:rsid w:val="00A90D9D"/>
    <w:rsid w:val="00A919BC"/>
    <w:rsid w:val="00A94E21"/>
    <w:rsid w:val="00A950E8"/>
    <w:rsid w:val="00A95B80"/>
    <w:rsid w:val="00A976D6"/>
    <w:rsid w:val="00A97893"/>
    <w:rsid w:val="00AA09C3"/>
    <w:rsid w:val="00AA23CA"/>
    <w:rsid w:val="00AA2CD6"/>
    <w:rsid w:val="00AA31EF"/>
    <w:rsid w:val="00AA3454"/>
    <w:rsid w:val="00AA3FBF"/>
    <w:rsid w:val="00AA4A80"/>
    <w:rsid w:val="00AA5805"/>
    <w:rsid w:val="00AA5929"/>
    <w:rsid w:val="00AA5A41"/>
    <w:rsid w:val="00AA6296"/>
    <w:rsid w:val="00AA6983"/>
    <w:rsid w:val="00AA76C6"/>
    <w:rsid w:val="00AB0D79"/>
    <w:rsid w:val="00AB2B9A"/>
    <w:rsid w:val="00AB3AFE"/>
    <w:rsid w:val="00AB41A8"/>
    <w:rsid w:val="00AB531F"/>
    <w:rsid w:val="00AB568B"/>
    <w:rsid w:val="00AB75F2"/>
    <w:rsid w:val="00AC05BC"/>
    <w:rsid w:val="00AC0F09"/>
    <w:rsid w:val="00AC124F"/>
    <w:rsid w:val="00AC12F2"/>
    <w:rsid w:val="00AC1ED4"/>
    <w:rsid w:val="00AC26E8"/>
    <w:rsid w:val="00AC2BC9"/>
    <w:rsid w:val="00AC2C48"/>
    <w:rsid w:val="00AC3697"/>
    <w:rsid w:val="00AC44D4"/>
    <w:rsid w:val="00AC45D5"/>
    <w:rsid w:val="00AC53A7"/>
    <w:rsid w:val="00AC56BB"/>
    <w:rsid w:val="00AC585E"/>
    <w:rsid w:val="00AC5B41"/>
    <w:rsid w:val="00AC6441"/>
    <w:rsid w:val="00AC69E9"/>
    <w:rsid w:val="00AC736B"/>
    <w:rsid w:val="00AD05E8"/>
    <w:rsid w:val="00AD0907"/>
    <w:rsid w:val="00AD1694"/>
    <w:rsid w:val="00AD16B5"/>
    <w:rsid w:val="00AD2D19"/>
    <w:rsid w:val="00AD3BBC"/>
    <w:rsid w:val="00AD558C"/>
    <w:rsid w:val="00AD59B7"/>
    <w:rsid w:val="00AD5C06"/>
    <w:rsid w:val="00AD5CBA"/>
    <w:rsid w:val="00AE0F33"/>
    <w:rsid w:val="00AE19D0"/>
    <w:rsid w:val="00AE261F"/>
    <w:rsid w:val="00AE29AF"/>
    <w:rsid w:val="00AE33A5"/>
    <w:rsid w:val="00AE34A2"/>
    <w:rsid w:val="00AE42E9"/>
    <w:rsid w:val="00AE582C"/>
    <w:rsid w:val="00AE5AD2"/>
    <w:rsid w:val="00AE73EC"/>
    <w:rsid w:val="00AE7A9F"/>
    <w:rsid w:val="00AE7BED"/>
    <w:rsid w:val="00AE7E9D"/>
    <w:rsid w:val="00AF0733"/>
    <w:rsid w:val="00AF116C"/>
    <w:rsid w:val="00AF22D1"/>
    <w:rsid w:val="00AF2BE9"/>
    <w:rsid w:val="00AF3EA2"/>
    <w:rsid w:val="00AF50B9"/>
    <w:rsid w:val="00AF6AF2"/>
    <w:rsid w:val="00AF75E7"/>
    <w:rsid w:val="00B00D88"/>
    <w:rsid w:val="00B016FD"/>
    <w:rsid w:val="00B0419F"/>
    <w:rsid w:val="00B05717"/>
    <w:rsid w:val="00B06193"/>
    <w:rsid w:val="00B064F7"/>
    <w:rsid w:val="00B06542"/>
    <w:rsid w:val="00B0661E"/>
    <w:rsid w:val="00B07A18"/>
    <w:rsid w:val="00B10E98"/>
    <w:rsid w:val="00B1159B"/>
    <w:rsid w:val="00B11FE9"/>
    <w:rsid w:val="00B1229D"/>
    <w:rsid w:val="00B12494"/>
    <w:rsid w:val="00B1289E"/>
    <w:rsid w:val="00B14640"/>
    <w:rsid w:val="00B14A53"/>
    <w:rsid w:val="00B14C53"/>
    <w:rsid w:val="00B16BE4"/>
    <w:rsid w:val="00B17239"/>
    <w:rsid w:val="00B21321"/>
    <w:rsid w:val="00B21E18"/>
    <w:rsid w:val="00B228C1"/>
    <w:rsid w:val="00B231C0"/>
    <w:rsid w:val="00B23E94"/>
    <w:rsid w:val="00B25ECF"/>
    <w:rsid w:val="00B26004"/>
    <w:rsid w:val="00B27433"/>
    <w:rsid w:val="00B300D2"/>
    <w:rsid w:val="00B301F4"/>
    <w:rsid w:val="00B30543"/>
    <w:rsid w:val="00B3133A"/>
    <w:rsid w:val="00B33C9C"/>
    <w:rsid w:val="00B33FDE"/>
    <w:rsid w:val="00B34367"/>
    <w:rsid w:val="00B346C9"/>
    <w:rsid w:val="00B403DF"/>
    <w:rsid w:val="00B408F1"/>
    <w:rsid w:val="00B41451"/>
    <w:rsid w:val="00B41812"/>
    <w:rsid w:val="00B44609"/>
    <w:rsid w:val="00B454E2"/>
    <w:rsid w:val="00B46692"/>
    <w:rsid w:val="00B47295"/>
    <w:rsid w:val="00B4790D"/>
    <w:rsid w:val="00B50AFE"/>
    <w:rsid w:val="00B50DBC"/>
    <w:rsid w:val="00B5116C"/>
    <w:rsid w:val="00B5220F"/>
    <w:rsid w:val="00B52B96"/>
    <w:rsid w:val="00B5362C"/>
    <w:rsid w:val="00B53806"/>
    <w:rsid w:val="00B545D3"/>
    <w:rsid w:val="00B552B6"/>
    <w:rsid w:val="00B565B0"/>
    <w:rsid w:val="00B566A2"/>
    <w:rsid w:val="00B60B80"/>
    <w:rsid w:val="00B6157C"/>
    <w:rsid w:val="00B62CA7"/>
    <w:rsid w:val="00B6374D"/>
    <w:rsid w:val="00B647AB"/>
    <w:rsid w:val="00B64E83"/>
    <w:rsid w:val="00B652BA"/>
    <w:rsid w:val="00B65E73"/>
    <w:rsid w:val="00B66F26"/>
    <w:rsid w:val="00B66FFD"/>
    <w:rsid w:val="00B6789D"/>
    <w:rsid w:val="00B67ADE"/>
    <w:rsid w:val="00B71C27"/>
    <w:rsid w:val="00B7236A"/>
    <w:rsid w:val="00B72601"/>
    <w:rsid w:val="00B73283"/>
    <w:rsid w:val="00B7354E"/>
    <w:rsid w:val="00B735C1"/>
    <w:rsid w:val="00B738CD"/>
    <w:rsid w:val="00B741D6"/>
    <w:rsid w:val="00B83322"/>
    <w:rsid w:val="00B840DC"/>
    <w:rsid w:val="00B84C6D"/>
    <w:rsid w:val="00B8602F"/>
    <w:rsid w:val="00B87237"/>
    <w:rsid w:val="00B87E57"/>
    <w:rsid w:val="00B90A6E"/>
    <w:rsid w:val="00B90E04"/>
    <w:rsid w:val="00B9106C"/>
    <w:rsid w:val="00B91078"/>
    <w:rsid w:val="00B91CF3"/>
    <w:rsid w:val="00B93EBB"/>
    <w:rsid w:val="00B93F8C"/>
    <w:rsid w:val="00B959AF"/>
    <w:rsid w:val="00B95AC1"/>
    <w:rsid w:val="00B96B01"/>
    <w:rsid w:val="00B96C4E"/>
    <w:rsid w:val="00B97F4F"/>
    <w:rsid w:val="00BA0BCA"/>
    <w:rsid w:val="00BA2298"/>
    <w:rsid w:val="00BA4882"/>
    <w:rsid w:val="00BA5134"/>
    <w:rsid w:val="00BB0338"/>
    <w:rsid w:val="00BB04FF"/>
    <w:rsid w:val="00BB06A7"/>
    <w:rsid w:val="00BB0E3F"/>
    <w:rsid w:val="00BB0E8F"/>
    <w:rsid w:val="00BB1B30"/>
    <w:rsid w:val="00BB1FC9"/>
    <w:rsid w:val="00BB2DD7"/>
    <w:rsid w:val="00BB2DDB"/>
    <w:rsid w:val="00BB46C8"/>
    <w:rsid w:val="00BB5274"/>
    <w:rsid w:val="00BB56AA"/>
    <w:rsid w:val="00BB5973"/>
    <w:rsid w:val="00BB7051"/>
    <w:rsid w:val="00BB7393"/>
    <w:rsid w:val="00BC0961"/>
    <w:rsid w:val="00BC1F47"/>
    <w:rsid w:val="00BC2956"/>
    <w:rsid w:val="00BC43EE"/>
    <w:rsid w:val="00BC4975"/>
    <w:rsid w:val="00BC5BB4"/>
    <w:rsid w:val="00BD2CDA"/>
    <w:rsid w:val="00BD3FF0"/>
    <w:rsid w:val="00BD742D"/>
    <w:rsid w:val="00BD7EEF"/>
    <w:rsid w:val="00BE0505"/>
    <w:rsid w:val="00BE08B6"/>
    <w:rsid w:val="00BE0A75"/>
    <w:rsid w:val="00BE0B49"/>
    <w:rsid w:val="00BE0F72"/>
    <w:rsid w:val="00BE180B"/>
    <w:rsid w:val="00BE1892"/>
    <w:rsid w:val="00BE28A9"/>
    <w:rsid w:val="00BE2E88"/>
    <w:rsid w:val="00BE3A17"/>
    <w:rsid w:val="00BE3DB2"/>
    <w:rsid w:val="00BE3FB0"/>
    <w:rsid w:val="00BE42F3"/>
    <w:rsid w:val="00BE4AA0"/>
    <w:rsid w:val="00BE5E0F"/>
    <w:rsid w:val="00BE5EB4"/>
    <w:rsid w:val="00BE6707"/>
    <w:rsid w:val="00BE7E2E"/>
    <w:rsid w:val="00BF0111"/>
    <w:rsid w:val="00BF04A0"/>
    <w:rsid w:val="00BF06D6"/>
    <w:rsid w:val="00BF1533"/>
    <w:rsid w:val="00BF1BD0"/>
    <w:rsid w:val="00BF202E"/>
    <w:rsid w:val="00BF5F0D"/>
    <w:rsid w:val="00BF620B"/>
    <w:rsid w:val="00BF6805"/>
    <w:rsid w:val="00BF6CEF"/>
    <w:rsid w:val="00BF72BD"/>
    <w:rsid w:val="00BF7393"/>
    <w:rsid w:val="00C00834"/>
    <w:rsid w:val="00C00A2C"/>
    <w:rsid w:val="00C0227D"/>
    <w:rsid w:val="00C037A7"/>
    <w:rsid w:val="00C03C28"/>
    <w:rsid w:val="00C05F6A"/>
    <w:rsid w:val="00C06016"/>
    <w:rsid w:val="00C078E2"/>
    <w:rsid w:val="00C07AF4"/>
    <w:rsid w:val="00C07CA5"/>
    <w:rsid w:val="00C10584"/>
    <w:rsid w:val="00C106D1"/>
    <w:rsid w:val="00C10F34"/>
    <w:rsid w:val="00C1178B"/>
    <w:rsid w:val="00C12244"/>
    <w:rsid w:val="00C123A3"/>
    <w:rsid w:val="00C13409"/>
    <w:rsid w:val="00C15779"/>
    <w:rsid w:val="00C1644B"/>
    <w:rsid w:val="00C200A6"/>
    <w:rsid w:val="00C201BE"/>
    <w:rsid w:val="00C224C2"/>
    <w:rsid w:val="00C2412C"/>
    <w:rsid w:val="00C25D3E"/>
    <w:rsid w:val="00C2613A"/>
    <w:rsid w:val="00C264B5"/>
    <w:rsid w:val="00C3047C"/>
    <w:rsid w:val="00C31DA7"/>
    <w:rsid w:val="00C322B2"/>
    <w:rsid w:val="00C33963"/>
    <w:rsid w:val="00C35DD5"/>
    <w:rsid w:val="00C364B3"/>
    <w:rsid w:val="00C367BF"/>
    <w:rsid w:val="00C369F8"/>
    <w:rsid w:val="00C372EE"/>
    <w:rsid w:val="00C416D1"/>
    <w:rsid w:val="00C41DBB"/>
    <w:rsid w:val="00C422FC"/>
    <w:rsid w:val="00C42895"/>
    <w:rsid w:val="00C434F2"/>
    <w:rsid w:val="00C44D60"/>
    <w:rsid w:val="00C463D9"/>
    <w:rsid w:val="00C50C7A"/>
    <w:rsid w:val="00C50EF5"/>
    <w:rsid w:val="00C51413"/>
    <w:rsid w:val="00C52E56"/>
    <w:rsid w:val="00C53D4A"/>
    <w:rsid w:val="00C54FC3"/>
    <w:rsid w:val="00C550FE"/>
    <w:rsid w:val="00C55414"/>
    <w:rsid w:val="00C5598E"/>
    <w:rsid w:val="00C563DE"/>
    <w:rsid w:val="00C5744F"/>
    <w:rsid w:val="00C60D2E"/>
    <w:rsid w:val="00C60E28"/>
    <w:rsid w:val="00C62C37"/>
    <w:rsid w:val="00C637D3"/>
    <w:rsid w:val="00C64F7B"/>
    <w:rsid w:val="00C70246"/>
    <w:rsid w:val="00C7102B"/>
    <w:rsid w:val="00C711AE"/>
    <w:rsid w:val="00C72830"/>
    <w:rsid w:val="00C72E76"/>
    <w:rsid w:val="00C73160"/>
    <w:rsid w:val="00C76591"/>
    <w:rsid w:val="00C767E1"/>
    <w:rsid w:val="00C77A84"/>
    <w:rsid w:val="00C77F6E"/>
    <w:rsid w:val="00C77FA0"/>
    <w:rsid w:val="00C81A8C"/>
    <w:rsid w:val="00C82702"/>
    <w:rsid w:val="00C82E5F"/>
    <w:rsid w:val="00C83AB0"/>
    <w:rsid w:val="00C83DE6"/>
    <w:rsid w:val="00C85511"/>
    <w:rsid w:val="00C859DD"/>
    <w:rsid w:val="00C8615B"/>
    <w:rsid w:val="00C86524"/>
    <w:rsid w:val="00C868B0"/>
    <w:rsid w:val="00C8721F"/>
    <w:rsid w:val="00C87292"/>
    <w:rsid w:val="00C87755"/>
    <w:rsid w:val="00C92F8E"/>
    <w:rsid w:val="00C933DB"/>
    <w:rsid w:val="00C936B4"/>
    <w:rsid w:val="00C95822"/>
    <w:rsid w:val="00C96890"/>
    <w:rsid w:val="00C969C4"/>
    <w:rsid w:val="00C9709E"/>
    <w:rsid w:val="00CA28F1"/>
    <w:rsid w:val="00CA397A"/>
    <w:rsid w:val="00CA474A"/>
    <w:rsid w:val="00CA49A2"/>
    <w:rsid w:val="00CA5B47"/>
    <w:rsid w:val="00CA62FA"/>
    <w:rsid w:val="00CA6BF7"/>
    <w:rsid w:val="00CA6E84"/>
    <w:rsid w:val="00CB0682"/>
    <w:rsid w:val="00CB1689"/>
    <w:rsid w:val="00CB1CF1"/>
    <w:rsid w:val="00CB3B7D"/>
    <w:rsid w:val="00CB3E7D"/>
    <w:rsid w:val="00CB4A71"/>
    <w:rsid w:val="00CB54B8"/>
    <w:rsid w:val="00CB5BD0"/>
    <w:rsid w:val="00CB6A7F"/>
    <w:rsid w:val="00CC0378"/>
    <w:rsid w:val="00CC0B91"/>
    <w:rsid w:val="00CC1226"/>
    <w:rsid w:val="00CC1455"/>
    <w:rsid w:val="00CC176C"/>
    <w:rsid w:val="00CC342C"/>
    <w:rsid w:val="00CC3800"/>
    <w:rsid w:val="00CC436A"/>
    <w:rsid w:val="00CC4C96"/>
    <w:rsid w:val="00CC5B3A"/>
    <w:rsid w:val="00CC5D10"/>
    <w:rsid w:val="00CC76B2"/>
    <w:rsid w:val="00CC7EAC"/>
    <w:rsid w:val="00CD46C5"/>
    <w:rsid w:val="00CD473E"/>
    <w:rsid w:val="00CD506C"/>
    <w:rsid w:val="00CD6161"/>
    <w:rsid w:val="00CE0F03"/>
    <w:rsid w:val="00CE0F9A"/>
    <w:rsid w:val="00CE1636"/>
    <w:rsid w:val="00CE428C"/>
    <w:rsid w:val="00CE6674"/>
    <w:rsid w:val="00CE698D"/>
    <w:rsid w:val="00CE6EF9"/>
    <w:rsid w:val="00CE71EA"/>
    <w:rsid w:val="00CE71EE"/>
    <w:rsid w:val="00CF1D2E"/>
    <w:rsid w:val="00CF3000"/>
    <w:rsid w:val="00CF40F7"/>
    <w:rsid w:val="00CF57C1"/>
    <w:rsid w:val="00CF57E2"/>
    <w:rsid w:val="00CF6760"/>
    <w:rsid w:val="00CF731A"/>
    <w:rsid w:val="00CF788D"/>
    <w:rsid w:val="00D00CC0"/>
    <w:rsid w:val="00D011EB"/>
    <w:rsid w:val="00D01482"/>
    <w:rsid w:val="00D02594"/>
    <w:rsid w:val="00D028AB"/>
    <w:rsid w:val="00D034F7"/>
    <w:rsid w:val="00D056BE"/>
    <w:rsid w:val="00D05A7F"/>
    <w:rsid w:val="00D05AE5"/>
    <w:rsid w:val="00D06B66"/>
    <w:rsid w:val="00D075B4"/>
    <w:rsid w:val="00D10112"/>
    <w:rsid w:val="00D11E42"/>
    <w:rsid w:val="00D12A32"/>
    <w:rsid w:val="00D138BD"/>
    <w:rsid w:val="00D139C4"/>
    <w:rsid w:val="00D13E51"/>
    <w:rsid w:val="00D21755"/>
    <w:rsid w:val="00D22422"/>
    <w:rsid w:val="00D236A6"/>
    <w:rsid w:val="00D25F53"/>
    <w:rsid w:val="00D265DF"/>
    <w:rsid w:val="00D26A87"/>
    <w:rsid w:val="00D27235"/>
    <w:rsid w:val="00D3009B"/>
    <w:rsid w:val="00D30DBB"/>
    <w:rsid w:val="00D30E2B"/>
    <w:rsid w:val="00D31176"/>
    <w:rsid w:val="00D3125B"/>
    <w:rsid w:val="00D312F9"/>
    <w:rsid w:val="00D314B0"/>
    <w:rsid w:val="00D32652"/>
    <w:rsid w:val="00D32CED"/>
    <w:rsid w:val="00D34387"/>
    <w:rsid w:val="00D3681E"/>
    <w:rsid w:val="00D37E80"/>
    <w:rsid w:val="00D37F28"/>
    <w:rsid w:val="00D42A9A"/>
    <w:rsid w:val="00D44697"/>
    <w:rsid w:val="00D461C6"/>
    <w:rsid w:val="00D46960"/>
    <w:rsid w:val="00D46D9A"/>
    <w:rsid w:val="00D47568"/>
    <w:rsid w:val="00D47DF5"/>
    <w:rsid w:val="00D521E8"/>
    <w:rsid w:val="00D5348D"/>
    <w:rsid w:val="00D53876"/>
    <w:rsid w:val="00D55483"/>
    <w:rsid w:val="00D559E7"/>
    <w:rsid w:val="00D5665B"/>
    <w:rsid w:val="00D57A77"/>
    <w:rsid w:val="00D57C35"/>
    <w:rsid w:val="00D57E14"/>
    <w:rsid w:val="00D604AB"/>
    <w:rsid w:val="00D610A7"/>
    <w:rsid w:val="00D62461"/>
    <w:rsid w:val="00D63153"/>
    <w:rsid w:val="00D64D6D"/>
    <w:rsid w:val="00D653BC"/>
    <w:rsid w:val="00D658D4"/>
    <w:rsid w:val="00D66875"/>
    <w:rsid w:val="00D707C6"/>
    <w:rsid w:val="00D713FC"/>
    <w:rsid w:val="00D71A43"/>
    <w:rsid w:val="00D738F2"/>
    <w:rsid w:val="00D7442B"/>
    <w:rsid w:val="00D750E9"/>
    <w:rsid w:val="00D824A1"/>
    <w:rsid w:val="00D82C49"/>
    <w:rsid w:val="00D877E0"/>
    <w:rsid w:val="00D90AC0"/>
    <w:rsid w:val="00D92315"/>
    <w:rsid w:val="00D93039"/>
    <w:rsid w:val="00D931F1"/>
    <w:rsid w:val="00D93B46"/>
    <w:rsid w:val="00D96097"/>
    <w:rsid w:val="00D96113"/>
    <w:rsid w:val="00D975E7"/>
    <w:rsid w:val="00DA03F8"/>
    <w:rsid w:val="00DA25ED"/>
    <w:rsid w:val="00DA2DB4"/>
    <w:rsid w:val="00DA5142"/>
    <w:rsid w:val="00DA596C"/>
    <w:rsid w:val="00DA67D1"/>
    <w:rsid w:val="00DA70C2"/>
    <w:rsid w:val="00DA7BF2"/>
    <w:rsid w:val="00DB0832"/>
    <w:rsid w:val="00DB0F2E"/>
    <w:rsid w:val="00DB3337"/>
    <w:rsid w:val="00DB3758"/>
    <w:rsid w:val="00DB3EF8"/>
    <w:rsid w:val="00DB49F3"/>
    <w:rsid w:val="00DB61F6"/>
    <w:rsid w:val="00DB6D13"/>
    <w:rsid w:val="00DB7645"/>
    <w:rsid w:val="00DB7653"/>
    <w:rsid w:val="00DC07DA"/>
    <w:rsid w:val="00DC0F2E"/>
    <w:rsid w:val="00DC114D"/>
    <w:rsid w:val="00DC14D6"/>
    <w:rsid w:val="00DC359C"/>
    <w:rsid w:val="00DC4C78"/>
    <w:rsid w:val="00DC5A22"/>
    <w:rsid w:val="00DC5BB8"/>
    <w:rsid w:val="00DD0B99"/>
    <w:rsid w:val="00DD118D"/>
    <w:rsid w:val="00DD2CE3"/>
    <w:rsid w:val="00DD404D"/>
    <w:rsid w:val="00DD404E"/>
    <w:rsid w:val="00DD54F1"/>
    <w:rsid w:val="00DD6E4E"/>
    <w:rsid w:val="00DD7CE7"/>
    <w:rsid w:val="00DE0108"/>
    <w:rsid w:val="00DE0AD9"/>
    <w:rsid w:val="00DE0B9B"/>
    <w:rsid w:val="00DE0BC8"/>
    <w:rsid w:val="00DE0D63"/>
    <w:rsid w:val="00DE1B45"/>
    <w:rsid w:val="00DE2017"/>
    <w:rsid w:val="00DE513B"/>
    <w:rsid w:val="00DE5EB3"/>
    <w:rsid w:val="00DE6D43"/>
    <w:rsid w:val="00DF079D"/>
    <w:rsid w:val="00DF4F51"/>
    <w:rsid w:val="00DF5A62"/>
    <w:rsid w:val="00DF6F16"/>
    <w:rsid w:val="00E000A6"/>
    <w:rsid w:val="00E0026B"/>
    <w:rsid w:val="00E01065"/>
    <w:rsid w:val="00E01660"/>
    <w:rsid w:val="00E02B4D"/>
    <w:rsid w:val="00E03F51"/>
    <w:rsid w:val="00E04AD3"/>
    <w:rsid w:val="00E05A4E"/>
    <w:rsid w:val="00E05AED"/>
    <w:rsid w:val="00E06DA7"/>
    <w:rsid w:val="00E06F47"/>
    <w:rsid w:val="00E07661"/>
    <w:rsid w:val="00E1047F"/>
    <w:rsid w:val="00E122FB"/>
    <w:rsid w:val="00E12F78"/>
    <w:rsid w:val="00E138F9"/>
    <w:rsid w:val="00E14058"/>
    <w:rsid w:val="00E1427F"/>
    <w:rsid w:val="00E14C21"/>
    <w:rsid w:val="00E1670C"/>
    <w:rsid w:val="00E173E2"/>
    <w:rsid w:val="00E2139C"/>
    <w:rsid w:val="00E217C7"/>
    <w:rsid w:val="00E21B9D"/>
    <w:rsid w:val="00E222D1"/>
    <w:rsid w:val="00E227E5"/>
    <w:rsid w:val="00E22CBE"/>
    <w:rsid w:val="00E2311A"/>
    <w:rsid w:val="00E231EA"/>
    <w:rsid w:val="00E2408C"/>
    <w:rsid w:val="00E242A8"/>
    <w:rsid w:val="00E24F2A"/>
    <w:rsid w:val="00E25B7D"/>
    <w:rsid w:val="00E2745E"/>
    <w:rsid w:val="00E27A04"/>
    <w:rsid w:val="00E27B13"/>
    <w:rsid w:val="00E27DBD"/>
    <w:rsid w:val="00E304F1"/>
    <w:rsid w:val="00E32695"/>
    <w:rsid w:val="00E329C6"/>
    <w:rsid w:val="00E3556C"/>
    <w:rsid w:val="00E36C34"/>
    <w:rsid w:val="00E37983"/>
    <w:rsid w:val="00E4032E"/>
    <w:rsid w:val="00E42B39"/>
    <w:rsid w:val="00E4369D"/>
    <w:rsid w:val="00E44CFE"/>
    <w:rsid w:val="00E45298"/>
    <w:rsid w:val="00E45B6B"/>
    <w:rsid w:val="00E50347"/>
    <w:rsid w:val="00E5274F"/>
    <w:rsid w:val="00E53F63"/>
    <w:rsid w:val="00E552E9"/>
    <w:rsid w:val="00E5533E"/>
    <w:rsid w:val="00E55A8E"/>
    <w:rsid w:val="00E55C64"/>
    <w:rsid w:val="00E5681D"/>
    <w:rsid w:val="00E655E8"/>
    <w:rsid w:val="00E663FC"/>
    <w:rsid w:val="00E674FF"/>
    <w:rsid w:val="00E675B2"/>
    <w:rsid w:val="00E67899"/>
    <w:rsid w:val="00E706B4"/>
    <w:rsid w:val="00E74FC9"/>
    <w:rsid w:val="00E7778B"/>
    <w:rsid w:val="00E80300"/>
    <w:rsid w:val="00E80A07"/>
    <w:rsid w:val="00E81D59"/>
    <w:rsid w:val="00E82383"/>
    <w:rsid w:val="00E839B6"/>
    <w:rsid w:val="00E83AFE"/>
    <w:rsid w:val="00E87DF7"/>
    <w:rsid w:val="00E9122A"/>
    <w:rsid w:val="00E924B7"/>
    <w:rsid w:val="00E9387B"/>
    <w:rsid w:val="00E95525"/>
    <w:rsid w:val="00E955DA"/>
    <w:rsid w:val="00E95869"/>
    <w:rsid w:val="00E96F98"/>
    <w:rsid w:val="00E97C50"/>
    <w:rsid w:val="00EA0AB1"/>
    <w:rsid w:val="00EA12F8"/>
    <w:rsid w:val="00EA1D2F"/>
    <w:rsid w:val="00EA28A2"/>
    <w:rsid w:val="00EA419F"/>
    <w:rsid w:val="00EA57A8"/>
    <w:rsid w:val="00EA5FE0"/>
    <w:rsid w:val="00EA6818"/>
    <w:rsid w:val="00EB0F0B"/>
    <w:rsid w:val="00EB1D3E"/>
    <w:rsid w:val="00EB1EB1"/>
    <w:rsid w:val="00EB213F"/>
    <w:rsid w:val="00EB2C59"/>
    <w:rsid w:val="00EB3C0C"/>
    <w:rsid w:val="00EB4DF6"/>
    <w:rsid w:val="00EB7D2B"/>
    <w:rsid w:val="00EC0611"/>
    <w:rsid w:val="00EC0FD9"/>
    <w:rsid w:val="00EC3903"/>
    <w:rsid w:val="00EC3B04"/>
    <w:rsid w:val="00EC3B9C"/>
    <w:rsid w:val="00EC3C05"/>
    <w:rsid w:val="00EC5286"/>
    <w:rsid w:val="00EC6246"/>
    <w:rsid w:val="00EC7456"/>
    <w:rsid w:val="00ED22EC"/>
    <w:rsid w:val="00ED2F3F"/>
    <w:rsid w:val="00ED49C5"/>
    <w:rsid w:val="00ED5C16"/>
    <w:rsid w:val="00ED6A14"/>
    <w:rsid w:val="00ED708E"/>
    <w:rsid w:val="00ED72F7"/>
    <w:rsid w:val="00ED7C18"/>
    <w:rsid w:val="00ED7E27"/>
    <w:rsid w:val="00EE2A45"/>
    <w:rsid w:val="00EE3475"/>
    <w:rsid w:val="00EE3B50"/>
    <w:rsid w:val="00EE4839"/>
    <w:rsid w:val="00EE5548"/>
    <w:rsid w:val="00EE6263"/>
    <w:rsid w:val="00EE6CB4"/>
    <w:rsid w:val="00EF0411"/>
    <w:rsid w:val="00EF0E3A"/>
    <w:rsid w:val="00EF1E62"/>
    <w:rsid w:val="00EF25E7"/>
    <w:rsid w:val="00EF51B6"/>
    <w:rsid w:val="00EF5E88"/>
    <w:rsid w:val="00EF73B7"/>
    <w:rsid w:val="00EF7DE4"/>
    <w:rsid w:val="00F04DA7"/>
    <w:rsid w:val="00F10800"/>
    <w:rsid w:val="00F1258F"/>
    <w:rsid w:val="00F13D18"/>
    <w:rsid w:val="00F14711"/>
    <w:rsid w:val="00F147CC"/>
    <w:rsid w:val="00F15BC1"/>
    <w:rsid w:val="00F1640E"/>
    <w:rsid w:val="00F205A9"/>
    <w:rsid w:val="00F2182B"/>
    <w:rsid w:val="00F21F5B"/>
    <w:rsid w:val="00F22C1D"/>
    <w:rsid w:val="00F24087"/>
    <w:rsid w:val="00F277CB"/>
    <w:rsid w:val="00F27FD2"/>
    <w:rsid w:val="00F30F71"/>
    <w:rsid w:val="00F30FBA"/>
    <w:rsid w:val="00F3148B"/>
    <w:rsid w:val="00F31B74"/>
    <w:rsid w:val="00F3200F"/>
    <w:rsid w:val="00F3217B"/>
    <w:rsid w:val="00F32265"/>
    <w:rsid w:val="00F32EA1"/>
    <w:rsid w:val="00F3324A"/>
    <w:rsid w:val="00F339F8"/>
    <w:rsid w:val="00F342A0"/>
    <w:rsid w:val="00F377D7"/>
    <w:rsid w:val="00F40173"/>
    <w:rsid w:val="00F4043E"/>
    <w:rsid w:val="00F40D71"/>
    <w:rsid w:val="00F45D95"/>
    <w:rsid w:val="00F46D9A"/>
    <w:rsid w:val="00F47DB2"/>
    <w:rsid w:val="00F5038D"/>
    <w:rsid w:val="00F50A62"/>
    <w:rsid w:val="00F52A8A"/>
    <w:rsid w:val="00F538CA"/>
    <w:rsid w:val="00F5425D"/>
    <w:rsid w:val="00F5617A"/>
    <w:rsid w:val="00F56351"/>
    <w:rsid w:val="00F56540"/>
    <w:rsid w:val="00F568C8"/>
    <w:rsid w:val="00F56FFB"/>
    <w:rsid w:val="00F60771"/>
    <w:rsid w:val="00F611F3"/>
    <w:rsid w:val="00F62496"/>
    <w:rsid w:val="00F6337E"/>
    <w:rsid w:val="00F63CF5"/>
    <w:rsid w:val="00F64D2E"/>
    <w:rsid w:val="00F708F7"/>
    <w:rsid w:val="00F71351"/>
    <w:rsid w:val="00F71A06"/>
    <w:rsid w:val="00F722AB"/>
    <w:rsid w:val="00F7403D"/>
    <w:rsid w:val="00F74A6F"/>
    <w:rsid w:val="00F74C6D"/>
    <w:rsid w:val="00F751B3"/>
    <w:rsid w:val="00F8069B"/>
    <w:rsid w:val="00F8131F"/>
    <w:rsid w:val="00F81ACA"/>
    <w:rsid w:val="00F83150"/>
    <w:rsid w:val="00F831E9"/>
    <w:rsid w:val="00F83295"/>
    <w:rsid w:val="00F834F3"/>
    <w:rsid w:val="00F83734"/>
    <w:rsid w:val="00F84B4E"/>
    <w:rsid w:val="00F8536D"/>
    <w:rsid w:val="00F85752"/>
    <w:rsid w:val="00F87650"/>
    <w:rsid w:val="00F90894"/>
    <w:rsid w:val="00F90E1F"/>
    <w:rsid w:val="00F91CB2"/>
    <w:rsid w:val="00F9444D"/>
    <w:rsid w:val="00F95796"/>
    <w:rsid w:val="00F95E2E"/>
    <w:rsid w:val="00F96F92"/>
    <w:rsid w:val="00F97B2A"/>
    <w:rsid w:val="00F97F2C"/>
    <w:rsid w:val="00FA18F1"/>
    <w:rsid w:val="00FA197F"/>
    <w:rsid w:val="00FA2F19"/>
    <w:rsid w:val="00FA3594"/>
    <w:rsid w:val="00FA469C"/>
    <w:rsid w:val="00FA4BAF"/>
    <w:rsid w:val="00FA5575"/>
    <w:rsid w:val="00FA67CD"/>
    <w:rsid w:val="00FA69E3"/>
    <w:rsid w:val="00FA71ED"/>
    <w:rsid w:val="00FB12A3"/>
    <w:rsid w:val="00FB1EF8"/>
    <w:rsid w:val="00FB42A4"/>
    <w:rsid w:val="00FB48AA"/>
    <w:rsid w:val="00FB5544"/>
    <w:rsid w:val="00FB633B"/>
    <w:rsid w:val="00FB6E31"/>
    <w:rsid w:val="00FB716B"/>
    <w:rsid w:val="00FC13F7"/>
    <w:rsid w:val="00FC44B4"/>
    <w:rsid w:val="00FC6635"/>
    <w:rsid w:val="00FC7DFF"/>
    <w:rsid w:val="00FD0202"/>
    <w:rsid w:val="00FD0DD5"/>
    <w:rsid w:val="00FD1FBD"/>
    <w:rsid w:val="00FD5EDC"/>
    <w:rsid w:val="00FD630C"/>
    <w:rsid w:val="00FD6D56"/>
    <w:rsid w:val="00FE0759"/>
    <w:rsid w:val="00FE1FB7"/>
    <w:rsid w:val="00FE5278"/>
    <w:rsid w:val="00FE5C80"/>
    <w:rsid w:val="00FF0843"/>
    <w:rsid w:val="00FF36B2"/>
    <w:rsid w:val="00FF3BA7"/>
    <w:rsid w:val="00FF4CCC"/>
    <w:rsid w:val="00FF62FB"/>
    <w:rsid w:val="00FF73B1"/>
    <w:rsid w:val="0389278B"/>
    <w:rsid w:val="29DE6EC1"/>
    <w:rsid w:val="2FA60B14"/>
    <w:rsid w:val="3FBC18E7"/>
    <w:rsid w:val="41DE1678"/>
    <w:rsid w:val="4D6F79E9"/>
    <w:rsid w:val="50D130C8"/>
    <w:rsid w:val="55DD3850"/>
    <w:rsid w:val="563F1E5E"/>
    <w:rsid w:val="5CC92C77"/>
    <w:rsid w:val="5DF759C4"/>
    <w:rsid w:val="70AD08CF"/>
    <w:rsid w:val="74AB5FE4"/>
    <w:rsid w:val="796C5627"/>
    <w:rsid w:val="7DE93A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86E"/>
    <w:pPr>
      <w:widowControl w:val="0"/>
      <w:jc w:val="both"/>
    </w:pPr>
    <w:rPr>
      <w:kern w:val="2"/>
      <w:sz w:val="21"/>
      <w:szCs w:val="24"/>
    </w:rPr>
  </w:style>
  <w:style w:type="paragraph" w:styleId="1">
    <w:name w:val="heading 1"/>
    <w:basedOn w:val="a"/>
    <w:next w:val="a"/>
    <w:link w:val="1Char"/>
    <w:uiPriority w:val="9"/>
    <w:qFormat/>
    <w:rsid w:val="0072286E"/>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72286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2286E"/>
    <w:pPr>
      <w:widowControl/>
      <w:spacing w:line="360" w:lineRule="auto"/>
      <w:ind w:firstLineChars="200" w:firstLine="200"/>
      <w:jc w:val="left"/>
    </w:pPr>
    <w:rPr>
      <w:rFonts w:ascii="Calibri" w:hAnsi="Calibri" w:cs="宋体"/>
      <w:bCs/>
      <w:kern w:val="0"/>
      <w:szCs w:val="18"/>
    </w:rPr>
  </w:style>
  <w:style w:type="paragraph" w:styleId="a4">
    <w:name w:val="annotation text"/>
    <w:basedOn w:val="a"/>
    <w:link w:val="Char"/>
    <w:qFormat/>
    <w:rsid w:val="0072286E"/>
    <w:pPr>
      <w:jc w:val="left"/>
    </w:pPr>
    <w:rPr>
      <w:szCs w:val="20"/>
      <w:lang w:val="zh-CN"/>
    </w:rPr>
  </w:style>
  <w:style w:type="paragraph" w:styleId="a5">
    <w:name w:val="Body Text"/>
    <w:basedOn w:val="a"/>
    <w:uiPriority w:val="1"/>
    <w:qFormat/>
    <w:rsid w:val="0072286E"/>
    <w:pPr>
      <w:spacing w:before="1"/>
      <w:ind w:left="140"/>
    </w:pPr>
    <w:rPr>
      <w:sz w:val="24"/>
    </w:rPr>
  </w:style>
  <w:style w:type="paragraph" w:styleId="a6">
    <w:name w:val="Balloon Text"/>
    <w:basedOn w:val="a"/>
    <w:link w:val="Char0"/>
    <w:uiPriority w:val="99"/>
    <w:semiHidden/>
    <w:unhideWhenUsed/>
    <w:qFormat/>
    <w:rsid w:val="0072286E"/>
    <w:rPr>
      <w:sz w:val="18"/>
      <w:szCs w:val="18"/>
    </w:rPr>
  </w:style>
  <w:style w:type="paragraph" w:styleId="a7">
    <w:name w:val="footer"/>
    <w:basedOn w:val="a"/>
    <w:link w:val="Char1"/>
    <w:uiPriority w:val="99"/>
    <w:unhideWhenUsed/>
    <w:qFormat/>
    <w:rsid w:val="0072286E"/>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72286E"/>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72286E"/>
  </w:style>
  <w:style w:type="paragraph" w:styleId="a9">
    <w:name w:val="annotation subject"/>
    <w:basedOn w:val="a4"/>
    <w:next w:val="a4"/>
    <w:link w:val="Char3"/>
    <w:uiPriority w:val="99"/>
    <w:semiHidden/>
    <w:unhideWhenUsed/>
    <w:qFormat/>
    <w:rsid w:val="0072286E"/>
    <w:rPr>
      <w:b/>
      <w:bCs/>
      <w:szCs w:val="24"/>
      <w:lang w:val="en-US"/>
    </w:rPr>
  </w:style>
  <w:style w:type="character" w:styleId="aa">
    <w:name w:val="Hyperlink"/>
    <w:basedOn w:val="a0"/>
    <w:uiPriority w:val="99"/>
    <w:unhideWhenUsed/>
    <w:qFormat/>
    <w:rsid w:val="0072286E"/>
    <w:rPr>
      <w:color w:val="0000FF" w:themeColor="hyperlink"/>
      <w:u w:val="single"/>
    </w:rPr>
  </w:style>
  <w:style w:type="character" w:styleId="ab">
    <w:name w:val="annotation reference"/>
    <w:qFormat/>
    <w:rsid w:val="0072286E"/>
    <w:rPr>
      <w:sz w:val="21"/>
      <w:szCs w:val="21"/>
    </w:rPr>
  </w:style>
  <w:style w:type="character" w:customStyle="1" w:styleId="Char2">
    <w:name w:val="页眉 Char"/>
    <w:basedOn w:val="a0"/>
    <w:link w:val="a8"/>
    <w:uiPriority w:val="99"/>
    <w:qFormat/>
    <w:rsid w:val="0072286E"/>
    <w:rPr>
      <w:sz w:val="18"/>
      <w:szCs w:val="18"/>
    </w:rPr>
  </w:style>
  <w:style w:type="character" w:customStyle="1" w:styleId="Char1">
    <w:name w:val="页脚 Char"/>
    <w:basedOn w:val="a0"/>
    <w:link w:val="a7"/>
    <w:uiPriority w:val="99"/>
    <w:qFormat/>
    <w:rsid w:val="0072286E"/>
    <w:rPr>
      <w:sz w:val="18"/>
      <w:szCs w:val="18"/>
    </w:rPr>
  </w:style>
  <w:style w:type="paragraph" w:styleId="ac">
    <w:name w:val="List Paragraph"/>
    <w:basedOn w:val="a"/>
    <w:uiPriority w:val="34"/>
    <w:qFormat/>
    <w:rsid w:val="0072286E"/>
    <w:pPr>
      <w:ind w:firstLineChars="200" w:firstLine="420"/>
    </w:pPr>
    <w:rPr>
      <w:rFonts w:ascii="Calibri" w:hAnsi="Calibri"/>
      <w:szCs w:val="22"/>
    </w:rPr>
  </w:style>
  <w:style w:type="paragraph" w:customStyle="1" w:styleId="ad">
    <w:name w:val="正文所"/>
    <w:basedOn w:val="a"/>
    <w:qFormat/>
    <w:rsid w:val="0072286E"/>
    <w:pPr>
      <w:spacing w:line="360" w:lineRule="auto"/>
      <w:ind w:firstLineChars="200" w:firstLine="420"/>
    </w:pPr>
    <w:rPr>
      <w:rFonts w:ascii="宋体"/>
      <w:szCs w:val="20"/>
    </w:rPr>
  </w:style>
  <w:style w:type="paragraph" w:customStyle="1" w:styleId="21">
    <w:name w:val="正文文本 21"/>
    <w:basedOn w:val="a"/>
    <w:uiPriority w:val="99"/>
    <w:qFormat/>
    <w:rsid w:val="0072286E"/>
    <w:pPr>
      <w:spacing w:line="360" w:lineRule="auto"/>
    </w:pPr>
    <w:rPr>
      <w:sz w:val="24"/>
    </w:rPr>
  </w:style>
  <w:style w:type="character" w:customStyle="1" w:styleId="Char0">
    <w:name w:val="批注框文本 Char"/>
    <w:basedOn w:val="a0"/>
    <w:link w:val="a6"/>
    <w:uiPriority w:val="99"/>
    <w:semiHidden/>
    <w:qFormat/>
    <w:rsid w:val="0072286E"/>
    <w:rPr>
      <w:rFonts w:ascii="Times New Roman" w:eastAsia="宋体" w:hAnsi="Times New Roman" w:cs="Times New Roman"/>
      <w:sz w:val="18"/>
      <w:szCs w:val="18"/>
    </w:rPr>
  </w:style>
  <w:style w:type="character" w:customStyle="1" w:styleId="Char">
    <w:name w:val="批注文字 Char"/>
    <w:basedOn w:val="a0"/>
    <w:link w:val="a4"/>
    <w:qFormat/>
    <w:rsid w:val="0072286E"/>
    <w:rPr>
      <w:rFonts w:ascii="Times New Roman" w:eastAsia="宋体" w:hAnsi="Times New Roman" w:cs="Times New Roman"/>
      <w:szCs w:val="20"/>
      <w:lang w:val="zh-CN" w:eastAsia="zh-CN"/>
    </w:rPr>
  </w:style>
  <w:style w:type="character" w:customStyle="1" w:styleId="Char3">
    <w:name w:val="批注主题 Char"/>
    <w:basedOn w:val="Char"/>
    <w:link w:val="a9"/>
    <w:uiPriority w:val="99"/>
    <w:semiHidden/>
    <w:qFormat/>
    <w:rsid w:val="0072286E"/>
    <w:rPr>
      <w:rFonts w:ascii="Times New Roman" w:eastAsia="宋体" w:hAnsi="Times New Roman" w:cs="Times New Roman"/>
      <w:b/>
      <w:bCs/>
      <w:szCs w:val="24"/>
      <w:lang w:val="zh-CN" w:eastAsia="zh-CN"/>
    </w:rPr>
  </w:style>
  <w:style w:type="character" w:customStyle="1" w:styleId="1Char">
    <w:name w:val="标题 1 Char"/>
    <w:basedOn w:val="a0"/>
    <w:link w:val="1"/>
    <w:uiPriority w:val="9"/>
    <w:qFormat/>
    <w:rsid w:val="0072286E"/>
    <w:rPr>
      <w:rFonts w:ascii="Times New Roman" w:eastAsia="宋体" w:hAnsi="Times New Roman" w:cs="Times New Roman"/>
      <w:b/>
      <w:bCs/>
      <w:kern w:val="44"/>
      <w:sz w:val="44"/>
      <w:szCs w:val="44"/>
    </w:rPr>
  </w:style>
  <w:style w:type="paragraph" w:customStyle="1" w:styleId="11">
    <w:name w:val="修订1"/>
    <w:hidden/>
    <w:uiPriority w:val="99"/>
    <w:semiHidden/>
    <w:qFormat/>
    <w:rsid w:val="0072286E"/>
    <w:rPr>
      <w:kern w:val="2"/>
      <w:sz w:val="21"/>
      <w:szCs w:val="24"/>
    </w:rPr>
  </w:style>
  <w:style w:type="paragraph" w:customStyle="1" w:styleId="CharChar">
    <w:name w:val="Char Char"/>
    <w:basedOn w:val="a"/>
    <w:qFormat/>
    <w:rsid w:val="0072286E"/>
    <w:rPr>
      <w:szCs w:val="20"/>
    </w:rPr>
  </w:style>
  <w:style w:type="character" w:customStyle="1" w:styleId="3Char">
    <w:name w:val="标题 3 Char"/>
    <w:basedOn w:val="a0"/>
    <w:link w:val="3"/>
    <w:uiPriority w:val="9"/>
    <w:semiHidden/>
    <w:qFormat/>
    <w:rsid w:val="0072286E"/>
    <w:rPr>
      <w:rFonts w:ascii="Times New Roman" w:eastAsia="宋体" w:hAnsi="Times New Roman" w:cs="Times New Roman"/>
      <w:b/>
      <w:bCs/>
      <w:sz w:val="32"/>
      <w:szCs w:val="32"/>
    </w:rPr>
  </w:style>
  <w:style w:type="paragraph" w:customStyle="1" w:styleId="2">
    <w:name w:val="修订2"/>
    <w:hidden/>
    <w:uiPriority w:val="99"/>
    <w:semiHidden/>
    <w:qFormat/>
    <w:rsid w:val="0072286E"/>
    <w:rPr>
      <w:kern w:val="2"/>
      <w:sz w:val="21"/>
      <w:szCs w:val="24"/>
    </w:rPr>
  </w:style>
  <w:style w:type="paragraph" w:styleId="ae">
    <w:name w:val="Revision"/>
    <w:hidden/>
    <w:uiPriority w:val="99"/>
    <w:semiHidden/>
    <w:rsid w:val="000B6F55"/>
    <w:rPr>
      <w:kern w:val="2"/>
      <w:sz w:val="21"/>
      <w:szCs w:val="24"/>
    </w:rPr>
  </w:style>
</w:styles>
</file>

<file path=word/webSettings.xml><?xml version="1.0" encoding="utf-8"?>
<w:webSettings xmlns:r="http://schemas.openxmlformats.org/officeDocument/2006/relationships" xmlns:w="http://schemas.openxmlformats.org/wordprocessingml/2006/main">
  <w:divs>
    <w:div w:id="668019245">
      <w:bodyDiv w:val="1"/>
      <w:marLeft w:val="0"/>
      <w:marRight w:val="0"/>
      <w:marTop w:val="0"/>
      <w:marBottom w:val="0"/>
      <w:divBdr>
        <w:top w:val="none" w:sz="0" w:space="0" w:color="auto"/>
        <w:left w:val="none" w:sz="0" w:space="0" w:color="auto"/>
        <w:bottom w:val="none" w:sz="0" w:space="0" w:color="auto"/>
        <w:right w:val="none" w:sz="0" w:space="0" w:color="auto"/>
      </w:divBdr>
    </w:div>
    <w:div w:id="146997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FD0D-9CEC-4EB7-8AA0-40ADE029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1973</Words>
  <Characters>11249</Characters>
  <Application>Microsoft Office Word</Application>
  <DocSecurity>4</DocSecurity>
  <Lines>93</Lines>
  <Paragraphs>26</Paragraphs>
  <ScaleCrop>false</ScaleCrop>
  <Company>中国平安保险(集团)股份有限公司</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刘雪</dc:creator>
  <cp:lastModifiedBy>ZHONGM</cp:lastModifiedBy>
  <cp:revision>2</cp:revision>
  <dcterms:created xsi:type="dcterms:W3CDTF">2025-11-18T16:04:00Z</dcterms:created>
  <dcterms:modified xsi:type="dcterms:W3CDTF">2025-11-18T16:04:00Z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599AE8C6FD5D4E6CBD89A3FC67D65DB0_12</vt:lpwstr>
  </property>
</Properties>
</file>