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655928" w:rsidP="00655928">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655928"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50ETF”</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11</w:t>
      </w:r>
      <w:r>
        <w:rPr>
          <w:rFonts w:ascii="宋体" w:eastAsia="宋体" w:hAnsi="宋体"/>
          <w:sz w:val="24"/>
          <w:szCs w:val="24"/>
        </w:rPr>
        <w:t>月</w:t>
      </w:r>
      <w:r>
        <w:rPr>
          <w:rFonts w:ascii="宋体" w:eastAsia="宋体" w:hAnsi="宋体"/>
          <w:sz w:val="24"/>
          <w:szCs w:val="24"/>
        </w:rPr>
        <w:t>18</w:t>
      </w:r>
      <w:r>
        <w:rPr>
          <w:rFonts w:ascii="宋体" w:eastAsia="宋体" w:hAnsi="宋体"/>
          <w:sz w:val="24"/>
          <w:szCs w:val="24"/>
        </w:rPr>
        <w:t>日起，汇添富基金管理股份有限公司新增国信证券股份有限公司为电池</w:t>
      </w:r>
      <w:r>
        <w:rPr>
          <w:rFonts w:ascii="宋体" w:eastAsia="宋体" w:hAnsi="宋体"/>
          <w:sz w:val="24"/>
          <w:szCs w:val="24"/>
        </w:rPr>
        <w:t>50ETF</w:t>
      </w:r>
      <w:r>
        <w:rPr>
          <w:rFonts w:ascii="宋体" w:eastAsia="宋体" w:hAnsi="宋体"/>
          <w:sz w:val="24"/>
          <w:szCs w:val="24"/>
        </w:rPr>
        <w:t>（基金代码：</w:t>
      </w:r>
      <w:r>
        <w:rPr>
          <w:rFonts w:ascii="宋体" w:eastAsia="宋体" w:hAnsi="宋体"/>
          <w:sz w:val="24"/>
          <w:szCs w:val="24"/>
        </w:rPr>
        <w:t>159796</w:t>
      </w:r>
      <w:r>
        <w:rPr>
          <w:rFonts w:ascii="宋体" w:eastAsia="宋体" w:hAnsi="宋体"/>
          <w:sz w:val="24"/>
          <w:szCs w:val="24"/>
        </w:rPr>
        <w:t>）的流动性服务商。</w:t>
      </w:r>
    </w:p>
    <w:p w:rsidR="00DB1324" w:rsidRDefault="00655928"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655928"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655928" w:rsidP="00DB1324">
      <w:pPr>
        <w:spacing w:line="360" w:lineRule="auto"/>
        <w:jc w:val="right"/>
        <w:rPr>
          <w:rFonts w:ascii="宋体" w:eastAsia="宋体" w:hAnsi="宋体"/>
          <w:sz w:val="24"/>
          <w:szCs w:val="24"/>
        </w:rPr>
      </w:pPr>
      <w:r w:rsidRPr="009828B0">
        <w:rPr>
          <w:rFonts w:ascii="宋体" w:eastAsia="宋体" w:hAnsi="宋体"/>
          <w:sz w:val="24"/>
          <w:szCs w:val="24"/>
        </w:rPr>
        <w:t>2025</w:t>
      </w:r>
      <w:r w:rsidRPr="009828B0">
        <w:rPr>
          <w:rFonts w:ascii="宋体" w:eastAsia="宋体" w:hAnsi="宋体"/>
          <w:sz w:val="24"/>
          <w:szCs w:val="24"/>
        </w:rPr>
        <w:t>年</w:t>
      </w:r>
      <w:r w:rsidRPr="009828B0">
        <w:rPr>
          <w:rFonts w:ascii="宋体" w:eastAsia="宋体" w:hAnsi="宋体"/>
          <w:sz w:val="24"/>
          <w:szCs w:val="24"/>
        </w:rPr>
        <w:t>11</w:t>
      </w:r>
      <w:r w:rsidRPr="009828B0">
        <w:rPr>
          <w:rFonts w:ascii="宋体" w:eastAsia="宋体" w:hAnsi="宋体"/>
          <w:sz w:val="24"/>
          <w:szCs w:val="24"/>
        </w:rPr>
        <w:t>月</w:t>
      </w:r>
      <w:r w:rsidRPr="009828B0">
        <w:rPr>
          <w:rFonts w:ascii="宋体" w:eastAsia="宋体" w:hAnsi="宋体"/>
          <w:sz w:val="24"/>
          <w:szCs w:val="24"/>
        </w:rPr>
        <w:t>18</w:t>
      </w:r>
      <w:r w:rsidRPr="009828B0">
        <w:rPr>
          <w:rFonts w:ascii="宋体" w:eastAsia="宋体" w:hAnsi="宋体"/>
          <w:sz w:val="24"/>
          <w:szCs w:val="24"/>
        </w:rPr>
        <w:t>日</w:t>
      </w:r>
    </w:p>
    <w:sectPr w:rsidR="00DB1324" w:rsidRPr="009828B0" w:rsidSect="00AB1B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313CBA"/>
    <w:rsid w:val="003D6FB7"/>
    <w:rsid w:val="004831CD"/>
    <w:rsid w:val="00556C0A"/>
    <w:rsid w:val="0056206D"/>
    <w:rsid w:val="00655928"/>
    <w:rsid w:val="009828B0"/>
    <w:rsid w:val="00AB1B75"/>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4</DocSecurity>
  <Lines>1</Lines>
  <Paragraphs>1</Paragraphs>
  <ScaleCrop>false</ScaleCrop>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2025-11-17T16:01:00Z</dcterms:created>
  <dcterms:modified xsi:type="dcterms:W3CDTF">2025-11-17T16:01:00Z</dcterms:modified>
</cp:coreProperties>
</file>