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633" w:rsidRPr="00DB46F6" w:rsidRDefault="002A6633" w:rsidP="00DB46F6">
      <w:pPr>
        <w:spacing w:line="360" w:lineRule="auto"/>
        <w:jc w:val="center"/>
        <w:rPr>
          <w:rStyle w:val="a6"/>
          <w:rFonts w:ascii="宋体" w:eastAsia="宋体" w:hAnsi="宋体" w:cs="Times New Roman"/>
          <w:sz w:val="28"/>
          <w:szCs w:val="28"/>
        </w:rPr>
      </w:pPr>
      <w:r w:rsidRPr="00DB46F6">
        <w:rPr>
          <w:rStyle w:val="a6"/>
          <w:rFonts w:ascii="宋体" w:eastAsia="宋体" w:hAnsi="宋体" w:cs="Times New Roman" w:hint="eastAsia"/>
          <w:sz w:val="28"/>
          <w:szCs w:val="28"/>
        </w:rPr>
        <w:t>银华基金管理</w:t>
      </w:r>
      <w:r w:rsidR="00144D19" w:rsidRPr="00DB46F6">
        <w:rPr>
          <w:rStyle w:val="a6"/>
          <w:rFonts w:ascii="宋体" w:eastAsia="宋体" w:hAnsi="宋体" w:cs="Times New Roman" w:hint="eastAsia"/>
          <w:sz w:val="28"/>
          <w:szCs w:val="28"/>
        </w:rPr>
        <w:t>股份</w:t>
      </w:r>
      <w:r w:rsidRPr="00DB46F6">
        <w:rPr>
          <w:rStyle w:val="a6"/>
          <w:rFonts w:ascii="宋体" w:eastAsia="宋体" w:hAnsi="宋体" w:cs="Times New Roman" w:hint="eastAsia"/>
          <w:sz w:val="28"/>
          <w:szCs w:val="28"/>
        </w:rPr>
        <w:t>有限公司关于旗下部分上交所ETF申购赎回清单版本更新的公告</w:t>
      </w:r>
    </w:p>
    <w:p w:rsidR="002A6633" w:rsidRPr="00DB46F6" w:rsidRDefault="00DB46F6" w:rsidP="002A663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2A6633" w:rsidRPr="00DB46F6" w:rsidRDefault="002A6633" w:rsidP="00DB46F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D0BF1">
        <w:rPr>
          <w:rFonts w:asciiTheme="minorEastAsia" w:hAnsiTheme="minorEastAsia" w:hint="eastAsia"/>
          <w:sz w:val="24"/>
          <w:szCs w:val="24"/>
        </w:rPr>
        <w:t>根据上海证券交易所</w:t>
      </w:r>
      <w:r w:rsidR="001F6B4D" w:rsidRPr="001F6B4D">
        <w:rPr>
          <w:rFonts w:asciiTheme="minorEastAsia" w:hAnsiTheme="minorEastAsia" w:hint="eastAsia"/>
          <w:sz w:val="24"/>
          <w:szCs w:val="24"/>
        </w:rPr>
        <w:t>（以下简称“上交所”）</w:t>
      </w:r>
      <w:r w:rsidRPr="001D0BF1">
        <w:rPr>
          <w:rFonts w:asciiTheme="minorEastAsia" w:hAnsiTheme="minorEastAsia" w:hint="eastAsia"/>
          <w:sz w:val="24"/>
          <w:szCs w:val="24"/>
        </w:rPr>
        <w:t>最新ETF申购赎回清单格式规则，</w:t>
      </w:r>
      <w:r w:rsidRPr="00DB46F6">
        <w:rPr>
          <w:rFonts w:asciiTheme="minorEastAsia" w:hAnsiTheme="minorEastAsia" w:hint="eastAsia"/>
          <w:sz w:val="24"/>
          <w:szCs w:val="24"/>
        </w:rPr>
        <w:t>自2025年1</w:t>
      </w:r>
      <w:r w:rsidRPr="00DB46F6">
        <w:rPr>
          <w:rFonts w:asciiTheme="minorEastAsia" w:hAnsiTheme="minorEastAsia"/>
          <w:sz w:val="24"/>
          <w:szCs w:val="24"/>
        </w:rPr>
        <w:t>1</w:t>
      </w:r>
      <w:r w:rsidRPr="00DB46F6">
        <w:rPr>
          <w:rFonts w:asciiTheme="minorEastAsia" w:hAnsiTheme="minorEastAsia" w:hint="eastAsia"/>
          <w:sz w:val="24"/>
          <w:szCs w:val="24"/>
        </w:rPr>
        <w:t>月1</w:t>
      </w:r>
      <w:r w:rsidR="00606C2E" w:rsidRPr="00DB46F6">
        <w:rPr>
          <w:rFonts w:asciiTheme="minorEastAsia" w:hAnsiTheme="minorEastAsia"/>
          <w:sz w:val="24"/>
          <w:szCs w:val="24"/>
        </w:rPr>
        <w:t>7</w:t>
      </w:r>
      <w:r w:rsidRPr="00DB46F6">
        <w:rPr>
          <w:rFonts w:asciiTheme="minorEastAsia" w:hAnsiTheme="minorEastAsia" w:hint="eastAsia"/>
          <w:sz w:val="24"/>
          <w:szCs w:val="24"/>
        </w:rPr>
        <w:t>日起，银华基金管理</w:t>
      </w:r>
      <w:r w:rsidR="00144D19" w:rsidRPr="00DB46F6">
        <w:rPr>
          <w:rFonts w:asciiTheme="minorEastAsia" w:hAnsiTheme="minorEastAsia" w:hint="eastAsia"/>
          <w:sz w:val="24"/>
          <w:szCs w:val="24"/>
        </w:rPr>
        <w:t>股份</w:t>
      </w:r>
      <w:r w:rsidRPr="00DB46F6">
        <w:rPr>
          <w:rFonts w:asciiTheme="minorEastAsia" w:hAnsiTheme="minorEastAsia" w:hint="eastAsia"/>
          <w:sz w:val="24"/>
          <w:szCs w:val="24"/>
        </w:rPr>
        <w:t>有</w:t>
      </w:r>
      <w:bookmarkStart w:id="0" w:name="_GoBack"/>
      <w:bookmarkEnd w:id="0"/>
      <w:r w:rsidRPr="00DB46F6">
        <w:rPr>
          <w:rFonts w:asciiTheme="minorEastAsia" w:hAnsiTheme="minorEastAsia" w:hint="eastAsia"/>
          <w:sz w:val="24"/>
          <w:szCs w:val="24"/>
        </w:rPr>
        <w:t>限公司（以下简称“本公司”）对旗下部分上交所ETF申购赎回清单进行版本更新，具体如下：</w:t>
      </w:r>
    </w:p>
    <w:p w:rsidR="002A6633" w:rsidRPr="00DB46F6" w:rsidRDefault="002A6633" w:rsidP="002A6633">
      <w:pPr>
        <w:rPr>
          <w:rFonts w:asciiTheme="minorEastAsia" w:hAnsiTheme="minorEastAsia"/>
          <w:sz w:val="24"/>
          <w:szCs w:val="24"/>
        </w:rPr>
      </w:pPr>
    </w:p>
    <w:p w:rsidR="002A6633" w:rsidRPr="00DB46F6" w:rsidRDefault="002A6633" w:rsidP="002A6633">
      <w:pPr>
        <w:rPr>
          <w:rFonts w:asciiTheme="minorEastAsia" w:hAnsiTheme="minorEastAsia"/>
          <w:sz w:val="24"/>
          <w:szCs w:val="24"/>
        </w:rPr>
      </w:pPr>
      <w:r w:rsidRPr="00DB46F6">
        <w:rPr>
          <w:rFonts w:asciiTheme="minorEastAsia" w:hAnsiTheme="minorEastAsia" w:hint="eastAsia"/>
          <w:sz w:val="24"/>
          <w:szCs w:val="24"/>
        </w:rPr>
        <w:t>一、本公司旗下拟更新申购赎回清单版本的上交所ETF列表</w:t>
      </w:r>
    </w:p>
    <w:tbl>
      <w:tblPr>
        <w:tblW w:w="5000" w:type="pct"/>
        <w:tblLayout w:type="fixed"/>
        <w:tblLook w:val="04A0"/>
      </w:tblPr>
      <w:tblGrid>
        <w:gridCol w:w="1158"/>
        <w:gridCol w:w="4079"/>
        <w:gridCol w:w="1311"/>
        <w:gridCol w:w="1974"/>
      </w:tblGrid>
      <w:tr w:rsidR="00F266CD" w:rsidRPr="00DB46F6" w:rsidTr="00F266CD">
        <w:trPr>
          <w:trHeight w:val="27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D19" w:rsidRPr="00144D19" w:rsidRDefault="00144D19" w:rsidP="00F266C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基金代码</w:t>
            </w:r>
          </w:p>
        </w:tc>
        <w:tc>
          <w:tcPr>
            <w:tcW w:w="2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D19" w:rsidRPr="00144D19" w:rsidRDefault="00144D19" w:rsidP="00F266C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D19" w:rsidRPr="00144D19" w:rsidRDefault="00144D19" w:rsidP="00F266C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场内简称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D19" w:rsidRPr="00144D19" w:rsidRDefault="00144D19" w:rsidP="00F266C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场内扩位简称</w:t>
            </w:r>
          </w:p>
        </w:tc>
      </w:tr>
      <w:tr w:rsidR="00F266CD" w:rsidRPr="00DB46F6" w:rsidTr="00F266CD">
        <w:trPr>
          <w:trHeight w:val="27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144D19" w:rsidRDefault="00F266CD" w:rsidP="00F266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530800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DB46F6" w:rsidRDefault="00F266CD" w:rsidP="00F266CD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B46F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银华上证180交易型开放式指数证券投资基金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144D19" w:rsidRDefault="00F266CD" w:rsidP="00F266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上180ETF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144D19" w:rsidRDefault="00F266CD" w:rsidP="00F266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上证180ETF基金</w:t>
            </w:r>
          </w:p>
        </w:tc>
      </w:tr>
      <w:tr w:rsidR="00F266CD" w:rsidRPr="00DB46F6" w:rsidTr="00F266CD">
        <w:trPr>
          <w:trHeight w:val="27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144D19" w:rsidRDefault="00F266CD" w:rsidP="00F266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517000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DB46F6" w:rsidRDefault="00F266CD" w:rsidP="00F266C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B46F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银华中证沪港深500交易型开放式指数证券投资基金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144D19" w:rsidRDefault="00F266CD" w:rsidP="00F266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沪港深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144D19" w:rsidRDefault="00F266CD" w:rsidP="00F266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沪港深500ETF</w:t>
            </w:r>
          </w:p>
        </w:tc>
      </w:tr>
      <w:tr w:rsidR="00F266CD" w:rsidRPr="00DB46F6" w:rsidTr="00F266CD">
        <w:trPr>
          <w:trHeight w:val="27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144D19" w:rsidRDefault="00F266CD" w:rsidP="00F266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513160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DB46F6" w:rsidRDefault="00F266CD" w:rsidP="00F266C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B46F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银华恒生港股通中国科技交易型开放式指数证券投资基金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144D19" w:rsidRDefault="00F266CD" w:rsidP="00F266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科技30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144D19" w:rsidRDefault="00F266CD" w:rsidP="00F266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港股科技30ETF</w:t>
            </w:r>
          </w:p>
        </w:tc>
      </w:tr>
      <w:tr w:rsidR="00F266CD" w:rsidRPr="00DB46F6" w:rsidTr="00F266CD">
        <w:trPr>
          <w:trHeight w:val="27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144D19" w:rsidRDefault="00F266CD" w:rsidP="00F266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563180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DB46F6" w:rsidRDefault="00F266CD" w:rsidP="00F266C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B46F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银华中证高股息策略交易型开放式指数证券投资基金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144D19" w:rsidRDefault="00F266CD" w:rsidP="00F266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高股息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144D19" w:rsidRDefault="00F266CD" w:rsidP="00F266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高股息ETF</w:t>
            </w:r>
          </w:p>
        </w:tc>
      </w:tr>
      <w:tr w:rsidR="00F266CD" w:rsidRPr="00DB46F6" w:rsidTr="00F266CD">
        <w:trPr>
          <w:trHeight w:val="27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144D19" w:rsidRDefault="00F266CD" w:rsidP="00F266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562300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DB46F6" w:rsidRDefault="00F266CD" w:rsidP="00F266C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B46F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银华中证内地低碳经济主题交易型开放式指数证券投资基金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144D19" w:rsidRDefault="00F266CD" w:rsidP="00F266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低碳ETF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144D19" w:rsidRDefault="00F266CD" w:rsidP="00F266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碳中和ETF基金</w:t>
            </w:r>
          </w:p>
        </w:tc>
      </w:tr>
      <w:tr w:rsidR="00F266CD" w:rsidRPr="00DB46F6" w:rsidTr="00F266CD">
        <w:trPr>
          <w:trHeight w:val="27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144D19" w:rsidRDefault="00F266CD" w:rsidP="00F266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562350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DB46F6" w:rsidRDefault="00F266CD" w:rsidP="00F266C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B46F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银华中证全指电力公用事业交易型开放式指数证券投资基金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144D19" w:rsidRDefault="00F266CD" w:rsidP="00F266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电力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144D19" w:rsidRDefault="00F266CD" w:rsidP="00F266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电力指数ETF</w:t>
            </w:r>
          </w:p>
        </w:tc>
      </w:tr>
      <w:tr w:rsidR="00F266CD" w:rsidRPr="00DB46F6" w:rsidTr="00F266CD">
        <w:trPr>
          <w:trHeight w:val="27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144D19" w:rsidRDefault="00F266CD" w:rsidP="00F266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563150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DB46F6" w:rsidRDefault="00F266CD" w:rsidP="00F266C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B46F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银华中证油气资源交易型开放式指数证券投资基金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144D19" w:rsidRDefault="00F266CD" w:rsidP="00F266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油气资源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144D19" w:rsidRDefault="00F266CD" w:rsidP="00F266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油气资源ETF</w:t>
            </w:r>
          </w:p>
        </w:tc>
      </w:tr>
      <w:tr w:rsidR="00F266CD" w:rsidRPr="00DB46F6" w:rsidTr="00F266CD">
        <w:trPr>
          <w:trHeight w:val="27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144D19" w:rsidRDefault="00F266CD" w:rsidP="00F266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562330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DB46F6" w:rsidRDefault="00F266CD" w:rsidP="00F266C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B46F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银华中证500价值交易型开放式指数证券投资基金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144D19" w:rsidRDefault="00F266CD" w:rsidP="00F266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500价值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144D19" w:rsidRDefault="00F266CD" w:rsidP="00F266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中证500价值ETF</w:t>
            </w:r>
          </w:p>
        </w:tc>
      </w:tr>
      <w:tr w:rsidR="00F266CD" w:rsidRPr="00DB46F6" w:rsidTr="00F266CD">
        <w:trPr>
          <w:trHeight w:val="27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144D19" w:rsidRDefault="00F266CD" w:rsidP="00F266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562340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DB46F6" w:rsidRDefault="00F266CD" w:rsidP="00F266C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B46F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银华中证500质量成长交易型开放式指数证券投资基金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144D19" w:rsidRDefault="00F266CD" w:rsidP="00F266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500成长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144D19" w:rsidRDefault="00F266CD" w:rsidP="00F266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中证500成长ETF</w:t>
            </w:r>
          </w:p>
        </w:tc>
      </w:tr>
      <w:tr w:rsidR="00F266CD" w:rsidRPr="00DB46F6" w:rsidTr="00F266CD">
        <w:trPr>
          <w:trHeight w:val="27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144D19" w:rsidRDefault="00F266CD" w:rsidP="00F266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516530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DB46F6" w:rsidRDefault="00F266CD" w:rsidP="00F266C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B46F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银华中证现代物流交易型开放式指数证券投资基金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144D19" w:rsidRDefault="00F266CD" w:rsidP="00F266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物流快递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144D19" w:rsidRDefault="00F266CD" w:rsidP="00F266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物流快递ETF</w:t>
            </w:r>
          </w:p>
        </w:tc>
      </w:tr>
      <w:tr w:rsidR="00F266CD" w:rsidRPr="00DB46F6" w:rsidTr="00F266CD">
        <w:trPr>
          <w:trHeight w:val="27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144D19" w:rsidRDefault="00F266CD" w:rsidP="00F266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562380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DB46F6" w:rsidRDefault="00F266CD" w:rsidP="00F266C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B46F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银华中证国新央企科技引领交易型开放式指数证券投资基金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144D19" w:rsidRDefault="00F266CD" w:rsidP="00F266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科技引领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6CD" w:rsidRPr="00144D19" w:rsidRDefault="00F266CD" w:rsidP="00F266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44D1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央企科技引领ETF</w:t>
            </w:r>
          </w:p>
        </w:tc>
      </w:tr>
    </w:tbl>
    <w:p w:rsidR="002A6633" w:rsidRPr="00DB46F6" w:rsidRDefault="002A6633" w:rsidP="002A6633">
      <w:pPr>
        <w:rPr>
          <w:rFonts w:asciiTheme="minorEastAsia" w:hAnsiTheme="minorEastAsia"/>
          <w:sz w:val="24"/>
          <w:szCs w:val="24"/>
        </w:rPr>
      </w:pPr>
    </w:p>
    <w:p w:rsidR="002A6633" w:rsidRPr="00DB46F6" w:rsidRDefault="002A6633" w:rsidP="002A6633">
      <w:pPr>
        <w:rPr>
          <w:rFonts w:asciiTheme="minorEastAsia" w:hAnsiTheme="minorEastAsia"/>
          <w:sz w:val="24"/>
          <w:szCs w:val="24"/>
        </w:rPr>
      </w:pPr>
    </w:p>
    <w:p w:rsidR="002A6633" w:rsidRPr="00DB46F6" w:rsidRDefault="00144D19" w:rsidP="002A6633">
      <w:pPr>
        <w:rPr>
          <w:rFonts w:asciiTheme="minorEastAsia" w:hAnsiTheme="minorEastAsia"/>
          <w:sz w:val="24"/>
          <w:szCs w:val="24"/>
        </w:rPr>
      </w:pPr>
      <w:r w:rsidRPr="00DB46F6">
        <w:rPr>
          <w:rFonts w:asciiTheme="minorEastAsia" w:hAnsiTheme="minorEastAsia" w:hint="eastAsia"/>
          <w:sz w:val="24"/>
          <w:szCs w:val="24"/>
        </w:rPr>
        <w:t>二、更新</w:t>
      </w:r>
      <w:r w:rsidR="002A6633" w:rsidRPr="00DB46F6">
        <w:rPr>
          <w:rFonts w:asciiTheme="minorEastAsia" w:hAnsiTheme="minorEastAsia" w:hint="eastAsia"/>
          <w:sz w:val="24"/>
          <w:szCs w:val="24"/>
        </w:rPr>
        <w:t>情况说明</w:t>
      </w:r>
    </w:p>
    <w:p w:rsidR="002A6633" w:rsidRPr="00DB46F6" w:rsidRDefault="002A6633" w:rsidP="0047316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B46F6">
        <w:rPr>
          <w:rFonts w:asciiTheme="minorEastAsia" w:hAnsiTheme="minorEastAsia" w:hint="eastAsia"/>
          <w:sz w:val="24"/>
          <w:szCs w:val="24"/>
        </w:rPr>
        <w:t>上交所ETF新版申购赎回清单格式修订如下：</w:t>
      </w:r>
    </w:p>
    <w:p w:rsidR="00FF36D0" w:rsidRPr="00DB46F6" w:rsidRDefault="006F4869" w:rsidP="0047316D">
      <w:pPr>
        <w:rPr>
          <w:rFonts w:asciiTheme="minorEastAsia" w:hAnsiTheme="minorEastAsia"/>
          <w:sz w:val="24"/>
          <w:szCs w:val="24"/>
        </w:rPr>
      </w:pPr>
      <w:r w:rsidRPr="00DB46F6">
        <w:rPr>
          <w:rFonts w:asciiTheme="minorEastAsia" w:hAnsiTheme="minorEastAsia" w:hint="eastAsia"/>
          <w:sz w:val="24"/>
          <w:szCs w:val="24"/>
        </w:rPr>
        <w:t>1、</w:t>
      </w:r>
      <w:r w:rsidR="00FF36D0" w:rsidRPr="00DB46F6">
        <w:rPr>
          <w:rFonts w:asciiTheme="minorEastAsia" w:hAnsiTheme="minorEastAsia" w:hint="eastAsia"/>
          <w:sz w:val="24"/>
          <w:szCs w:val="24"/>
        </w:rPr>
        <w:t>内容信息部分</w:t>
      </w:r>
      <w:r w:rsidR="00FF36D0" w:rsidRPr="00DB46F6">
        <w:rPr>
          <w:rFonts w:asciiTheme="minorEastAsia" w:hAnsiTheme="minorEastAsia"/>
          <w:sz w:val="24"/>
          <w:szCs w:val="24"/>
        </w:rPr>
        <w:t>新增字段：</w:t>
      </w:r>
    </w:p>
    <w:p w:rsidR="006F4869" w:rsidRPr="00DB46F6" w:rsidRDefault="006F4869" w:rsidP="00FF36D0">
      <w:pPr>
        <w:rPr>
          <w:rFonts w:asciiTheme="minorEastAsia" w:hAnsiTheme="minorEastAsia"/>
          <w:sz w:val="24"/>
          <w:szCs w:val="24"/>
        </w:rPr>
      </w:pPr>
      <w:r w:rsidRPr="00DB46F6">
        <w:rPr>
          <w:rFonts w:asciiTheme="minorEastAsia" w:hAnsiTheme="minorEastAsia"/>
          <w:sz w:val="24"/>
          <w:szCs w:val="24"/>
        </w:rPr>
        <w:t>（</w:t>
      </w:r>
      <w:r w:rsidRPr="00DB46F6">
        <w:rPr>
          <w:rFonts w:asciiTheme="minorEastAsia" w:hAnsiTheme="minorEastAsia" w:hint="eastAsia"/>
          <w:sz w:val="24"/>
          <w:szCs w:val="24"/>
        </w:rPr>
        <w:t>1</w:t>
      </w:r>
      <w:r w:rsidRPr="00DB46F6">
        <w:rPr>
          <w:rFonts w:asciiTheme="minorEastAsia" w:hAnsiTheme="minorEastAsia"/>
          <w:sz w:val="24"/>
          <w:szCs w:val="24"/>
        </w:rPr>
        <w:t>）</w:t>
      </w:r>
      <w:r w:rsidR="00FF36D0" w:rsidRPr="00DB46F6">
        <w:rPr>
          <w:rFonts w:asciiTheme="minorEastAsia" w:hAnsiTheme="minorEastAsia"/>
          <w:sz w:val="24"/>
          <w:szCs w:val="24"/>
        </w:rPr>
        <w:t>“</w:t>
      </w:r>
      <w:r w:rsidR="00FF36D0" w:rsidRPr="00DB46F6">
        <w:rPr>
          <w:rFonts w:asciiTheme="minorEastAsia" w:hAnsiTheme="minorEastAsia" w:hint="eastAsia"/>
          <w:sz w:val="24"/>
          <w:szCs w:val="24"/>
        </w:rPr>
        <w:t>当日累计可申购的基金份额上限</w:t>
      </w:r>
      <w:r w:rsidR="00FF36D0" w:rsidRPr="00DB46F6">
        <w:rPr>
          <w:rFonts w:asciiTheme="minorEastAsia" w:hAnsiTheme="minorEastAsia"/>
          <w:sz w:val="24"/>
          <w:szCs w:val="24"/>
        </w:rPr>
        <w:t>”</w:t>
      </w:r>
    </w:p>
    <w:p w:rsidR="006F4869" w:rsidRPr="00DB46F6" w:rsidRDefault="006F4869" w:rsidP="00FF36D0">
      <w:pPr>
        <w:rPr>
          <w:rFonts w:asciiTheme="minorEastAsia" w:hAnsiTheme="minorEastAsia"/>
          <w:sz w:val="24"/>
          <w:szCs w:val="24"/>
        </w:rPr>
      </w:pPr>
      <w:r w:rsidRPr="00DB46F6">
        <w:rPr>
          <w:rFonts w:asciiTheme="minorEastAsia" w:hAnsiTheme="minorEastAsia"/>
          <w:sz w:val="24"/>
          <w:szCs w:val="24"/>
        </w:rPr>
        <w:t>（</w:t>
      </w:r>
      <w:r w:rsidRPr="00DB46F6">
        <w:rPr>
          <w:rFonts w:asciiTheme="minorEastAsia" w:hAnsiTheme="minorEastAsia" w:hint="eastAsia"/>
          <w:sz w:val="24"/>
          <w:szCs w:val="24"/>
        </w:rPr>
        <w:t>2</w:t>
      </w:r>
      <w:r w:rsidRPr="00DB46F6">
        <w:rPr>
          <w:rFonts w:asciiTheme="minorEastAsia" w:hAnsiTheme="minorEastAsia"/>
          <w:sz w:val="24"/>
          <w:szCs w:val="24"/>
        </w:rPr>
        <w:t>）</w:t>
      </w:r>
      <w:r w:rsidR="00FF36D0" w:rsidRPr="00DB46F6">
        <w:rPr>
          <w:rFonts w:asciiTheme="minorEastAsia" w:hAnsiTheme="minorEastAsia"/>
          <w:sz w:val="24"/>
          <w:szCs w:val="24"/>
        </w:rPr>
        <w:t>“</w:t>
      </w:r>
      <w:r w:rsidR="00FF36D0" w:rsidRPr="00DB46F6">
        <w:rPr>
          <w:rFonts w:asciiTheme="minorEastAsia" w:hAnsiTheme="minorEastAsia" w:hint="eastAsia"/>
          <w:sz w:val="24"/>
          <w:szCs w:val="24"/>
        </w:rPr>
        <w:t>当日累计可赎回的基金份额上限</w:t>
      </w:r>
      <w:r w:rsidR="00FF36D0" w:rsidRPr="00DB46F6">
        <w:rPr>
          <w:rFonts w:asciiTheme="minorEastAsia" w:hAnsiTheme="minorEastAsia"/>
          <w:sz w:val="24"/>
          <w:szCs w:val="24"/>
        </w:rPr>
        <w:t>”</w:t>
      </w:r>
    </w:p>
    <w:p w:rsidR="006F4869" w:rsidRPr="00DB46F6" w:rsidRDefault="006F4869" w:rsidP="00FF36D0">
      <w:pPr>
        <w:rPr>
          <w:rFonts w:asciiTheme="minorEastAsia" w:hAnsiTheme="minorEastAsia"/>
          <w:sz w:val="24"/>
          <w:szCs w:val="24"/>
        </w:rPr>
      </w:pPr>
      <w:r w:rsidRPr="00DB46F6">
        <w:rPr>
          <w:rFonts w:asciiTheme="minorEastAsia" w:hAnsiTheme="minorEastAsia"/>
          <w:sz w:val="24"/>
          <w:szCs w:val="24"/>
        </w:rPr>
        <w:t>（</w:t>
      </w:r>
      <w:r w:rsidRPr="00DB46F6">
        <w:rPr>
          <w:rFonts w:asciiTheme="minorEastAsia" w:hAnsiTheme="minorEastAsia" w:hint="eastAsia"/>
          <w:sz w:val="24"/>
          <w:szCs w:val="24"/>
        </w:rPr>
        <w:t>3</w:t>
      </w:r>
      <w:r w:rsidRPr="00DB46F6">
        <w:rPr>
          <w:rFonts w:asciiTheme="minorEastAsia" w:hAnsiTheme="minorEastAsia"/>
          <w:sz w:val="24"/>
          <w:szCs w:val="24"/>
        </w:rPr>
        <w:t>）</w:t>
      </w:r>
      <w:r w:rsidR="00FF36D0" w:rsidRPr="00DB46F6">
        <w:rPr>
          <w:rFonts w:asciiTheme="minorEastAsia" w:hAnsiTheme="minorEastAsia"/>
          <w:sz w:val="24"/>
          <w:szCs w:val="24"/>
        </w:rPr>
        <w:t>“</w:t>
      </w:r>
      <w:r w:rsidR="00FF36D0" w:rsidRPr="00DB46F6">
        <w:rPr>
          <w:rFonts w:asciiTheme="minorEastAsia" w:hAnsiTheme="minorEastAsia" w:hint="eastAsia"/>
          <w:sz w:val="24"/>
          <w:szCs w:val="24"/>
        </w:rPr>
        <w:t>当日净申购的基金份额上限</w:t>
      </w:r>
      <w:r w:rsidR="00FF36D0" w:rsidRPr="00DB46F6">
        <w:rPr>
          <w:rFonts w:asciiTheme="minorEastAsia" w:hAnsiTheme="minorEastAsia"/>
          <w:sz w:val="24"/>
          <w:szCs w:val="24"/>
        </w:rPr>
        <w:t>”</w:t>
      </w:r>
    </w:p>
    <w:p w:rsidR="006F4869" w:rsidRPr="00DB46F6" w:rsidRDefault="006F4869" w:rsidP="00FF36D0">
      <w:pPr>
        <w:rPr>
          <w:rFonts w:asciiTheme="minorEastAsia" w:hAnsiTheme="minorEastAsia"/>
          <w:sz w:val="24"/>
          <w:szCs w:val="24"/>
        </w:rPr>
      </w:pPr>
      <w:r w:rsidRPr="00DB46F6">
        <w:rPr>
          <w:rFonts w:asciiTheme="minorEastAsia" w:hAnsiTheme="minorEastAsia"/>
          <w:sz w:val="24"/>
          <w:szCs w:val="24"/>
        </w:rPr>
        <w:t>（</w:t>
      </w:r>
      <w:r w:rsidRPr="00DB46F6">
        <w:rPr>
          <w:rFonts w:asciiTheme="minorEastAsia" w:hAnsiTheme="minorEastAsia" w:hint="eastAsia"/>
          <w:sz w:val="24"/>
          <w:szCs w:val="24"/>
        </w:rPr>
        <w:t>4</w:t>
      </w:r>
      <w:r w:rsidRPr="00DB46F6">
        <w:rPr>
          <w:rFonts w:asciiTheme="minorEastAsia" w:hAnsiTheme="minorEastAsia"/>
          <w:sz w:val="24"/>
          <w:szCs w:val="24"/>
        </w:rPr>
        <w:t>）</w:t>
      </w:r>
      <w:r w:rsidR="00FF36D0" w:rsidRPr="00DB46F6">
        <w:rPr>
          <w:rFonts w:asciiTheme="minorEastAsia" w:hAnsiTheme="minorEastAsia"/>
          <w:sz w:val="24"/>
          <w:szCs w:val="24"/>
        </w:rPr>
        <w:t>“</w:t>
      </w:r>
      <w:r w:rsidR="00FF36D0" w:rsidRPr="00DB46F6">
        <w:rPr>
          <w:rFonts w:asciiTheme="minorEastAsia" w:hAnsiTheme="minorEastAsia" w:hint="eastAsia"/>
          <w:sz w:val="24"/>
          <w:szCs w:val="24"/>
        </w:rPr>
        <w:t>当日净赎回的基金份额上限</w:t>
      </w:r>
      <w:r w:rsidR="00FF36D0" w:rsidRPr="00DB46F6">
        <w:rPr>
          <w:rFonts w:asciiTheme="minorEastAsia" w:hAnsiTheme="minorEastAsia"/>
          <w:sz w:val="24"/>
          <w:szCs w:val="24"/>
        </w:rPr>
        <w:t>”</w:t>
      </w:r>
    </w:p>
    <w:p w:rsidR="006F4869" w:rsidRPr="00DB46F6" w:rsidRDefault="006F4869" w:rsidP="00FF36D0">
      <w:pPr>
        <w:rPr>
          <w:rFonts w:asciiTheme="minorEastAsia" w:hAnsiTheme="minorEastAsia"/>
          <w:sz w:val="24"/>
          <w:szCs w:val="24"/>
        </w:rPr>
      </w:pPr>
      <w:r w:rsidRPr="00DB46F6">
        <w:rPr>
          <w:rFonts w:asciiTheme="minorEastAsia" w:hAnsiTheme="minorEastAsia"/>
          <w:sz w:val="24"/>
          <w:szCs w:val="24"/>
        </w:rPr>
        <w:t>（</w:t>
      </w:r>
      <w:r w:rsidRPr="00DB46F6">
        <w:rPr>
          <w:rFonts w:asciiTheme="minorEastAsia" w:hAnsiTheme="minorEastAsia" w:hint="eastAsia"/>
          <w:sz w:val="24"/>
          <w:szCs w:val="24"/>
        </w:rPr>
        <w:t>5</w:t>
      </w:r>
      <w:r w:rsidRPr="00DB46F6">
        <w:rPr>
          <w:rFonts w:asciiTheme="minorEastAsia" w:hAnsiTheme="minorEastAsia"/>
          <w:sz w:val="24"/>
          <w:szCs w:val="24"/>
        </w:rPr>
        <w:t>）</w:t>
      </w:r>
      <w:r w:rsidR="00FF36D0" w:rsidRPr="00DB46F6">
        <w:rPr>
          <w:rFonts w:asciiTheme="minorEastAsia" w:hAnsiTheme="minorEastAsia"/>
          <w:sz w:val="24"/>
          <w:szCs w:val="24"/>
        </w:rPr>
        <w:t>“</w:t>
      </w:r>
      <w:r w:rsidR="00FF36D0" w:rsidRPr="00DB46F6">
        <w:rPr>
          <w:rFonts w:asciiTheme="minorEastAsia" w:hAnsiTheme="minorEastAsia" w:hint="eastAsia"/>
          <w:sz w:val="24"/>
          <w:szCs w:val="24"/>
        </w:rPr>
        <w:t>单个证券账户当日净申购的基金份额上限</w:t>
      </w:r>
      <w:r w:rsidR="00FF36D0" w:rsidRPr="00DB46F6">
        <w:rPr>
          <w:rFonts w:asciiTheme="minorEastAsia" w:hAnsiTheme="minorEastAsia"/>
          <w:sz w:val="24"/>
          <w:szCs w:val="24"/>
        </w:rPr>
        <w:t>”</w:t>
      </w:r>
    </w:p>
    <w:p w:rsidR="006F4869" w:rsidRPr="00DB46F6" w:rsidRDefault="006F4869" w:rsidP="00FF36D0">
      <w:pPr>
        <w:rPr>
          <w:rFonts w:asciiTheme="minorEastAsia" w:hAnsiTheme="minorEastAsia"/>
          <w:sz w:val="24"/>
          <w:szCs w:val="24"/>
        </w:rPr>
      </w:pPr>
      <w:r w:rsidRPr="00DB46F6">
        <w:rPr>
          <w:rFonts w:asciiTheme="minorEastAsia" w:hAnsiTheme="minorEastAsia"/>
          <w:sz w:val="24"/>
          <w:szCs w:val="24"/>
        </w:rPr>
        <w:lastRenderedPageBreak/>
        <w:t>（</w:t>
      </w:r>
      <w:r w:rsidRPr="00DB46F6">
        <w:rPr>
          <w:rFonts w:asciiTheme="minorEastAsia" w:hAnsiTheme="minorEastAsia" w:hint="eastAsia"/>
          <w:sz w:val="24"/>
          <w:szCs w:val="24"/>
        </w:rPr>
        <w:t>6</w:t>
      </w:r>
      <w:r w:rsidRPr="00DB46F6">
        <w:rPr>
          <w:rFonts w:asciiTheme="minorEastAsia" w:hAnsiTheme="minorEastAsia"/>
          <w:sz w:val="24"/>
          <w:szCs w:val="24"/>
        </w:rPr>
        <w:t>）</w:t>
      </w:r>
      <w:r w:rsidR="00FF36D0" w:rsidRPr="00DB46F6">
        <w:rPr>
          <w:rFonts w:asciiTheme="minorEastAsia" w:hAnsiTheme="minorEastAsia"/>
          <w:sz w:val="24"/>
          <w:szCs w:val="24"/>
        </w:rPr>
        <w:t>“</w:t>
      </w:r>
      <w:r w:rsidR="00FF36D0" w:rsidRPr="00DB46F6">
        <w:rPr>
          <w:rFonts w:asciiTheme="minorEastAsia" w:hAnsiTheme="minorEastAsia" w:hint="eastAsia"/>
          <w:sz w:val="24"/>
          <w:szCs w:val="24"/>
        </w:rPr>
        <w:t>单个证券账户当日净赎回的基金份额上限</w:t>
      </w:r>
      <w:r w:rsidR="00FF36D0" w:rsidRPr="00DB46F6">
        <w:rPr>
          <w:rFonts w:asciiTheme="minorEastAsia" w:hAnsiTheme="minorEastAsia"/>
          <w:sz w:val="24"/>
          <w:szCs w:val="24"/>
        </w:rPr>
        <w:t>”</w:t>
      </w:r>
    </w:p>
    <w:p w:rsidR="006F4869" w:rsidRPr="00DB46F6" w:rsidRDefault="006F4869" w:rsidP="00FF36D0">
      <w:pPr>
        <w:rPr>
          <w:rFonts w:asciiTheme="minorEastAsia" w:hAnsiTheme="minorEastAsia"/>
          <w:sz w:val="24"/>
          <w:szCs w:val="24"/>
        </w:rPr>
      </w:pPr>
      <w:r w:rsidRPr="00DB46F6">
        <w:rPr>
          <w:rFonts w:asciiTheme="minorEastAsia" w:hAnsiTheme="minorEastAsia"/>
          <w:sz w:val="24"/>
          <w:szCs w:val="24"/>
        </w:rPr>
        <w:t>（</w:t>
      </w:r>
      <w:r w:rsidRPr="00DB46F6">
        <w:rPr>
          <w:rFonts w:asciiTheme="minorEastAsia" w:hAnsiTheme="minorEastAsia" w:hint="eastAsia"/>
          <w:sz w:val="24"/>
          <w:szCs w:val="24"/>
        </w:rPr>
        <w:t>7</w:t>
      </w:r>
      <w:r w:rsidRPr="00DB46F6">
        <w:rPr>
          <w:rFonts w:asciiTheme="minorEastAsia" w:hAnsiTheme="minorEastAsia"/>
          <w:sz w:val="24"/>
          <w:szCs w:val="24"/>
        </w:rPr>
        <w:t>）</w:t>
      </w:r>
      <w:r w:rsidR="00FF36D0" w:rsidRPr="00DB46F6">
        <w:rPr>
          <w:rFonts w:asciiTheme="minorEastAsia" w:hAnsiTheme="minorEastAsia"/>
          <w:sz w:val="24"/>
          <w:szCs w:val="24"/>
        </w:rPr>
        <w:t>“</w:t>
      </w:r>
      <w:r w:rsidR="00FF36D0" w:rsidRPr="00DB46F6">
        <w:rPr>
          <w:rFonts w:asciiTheme="minorEastAsia" w:hAnsiTheme="minorEastAsia" w:hint="eastAsia"/>
          <w:sz w:val="24"/>
          <w:szCs w:val="24"/>
        </w:rPr>
        <w:t>单个证券账户当日累计可申购的基金份额上限</w:t>
      </w:r>
      <w:r w:rsidR="00FF36D0" w:rsidRPr="00DB46F6">
        <w:rPr>
          <w:rFonts w:asciiTheme="minorEastAsia" w:hAnsiTheme="minorEastAsia"/>
          <w:sz w:val="24"/>
          <w:szCs w:val="24"/>
        </w:rPr>
        <w:t>”</w:t>
      </w:r>
    </w:p>
    <w:p w:rsidR="00FF36D0" w:rsidRPr="00DB46F6" w:rsidRDefault="006F4869" w:rsidP="00FF36D0">
      <w:pPr>
        <w:rPr>
          <w:rFonts w:asciiTheme="minorEastAsia" w:hAnsiTheme="minorEastAsia"/>
          <w:sz w:val="24"/>
          <w:szCs w:val="24"/>
        </w:rPr>
      </w:pPr>
      <w:r w:rsidRPr="00DB46F6">
        <w:rPr>
          <w:rFonts w:asciiTheme="minorEastAsia" w:hAnsiTheme="minorEastAsia"/>
          <w:sz w:val="24"/>
          <w:szCs w:val="24"/>
        </w:rPr>
        <w:t>（</w:t>
      </w:r>
      <w:r w:rsidRPr="00DB46F6">
        <w:rPr>
          <w:rFonts w:asciiTheme="minorEastAsia" w:hAnsiTheme="minorEastAsia" w:hint="eastAsia"/>
          <w:sz w:val="24"/>
          <w:szCs w:val="24"/>
        </w:rPr>
        <w:t>8</w:t>
      </w:r>
      <w:r w:rsidRPr="00DB46F6">
        <w:rPr>
          <w:rFonts w:asciiTheme="minorEastAsia" w:hAnsiTheme="minorEastAsia"/>
          <w:sz w:val="24"/>
          <w:szCs w:val="24"/>
        </w:rPr>
        <w:t>）</w:t>
      </w:r>
      <w:r w:rsidR="00FF36D0" w:rsidRPr="00DB46F6">
        <w:rPr>
          <w:rFonts w:asciiTheme="minorEastAsia" w:hAnsiTheme="minorEastAsia"/>
          <w:sz w:val="24"/>
          <w:szCs w:val="24"/>
        </w:rPr>
        <w:t>“</w:t>
      </w:r>
      <w:r w:rsidR="00FF36D0" w:rsidRPr="00DB46F6">
        <w:rPr>
          <w:rFonts w:asciiTheme="minorEastAsia" w:hAnsiTheme="minorEastAsia" w:hint="eastAsia"/>
          <w:sz w:val="24"/>
          <w:szCs w:val="24"/>
        </w:rPr>
        <w:t>单个证券账户当日累计可赎回的基金份额上</w:t>
      </w:r>
      <w:r w:rsidR="00FF36D0" w:rsidRPr="00DB46F6">
        <w:rPr>
          <w:rFonts w:asciiTheme="minorEastAsia" w:hAnsiTheme="minorEastAsia"/>
          <w:sz w:val="24"/>
          <w:szCs w:val="24"/>
        </w:rPr>
        <w:t>限”。</w:t>
      </w:r>
    </w:p>
    <w:p w:rsidR="00FF36D0" w:rsidRPr="00DB46F6" w:rsidRDefault="006F4869" w:rsidP="00FF36D0">
      <w:pPr>
        <w:rPr>
          <w:rFonts w:asciiTheme="minorEastAsia" w:hAnsiTheme="minorEastAsia"/>
          <w:sz w:val="24"/>
          <w:szCs w:val="24"/>
        </w:rPr>
      </w:pPr>
      <w:r w:rsidRPr="00DB46F6">
        <w:rPr>
          <w:rFonts w:asciiTheme="minorEastAsia" w:hAnsiTheme="minorEastAsia" w:hint="eastAsia"/>
          <w:sz w:val="24"/>
          <w:szCs w:val="24"/>
        </w:rPr>
        <w:t>（9）</w:t>
      </w:r>
      <w:r w:rsidR="00FF36D0" w:rsidRPr="00DB46F6">
        <w:rPr>
          <w:rFonts w:asciiTheme="minorEastAsia" w:hAnsiTheme="minorEastAsia"/>
          <w:sz w:val="24"/>
          <w:szCs w:val="24"/>
        </w:rPr>
        <w:t>“</w:t>
      </w:r>
      <w:r w:rsidR="00FF36D0" w:rsidRPr="001D0BF1">
        <w:rPr>
          <w:rFonts w:asciiTheme="minorEastAsia" w:hAnsiTheme="minorEastAsia"/>
          <w:sz w:val="24"/>
          <w:szCs w:val="24"/>
        </w:rPr>
        <w:t>申购赎回模式</w:t>
      </w:r>
      <w:r w:rsidR="00FF36D0" w:rsidRPr="00DB46F6">
        <w:rPr>
          <w:rFonts w:asciiTheme="minorEastAsia" w:hAnsiTheme="minorEastAsia"/>
          <w:sz w:val="24"/>
          <w:szCs w:val="24"/>
        </w:rPr>
        <w:t xml:space="preserve">” </w:t>
      </w:r>
    </w:p>
    <w:p w:rsidR="006F4869" w:rsidRPr="00DB46F6" w:rsidRDefault="006F4869" w:rsidP="002A6633">
      <w:pPr>
        <w:rPr>
          <w:rFonts w:asciiTheme="minorEastAsia" w:hAnsiTheme="minorEastAsia"/>
          <w:sz w:val="24"/>
          <w:szCs w:val="24"/>
        </w:rPr>
      </w:pPr>
      <w:r w:rsidRPr="00DB46F6">
        <w:rPr>
          <w:rFonts w:asciiTheme="minorEastAsia" w:hAnsiTheme="minorEastAsia" w:hint="eastAsia"/>
          <w:sz w:val="24"/>
          <w:szCs w:val="24"/>
        </w:rPr>
        <w:t>2</w:t>
      </w:r>
      <w:r w:rsidR="0089764E">
        <w:rPr>
          <w:rFonts w:asciiTheme="minorEastAsia" w:hAnsiTheme="minorEastAsia" w:hint="eastAsia"/>
          <w:sz w:val="24"/>
          <w:szCs w:val="24"/>
        </w:rPr>
        <w:t>、成份</w:t>
      </w:r>
      <w:r w:rsidRPr="00DB46F6">
        <w:rPr>
          <w:rFonts w:asciiTheme="minorEastAsia" w:hAnsiTheme="minorEastAsia" w:hint="eastAsia"/>
          <w:sz w:val="24"/>
          <w:szCs w:val="24"/>
        </w:rPr>
        <w:t>信息内容部分调整：</w:t>
      </w:r>
    </w:p>
    <w:p w:rsidR="006F4869" w:rsidRPr="00DB46F6" w:rsidRDefault="002A6633" w:rsidP="0047316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B46F6">
        <w:rPr>
          <w:rFonts w:asciiTheme="minorEastAsia" w:hAnsiTheme="minorEastAsia" w:hint="eastAsia"/>
          <w:sz w:val="24"/>
          <w:szCs w:val="24"/>
        </w:rPr>
        <w:t>调整“现金替代标志”字段描述：</w:t>
      </w:r>
      <w:r w:rsidR="006F4869" w:rsidRPr="00DB46F6">
        <w:rPr>
          <w:rFonts w:asciiTheme="minorEastAsia" w:hAnsiTheme="minorEastAsia" w:hint="eastAsia"/>
          <w:sz w:val="24"/>
          <w:szCs w:val="24"/>
        </w:rPr>
        <w:t>现金替代分为3种类型：禁止现金替代（标志为“禁止”）、可以现金替代（标志为“允许”）、必须现金替代（标志为“必须”）。</w:t>
      </w:r>
    </w:p>
    <w:p w:rsidR="00F94121" w:rsidRDefault="00F94121" w:rsidP="0047316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F94121">
        <w:rPr>
          <w:rFonts w:asciiTheme="minorEastAsia" w:hAnsiTheme="minorEastAsia" w:hint="eastAsia"/>
          <w:sz w:val="24"/>
          <w:szCs w:val="24"/>
        </w:rPr>
        <w:t>具体更新内容详见上交所的相关说明。</w:t>
      </w:r>
    </w:p>
    <w:p w:rsidR="00F94121" w:rsidRDefault="00F94121" w:rsidP="0047316D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6F4869" w:rsidRPr="00DB46F6" w:rsidRDefault="006F4869" w:rsidP="0047316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B46F6">
        <w:rPr>
          <w:rFonts w:asciiTheme="minorEastAsia" w:hAnsiTheme="minorEastAsia" w:hint="eastAsia"/>
          <w:sz w:val="24"/>
          <w:szCs w:val="24"/>
        </w:rPr>
        <w:t>自2025年1</w:t>
      </w:r>
      <w:r w:rsidRPr="00DB46F6">
        <w:rPr>
          <w:rFonts w:asciiTheme="minorEastAsia" w:hAnsiTheme="minorEastAsia"/>
          <w:sz w:val="24"/>
          <w:szCs w:val="24"/>
        </w:rPr>
        <w:t>1</w:t>
      </w:r>
      <w:r w:rsidRPr="00DB46F6">
        <w:rPr>
          <w:rFonts w:asciiTheme="minorEastAsia" w:hAnsiTheme="minorEastAsia" w:hint="eastAsia"/>
          <w:sz w:val="24"/>
          <w:szCs w:val="24"/>
        </w:rPr>
        <w:t>月</w:t>
      </w:r>
      <w:r w:rsidRPr="00DB46F6">
        <w:rPr>
          <w:rFonts w:asciiTheme="minorEastAsia" w:hAnsiTheme="minorEastAsia"/>
          <w:sz w:val="24"/>
          <w:szCs w:val="24"/>
        </w:rPr>
        <w:t>1</w:t>
      </w:r>
      <w:r w:rsidR="00606C2E" w:rsidRPr="00DB46F6">
        <w:rPr>
          <w:rFonts w:asciiTheme="minorEastAsia" w:hAnsiTheme="minorEastAsia"/>
          <w:sz w:val="24"/>
          <w:szCs w:val="24"/>
        </w:rPr>
        <w:t>7</w:t>
      </w:r>
      <w:r w:rsidRPr="00DB46F6">
        <w:rPr>
          <w:rFonts w:asciiTheme="minorEastAsia" w:hAnsiTheme="minorEastAsia" w:hint="eastAsia"/>
          <w:sz w:val="24"/>
          <w:szCs w:val="24"/>
        </w:rPr>
        <w:t>日起，上述ETF将采用新版的xml版本申购赎回清单，具体内容以上交所实际公布的清单为准。本公司也将对上述基金的招募说明书进行相应修订。</w:t>
      </w:r>
    </w:p>
    <w:p w:rsidR="002A6633" w:rsidRPr="00DB46F6" w:rsidRDefault="002A6633" w:rsidP="002A6633">
      <w:pPr>
        <w:rPr>
          <w:rFonts w:asciiTheme="minorEastAsia" w:hAnsiTheme="minorEastAsia"/>
          <w:sz w:val="24"/>
          <w:szCs w:val="24"/>
        </w:rPr>
      </w:pPr>
    </w:p>
    <w:p w:rsidR="002A6633" w:rsidRPr="00DB46F6" w:rsidRDefault="002A6633" w:rsidP="002A6633">
      <w:pPr>
        <w:rPr>
          <w:rFonts w:asciiTheme="minorEastAsia" w:hAnsiTheme="minorEastAsia"/>
          <w:sz w:val="24"/>
          <w:szCs w:val="24"/>
        </w:rPr>
      </w:pPr>
      <w:r w:rsidRPr="00DB46F6">
        <w:rPr>
          <w:rFonts w:asciiTheme="minorEastAsia" w:hAnsiTheme="minorEastAsia" w:hint="eastAsia"/>
          <w:sz w:val="24"/>
          <w:szCs w:val="24"/>
        </w:rPr>
        <w:t>三、重要提示</w:t>
      </w:r>
    </w:p>
    <w:p w:rsidR="002A6633" w:rsidRPr="00DB46F6" w:rsidRDefault="002A6633" w:rsidP="0047316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B46F6">
        <w:rPr>
          <w:rFonts w:asciiTheme="minorEastAsia" w:hAnsiTheme="minorEastAsia" w:hint="eastAsia"/>
          <w:sz w:val="24"/>
          <w:szCs w:val="24"/>
        </w:rPr>
        <w:t>本公告仅对本公司旗下部分上交所ETF申购赎回清单版本更新并相应修改招募说明书</w:t>
      </w:r>
      <w:r w:rsidR="00C9430D">
        <w:rPr>
          <w:rFonts w:asciiTheme="minorEastAsia" w:hAnsiTheme="minorEastAsia" w:hint="eastAsia"/>
          <w:sz w:val="24"/>
          <w:szCs w:val="24"/>
        </w:rPr>
        <w:t>、</w:t>
      </w:r>
      <w:r w:rsidR="001F6B4D">
        <w:rPr>
          <w:rFonts w:asciiTheme="minorEastAsia" w:hAnsiTheme="minorEastAsia" w:hint="eastAsia"/>
          <w:sz w:val="24"/>
          <w:szCs w:val="24"/>
        </w:rPr>
        <w:t>基金</w:t>
      </w:r>
      <w:r w:rsidR="00C9430D">
        <w:rPr>
          <w:rFonts w:asciiTheme="minorEastAsia" w:hAnsiTheme="minorEastAsia" w:hint="eastAsia"/>
          <w:sz w:val="24"/>
          <w:szCs w:val="24"/>
        </w:rPr>
        <w:t>产品资料概要（如涉及）</w:t>
      </w:r>
      <w:r w:rsidRPr="00DB46F6">
        <w:rPr>
          <w:rFonts w:asciiTheme="minorEastAsia" w:hAnsiTheme="minorEastAsia" w:hint="eastAsia"/>
          <w:sz w:val="24"/>
          <w:szCs w:val="24"/>
        </w:rPr>
        <w:t>的事项进行说明。</w:t>
      </w:r>
      <w:r w:rsidR="00606C2E" w:rsidRPr="00DB46F6">
        <w:rPr>
          <w:rFonts w:asciiTheme="minorEastAsia" w:hAnsiTheme="minorEastAsia" w:hint="eastAsia"/>
          <w:sz w:val="24"/>
          <w:szCs w:val="24"/>
        </w:rPr>
        <w:t>本公司旗下</w:t>
      </w:r>
      <w:r w:rsidR="001D0BF1">
        <w:rPr>
          <w:rFonts w:asciiTheme="minorEastAsia" w:hAnsiTheme="minorEastAsia" w:hint="eastAsia"/>
          <w:sz w:val="24"/>
          <w:szCs w:val="24"/>
        </w:rPr>
        <w:t>ETF</w:t>
      </w:r>
      <w:r w:rsidR="00606C2E" w:rsidRPr="00DB46F6">
        <w:rPr>
          <w:rFonts w:asciiTheme="minorEastAsia" w:hAnsiTheme="minorEastAsia" w:hint="eastAsia"/>
          <w:sz w:val="24"/>
          <w:szCs w:val="24"/>
        </w:rPr>
        <w:t>申购赎回清单以证券交易所实际公布的为准，投资者可登录本公司网站（www.yhfund.com.cn）进行查询</w:t>
      </w:r>
      <w:r w:rsidRPr="00DB46F6">
        <w:rPr>
          <w:rFonts w:asciiTheme="minorEastAsia" w:hAnsiTheme="minorEastAsia" w:hint="eastAsia"/>
          <w:sz w:val="24"/>
          <w:szCs w:val="24"/>
        </w:rPr>
        <w:t>或拨打</w:t>
      </w:r>
      <w:r w:rsidR="001F6B4D" w:rsidRPr="00DB46F6">
        <w:rPr>
          <w:rFonts w:asciiTheme="minorEastAsia" w:hAnsiTheme="minorEastAsia" w:hint="eastAsia"/>
          <w:sz w:val="24"/>
          <w:szCs w:val="24"/>
        </w:rPr>
        <w:t>本公司</w:t>
      </w:r>
      <w:r w:rsidRPr="00DB46F6">
        <w:rPr>
          <w:rFonts w:asciiTheme="minorEastAsia" w:hAnsiTheme="minorEastAsia" w:hint="eastAsia"/>
          <w:sz w:val="24"/>
          <w:szCs w:val="24"/>
        </w:rPr>
        <w:t>的客户服务电话（</w:t>
      </w:r>
      <w:r w:rsidR="001D0BF1" w:rsidRPr="001D0BF1">
        <w:rPr>
          <w:rFonts w:asciiTheme="minorEastAsia" w:hAnsiTheme="minorEastAsia"/>
          <w:sz w:val="24"/>
          <w:szCs w:val="24"/>
        </w:rPr>
        <w:t>010-85186558，400-678-3333</w:t>
      </w:r>
      <w:r w:rsidR="001D0BF1">
        <w:rPr>
          <w:rFonts w:asciiTheme="minorEastAsia" w:hAnsiTheme="minorEastAsia"/>
          <w:sz w:val="24"/>
          <w:szCs w:val="24"/>
        </w:rPr>
        <w:t>）</w:t>
      </w:r>
      <w:r w:rsidRPr="00DB46F6">
        <w:rPr>
          <w:rFonts w:asciiTheme="minorEastAsia" w:hAnsiTheme="minorEastAsia" w:hint="eastAsia"/>
          <w:sz w:val="24"/>
          <w:szCs w:val="24"/>
        </w:rPr>
        <w:t>咨询有关详情。</w:t>
      </w:r>
    </w:p>
    <w:p w:rsidR="002A6633" w:rsidRPr="001F6B4D" w:rsidRDefault="002A6633" w:rsidP="002A6633">
      <w:pPr>
        <w:rPr>
          <w:rFonts w:asciiTheme="minorEastAsia" w:hAnsiTheme="minorEastAsia"/>
          <w:sz w:val="24"/>
          <w:szCs w:val="24"/>
        </w:rPr>
      </w:pPr>
    </w:p>
    <w:p w:rsidR="00606C2E" w:rsidRPr="00DB46F6" w:rsidRDefault="002A6633" w:rsidP="0047316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B46F6">
        <w:rPr>
          <w:rFonts w:asciiTheme="minorEastAsia" w:hAnsiTheme="minorEastAsia" w:hint="eastAsia"/>
          <w:sz w:val="24"/>
          <w:szCs w:val="24"/>
        </w:rPr>
        <w:t>风险提示：</w:t>
      </w:r>
      <w:r w:rsidR="00606C2E" w:rsidRPr="00DB46F6">
        <w:rPr>
          <w:rFonts w:asciiTheme="minorEastAsia" w:hAnsiTheme="minorEastAsia" w:hint="eastAsia"/>
          <w:sz w:val="24"/>
          <w:szCs w:val="24"/>
        </w:rPr>
        <w:t>基金管理人承诺以诚实信用、勤勉尽责的原则管理和运用基金资产，但不保证基金一定盈利，也不保证最低收益。敬请投资者留意投资风险。</w:t>
      </w:r>
    </w:p>
    <w:p w:rsidR="002A6633" w:rsidRPr="00DB46F6" w:rsidRDefault="002A6633" w:rsidP="002A6633">
      <w:pPr>
        <w:rPr>
          <w:rFonts w:asciiTheme="minorEastAsia" w:hAnsiTheme="minorEastAsia"/>
          <w:sz w:val="24"/>
          <w:szCs w:val="24"/>
        </w:rPr>
      </w:pPr>
    </w:p>
    <w:p w:rsidR="007009C8" w:rsidRPr="00DB46F6" w:rsidRDefault="007009C8" w:rsidP="007009C8">
      <w:pPr>
        <w:pStyle w:val="a5"/>
        <w:spacing w:before="0" w:beforeAutospacing="0" w:after="0" w:afterAutospacing="0" w:line="460" w:lineRule="exact"/>
        <w:ind w:firstLineChars="200" w:firstLine="480"/>
        <w:jc w:val="both"/>
        <w:rPr>
          <w:rFonts w:asciiTheme="minorEastAsia" w:eastAsiaTheme="minorEastAsia" w:hAnsiTheme="minorEastAsia" w:cs="Times New Roman"/>
        </w:rPr>
      </w:pPr>
      <w:r w:rsidRPr="00DB46F6">
        <w:rPr>
          <w:rFonts w:asciiTheme="minorEastAsia" w:eastAsiaTheme="minorEastAsia" w:hAnsiTheme="minorEastAsia" w:cs="Times New Roman"/>
        </w:rPr>
        <w:t>特此公告。</w:t>
      </w:r>
    </w:p>
    <w:p w:rsidR="007009C8" w:rsidRPr="00DB46F6" w:rsidRDefault="007009C8" w:rsidP="007009C8">
      <w:pPr>
        <w:widowControl/>
        <w:spacing w:line="460" w:lineRule="exact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DB46F6">
        <w:rPr>
          <w:rFonts w:asciiTheme="minorEastAsia" w:hAnsiTheme="minorEastAsia" w:hint="eastAsia"/>
          <w:sz w:val="24"/>
          <w:szCs w:val="24"/>
        </w:rPr>
        <w:t xml:space="preserve">               </w:t>
      </w:r>
      <w:r w:rsidR="00DB46F6">
        <w:rPr>
          <w:rFonts w:asciiTheme="minorEastAsia" w:hAnsiTheme="minorEastAsia" w:hint="eastAsia"/>
          <w:sz w:val="24"/>
          <w:szCs w:val="24"/>
        </w:rPr>
        <w:t xml:space="preserve">                          </w:t>
      </w:r>
      <w:r w:rsidRPr="00DB46F6">
        <w:rPr>
          <w:rFonts w:asciiTheme="minorEastAsia" w:hAnsiTheme="minorEastAsia" w:hint="eastAsia"/>
          <w:sz w:val="24"/>
          <w:szCs w:val="24"/>
        </w:rPr>
        <w:t>银华基金管理股份有限公司</w:t>
      </w:r>
    </w:p>
    <w:p w:rsidR="007009C8" w:rsidRPr="00DB46F6" w:rsidRDefault="007009C8" w:rsidP="007009C8">
      <w:pPr>
        <w:widowControl/>
        <w:spacing w:line="460" w:lineRule="exact"/>
        <w:ind w:firstLineChars="200" w:firstLine="480"/>
        <w:jc w:val="right"/>
        <w:rPr>
          <w:rStyle w:val="a6"/>
          <w:rFonts w:asciiTheme="minorEastAsia" w:hAnsiTheme="minorEastAsia"/>
          <w:sz w:val="24"/>
          <w:szCs w:val="24"/>
        </w:rPr>
      </w:pPr>
      <w:r w:rsidRPr="00DB46F6">
        <w:rPr>
          <w:rFonts w:asciiTheme="minorEastAsia" w:hAnsiTheme="minorEastAsia" w:hint="eastAsia"/>
          <w:sz w:val="24"/>
          <w:szCs w:val="24"/>
        </w:rPr>
        <w:t xml:space="preserve">                                              2025年11</w:t>
      </w:r>
      <w:r w:rsidRPr="00DB46F6">
        <w:rPr>
          <w:rFonts w:asciiTheme="minorEastAsia" w:hAnsiTheme="minorEastAsia" w:hint="eastAsia"/>
          <w:color w:val="000000"/>
          <w:sz w:val="24"/>
          <w:szCs w:val="24"/>
        </w:rPr>
        <w:t>月17</w:t>
      </w:r>
      <w:r w:rsidRPr="00DB46F6">
        <w:rPr>
          <w:rFonts w:asciiTheme="minorEastAsia" w:hAnsiTheme="minorEastAsia" w:hint="eastAsia"/>
          <w:sz w:val="24"/>
          <w:szCs w:val="24"/>
        </w:rPr>
        <w:t>日</w:t>
      </w:r>
    </w:p>
    <w:p w:rsidR="006B482A" w:rsidRPr="00DB46F6" w:rsidRDefault="006B482A" w:rsidP="007009C8">
      <w:pPr>
        <w:rPr>
          <w:rFonts w:asciiTheme="minorEastAsia" w:hAnsiTheme="minorEastAsia"/>
          <w:sz w:val="24"/>
          <w:szCs w:val="24"/>
        </w:rPr>
      </w:pPr>
    </w:p>
    <w:sectPr w:rsidR="006B482A" w:rsidRPr="00DB46F6" w:rsidSect="00441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1CF" w:rsidRDefault="008801CF" w:rsidP="002A6633">
      <w:r>
        <w:separator/>
      </w:r>
    </w:p>
  </w:endnote>
  <w:endnote w:type="continuationSeparator" w:id="0">
    <w:p w:rsidR="008801CF" w:rsidRDefault="008801CF" w:rsidP="002A6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1CF" w:rsidRDefault="008801CF" w:rsidP="002A6633">
      <w:r>
        <w:separator/>
      </w:r>
    </w:p>
  </w:footnote>
  <w:footnote w:type="continuationSeparator" w:id="0">
    <w:p w:rsidR="008801CF" w:rsidRDefault="008801CF" w:rsidP="002A66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252F"/>
    <w:rsid w:val="0008252F"/>
    <w:rsid w:val="00144D19"/>
    <w:rsid w:val="001D0BF1"/>
    <w:rsid w:val="001F6B4D"/>
    <w:rsid w:val="002A6633"/>
    <w:rsid w:val="00441052"/>
    <w:rsid w:val="0047316D"/>
    <w:rsid w:val="00526A6F"/>
    <w:rsid w:val="005629CA"/>
    <w:rsid w:val="00606C2E"/>
    <w:rsid w:val="006B482A"/>
    <w:rsid w:val="006F4869"/>
    <w:rsid w:val="007009C8"/>
    <w:rsid w:val="00846B4F"/>
    <w:rsid w:val="008801CF"/>
    <w:rsid w:val="0089764E"/>
    <w:rsid w:val="00A602E1"/>
    <w:rsid w:val="00C9430D"/>
    <w:rsid w:val="00D174F7"/>
    <w:rsid w:val="00D20C75"/>
    <w:rsid w:val="00DB46F6"/>
    <w:rsid w:val="00E74FB8"/>
    <w:rsid w:val="00E90AF9"/>
    <w:rsid w:val="00F266CD"/>
    <w:rsid w:val="00F94121"/>
    <w:rsid w:val="00FE2D32"/>
    <w:rsid w:val="00FF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0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66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6633"/>
    <w:rPr>
      <w:sz w:val="18"/>
      <w:szCs w:val="18"/>
    </w:rPr>
  </w:style>
  <w:style w:type="paragraph" w:styleId="a5">
    <w:name w:val="Normal (Web)"/>
    <w:basedOn w:val="a"/>
    <w:qFormat/>
    <w:rsid w:val="007009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qFormat/>
    <w:rsid w:val="007009C8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F6B4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F6B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1283</Characters>
  <Application>Microsoft Office Word</Application>
  <DocSecurity>4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yhcf01</dc:creator>
  <cp:keywords/>
  <dc:description/>
  <cp:lastModifiedBy>ZHONGM</cp:lastModifiedBy>
  <cp:revision>2</cp:revision>
  <dcterms:created xsi:type="dcterms:W3CDTF">2025-11-16T16:01:00Z</dcterms:created>
  <dcterms:modified xsi:type="dcterms:W3CDTF">2025-11-16T16:01:00Z</dcterms:modified>
</cp:coreProperties>
</file>