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1C" w:rsidRPr="00D46CD1" w:rsidRDefault="00862F54" w:rsidP="00D46CD1">
      <w:pPr>
        <w:overflowPunct w:val="0"/>
        <w:adjustRightInd w:val="0"/>
        <w:snapToGrid w:val="0"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D46CD1">
        <w:rPr>
          <w:rFonts w:ascii="黑体" w:eastAsia="黑体" w:hAnsi="黑体" w:cs="黑体" w:hint="eastAsia"/>
          <w:bCs/>
          <w:sz w:val="44"/>
          <w:szCs w:val="44"/>
        </w:rPr>
        <w:t>先锋基金管理有限公司旗下</w:t>
      </w:r>
      <w:r w:rsidR="00DE250E">
        <w:rPr>
          <w:rFonts w:ascii="黑体" w:eastAsia="黑体" w:hAnsi="黑体" w:cs="黑体" w:hint="eastAsia"/>
          <w:bCs/>
          <w:sz w:val="44"/>
          <w:szCs w:val="44"/>
        </w:rPr>
        <w:t>先锋现金宝货币市场</w:t>
      </w:r>
      <w:r w:rsidRPr="00D46CD1">
        <w:rPr>
          <w:rFonts w:ascii="黑体" w:eastAsia="黑体" w:hAnsi="黑体" w:cs="黑体" w:hint="eastAsia"/>
          <w:bCs/>
          <w:sz w:val="44"/>
          <w:szCs w:val="44"/>
        </w:rPr>
        <w:t>基金招募说明书</w:t>
      </w:r>
      <w:r w:rsidR="002F4B39" w:rsidRPr="00D46CD1">
        <w:rPr>
          <w:rFonts w:ascii="黑体" w:eastAsia="黑体" w:hAnsi="黑体" w:cs="黑体" w:hint="eastAsia"/>
          <w:bCs/>
          <w:sz w:val="44"/>
          <w:szCs w:val="44"/>
        </w:rPr>
        <w:t>及产品资料概要</w:t>
      </w:r>
      <w:r w:rsidRPr="00D46CD1">
        <w:rPr>
          <w:rFonts w:ascii="黑体" w:eastAsia="黑体" w:hAnsi="黑体" w:cs="黑体" w:hint="eastAsia"/>
          <w:bCs/>
          <w:sz w:val="44"/>
          <w:szCs w:val="44"/>
        </w:rPr>
        <w:t>更新的提示性公告</w:t>
      </w:r>
    </w:p>
    <w:p w:rsidR="000A1D1C" w:rsidRDefault="000A1D1C">
      <w:pPr>
        <w:ind w:firstLine="420"/>
        <w:rPr>
          <w:rStyle w:val="fontstyle01"/>
          <w:rFonts w:ascii="仿宋" w:eastAsia="仿宋" w:hAnsi="仿宋" w:cs="仿宋" w:hint="default"/>
          <w:sz w:val="32"/>
          <w:szCs w:val="32"/>
        </w:rPr>
      </w:pPr>
    </w:p>
    <w:p w:rsidR="000A1D1C" w:rsidRPr="004A6261" w:rsidRDefault="00862F54" w:rsidP="004A6261">
      <w:pPr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先锋基金管理有限公司旗下</w:t>
      </w:r>
      <w:r w:rsidR="00BE0250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先锋现金宝货币市场基金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招募说明书</w:t>
      </w:r>
      <w:r w:rsidR="005059CF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及基金产品资料概要更新</w:t>
      </w:r>
      <w:r w:rsidR="007E275B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全文于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2025年</w:t>
      </w:r>
      <w:r w:rsidR="0028355F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11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月</w:t>
      </w:r>
      <w:r w:rsidR="0028355F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14</w:t>
      </w:r>
      <w:r w:rsidR="00632A04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日在公司网站(</w:t>
      </w:r>
      <w:hyperlink r:id="rId4" w:history="1">
        <w:r w:rsidR="00E361F8" w:rsidRPr="004A6261">
          <w:rPr>
            <w:rFonts w:ascii="仿宋" w:eastAsia="仿宋" w:hAnsi="仿宋" w:cs="仿宋"/>
            <w:snapToGrid w:val="0"/>
            <w:color w:val="000000"/>
            <w:sz w:val="32"/>
            <w:szCs w:val="32"/>
            <w:shd w:val="clear" w:color="auto" w:fill="FFFFFF"/>
          </w:rPr>
          <w:t>www.xf-fund.com</w:t>
        </w:r>
      </w:hyperlink>
      <w:r w:rsidR="00632A04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)</w:t>
      </w:r>
      <w:r w:rsidR="002F4B39"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和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中国证监会基金电子披露网站（http://eid.csrc.gov.cn/fund）披露，供投资者查阅。如有疑问可拨打本公司客服电话（400-815-9998）咨询。</w:t>
      </w:r>
    </w:p>
    <w:p w:rsidR="000A1D1C" w:rsidRPr="004A6261" w:rsidRDefault="00862F54" w:rsidP="004A6261">
      <w:pPr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0A1D1C" w:rsidRPr="004A6261" w:rsidRDefault="00862F54" w:rsidP="004A6261">
      <w:pPr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特此公告。</w:t>
      </w:r>
    </w:p>
    <w:p w:rsidR="009D2B96" w:rsidRPr="004A6261" w:rsidRDefault="00862F54" w:rsidP="004A6261">
      <w:pPr>
        <w:spacing w:line="560" w:lineRule="exact"/>
        <w:ind w:firstLine="200"/>
        <w:jc w:val="right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6261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先锋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基金管理有限公司</w:t>
      </w:r>
    </w:p>
    <w:p w:rsidR="000A1D1C" w:rsidRPr="004A6261" w:rsidRDefault="00862F54" w:rsidP="004A6261">
      <w:pPr>
        <w:spacing w:line="560" w:lineRule="exact"/>
        <w:ind w:firstLine="200"/>
        <w:jc w:val="right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2025年</w:t>
      </w:r>
      <w:r w:rsidR="0028355F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11</w:t>
      </w:r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月</w:t>
      </w:r>
      <w:r w:rsidR="0028355F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14</w:t>
      </w:r>
      <w:bookmarkStart w:id="0" w:name="_GoBack"/>
      <w:bookmarkEnd w:id="0"/>
      <w:r w:rsidRPr="004A6261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日</w:t>
      </w:r>
    </w:p>
    <w:sectPr w:rsidR="000A1D1C" w:rsidRPr="004A6261" w:rsidSect="0063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916"/>
    <w:rsid w:val="000A1D1C"/>
    <w:rsid w:val="0028355F"/>
    <w:rsid w:val="002B6E77"/>
    <w:rsid w:val="002F4B39"/>
    <w:rsid w:val="004A6261"/>
    <w:rsid w:val="005059CF"/>
    <w:rsid w:val="005B15AD"/>
    <w:rsid w:val="006327C8"/>
    <w:rsid w:val="00632A04"/>
    <w:rsid w:val="0063434E"/>
    <w:rsid w:val="006873F9"/>
    <w:rsid w:val="007A2916"/>
    <w:rsid w:val="007E275B"/>
    <w:rsid w:val="00862F54"/>
    <w:rsid w:val="009D2B96"/>
    <w:rsid w:val="00A4578A"/>
    <w:rsid w:val="00BE0250"/>
    <w:rsid w:val="00D46CD1"/>
    <w:rsid w:val="00DA719D"/>
    <w:rsid w:val="00DE250E"/>
    <w:rsid w:val="00E361F8"/>
    <w:rsid w:val="00F029A4"/>
    <w:rsid w:val="00FC526B"/>
    <w:rsid w:val="13913A0E"/>
    <w:rsid w:val="6260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3434E"/>
    <w:rPr>
      <w:rFonts w:ascii="微软雅黑" w:eastAsia="微软雅黑" w:hAnsi="微软雅黑" w:hint="eastAsia"/>
      <w:color w:val="333333"/>
      <w:sz w:val="24"/>
      <w:szCs w:val="24"/>
    </w:rPr>
  </w:style>
  <w:style w:type="character" w:styleId="a3">
    <w:name w:val="Hyperlink"/>
    <w:basedOn w:val="a0"/>
    <w:uiPriority w:val="99"/>
    <w:unhideWhenUsed/>
    <w:rsid w:val="00E361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f-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4</DocSecurity>
  <Lines>2</Lines>
  <Paragraphs>1</Paragraphs>
  <ScaleCrop>false</ScaleCrop>
  <Company>Organization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ZHONGM</cp:lastModifiedBy>
  <cp:revision>2</cp:revision>
  <dcterms:created xsi:type="dcterms:W3CDTF">2025-11-13T16:01:00Z</dcterms:created>
  <dcterms:modified xsi:type="dcterms:W3CDTF">2025-11-13T16:01:00Z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eyJoZGlkIjoiMmFlMDdiZGNlMzM1YzA2MjYwNmJjYTAwNWY5YWZhYzAiLCJ1c2VySWQiOiIxMTQ2MjEwNTQxIn0=</vt:lpwstr>
  </property>
  <property fmtid="{D5CDD505-2E9C-101B-9397-08002B2CF9AE}" pid="3" name="KSOProductBuildVer">
    <vt:lpwstr>2052-12.1.0.21541</vt:lpwstr>
  </property>
  <property fmtid="{D5CDD505-2E9C-101B-9397-08002B2CF9AE}" pid="4" name="ICV">
    <vt:lpwstr>2561CE7365BD46678092AE3A8DBAC762_13</vt:lpwstr>
  </property>
</Properties>
</file>