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02" w:rsidRDefault="0094125E">
      <w:pPr>
        <w:tabs>
          <w:tab w:val="left" w:pos="10440"/>
        </w:tabs>
        <w:jc w:val="center"/>
        <w:rPr>
          <w:b/>
          <w:bCs/>
          <w:color w:val="000000"/>
          <w:sz w:val="24"/>
        </w:rPr>
      </w:pPr>
      <w:bookmarkStart w:id="0" w:name="_GoBack"/>
      <w:bookmarkEnd w:id="0"/>
      <w:r>
        <w:rPr>
          <w:rFonts w:hAnsi="宋体" w:hint="eastAsia"/>
          <w:b/>
          <w:bCs/>
          <w:color w:val="000000"/>
          <w:sz w:val="24"/>
        </w:rPr>
        <w:t>华夏</w:t>
      </w:r>
      <w:r>
        <w:rPr>
          <w:b/>
          <w:bCs/>
          <w:color w:val="000000"/>
          <w:sz w:val="24"/>
        </w:rPr>
        <w:t>基金管理有限公司关于旗下基金</w:t>
      </w:r>
      <w:r>
        <w:rPr>
          <w:rFonts w:hint="eastAsia"/>
          <w:b/>
          <w:bCs/>
          <w:color w:val="000000"/>
          <w:sz w:val="24"/>
        </w:rPr>
        <w:t>投资</w:t>
      </w:r>
      <w:r>
        <w:rPr>
          <w:rFonts w:hAnsi="宋体" w:hint="eastAsia"/>
          <w:b/>
          <w:bCs/>
          <w:sz w:val="24"/>
        </w:rPr>
        <w:t>关联方承销证券</w:t>
      </w:r>
      <w:r>
        <w:rPr>
          <w:b/>
          <w:bCs/>
          <w:color w:val="000000"/>
          <w:sz w:val="24"/>
        </w:rPr>
        <w:t>的公告</w:t>
      </w:r>
    </w:p>
    <w:p w:rsidR="00D407B9" w:rsidRDefault="00D407B9">
      <w:pPr>
        <w:tabs>
          <w:tab w:val="left" w:pos="10440"/>
        </w:tabs>
        <w:jc w:val="center"/>
        <w:rPr>
          <w:b/>
          <w:bCs/>
          <w:color w:val="000000"/>
          <w:sz w:val="24"/>
        </w:rPr>
      </w:pPr>
    </w:p>
    <w:p w:rsidR="00D407B9" w:rsidRPr="00D407B9" w:rsidRDefault="00D407B9" w:rsidP="00D407B9">
      <w:pPr>
        <w:tabs>
          <w:tab w:val="left" w:pos="10440"/>
        </w:tabs>
        <w:spacing w:line="360" w:lineRule="auto"/>
        <w:ind w:firstLineChars="200" w:firstLine="480"/>
        <w:jc w:val="left"/>
        <w:rPr>
          <w:rFonts w:eastAsiaTheme="minorEastAsia" w:hAnsiTheme="minorEastAsia"/>
          <w:color w:val="000000" w:themeColor="text1"/>
          <w:sz w:val="24"/>
        </w:rPr>
      </w:pPr>
      <w:r w:rsidRPr="00D407B9">
        <w:rPr>
          <w:rFonts w:eastAsiaTheme="minorEastAsia" w:hAnsiTheme="minorEastAsia"/>
          <w:color w:val="000000" w:themeColor="text1"/>
          <w:sz w:val="24"/>
        </w:rPr>
        <w:t>根据《公开募集证券投资基金运作管理办法》《公开募集证券投资基金信息披露管理办法》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及相关法律法规、各基金</w:t>
      </w:r>
      <w:r w:rsidRPr="00D407B9">
        <w:rPr>
          <w:rFonts w:eastAsiaTheme="minorEastAsia" w:hAnsiTheme="minorEastAsia"/>
          <w:color w:val="000000" w:themeColor="text1"/>
          <w:sz w:val="24"/>
        </w:rPr>
        <w:t>基金合同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及招募说明书</w:t>
      </w:r>
      <w:r w:rsidRPr="00D407B9">
        <w:rPr>
          <w:rFonts w:eastAsiaTheme="minorEastAsia" w:hAnsiTheme="minorEastAsia"/>
          <w:color w:val="000000" w:themeColor="text1"/>
          <w:sz w:val="24"/>
        </w:rPr>
        <w:t>等规定，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在履行规定审批程序并经基金托管人同意后，</w:t>
      </w:r>
      <w:r w:rsidRPr="00D407B9">
        <w:rPr>
          <w:rFonts w:eastAsiaTheme="minorEastAsia" w:hAnsiTheme="minorEastAsia"/>
          <w:color w:val="000000" w:themeColor="text1"/>
          <w:sz w:val="24"/>
        </w:rPr>
        <w:t>华夏基金管理有限公司（以下简称“本公司”）旗下部分公募基金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参与了厦门恒坤新材料科技股份有限公司（以下简称“恒坤新材”）首次公开发行</w:t>
      </w:r>
      <w:r w:rsidRPr="00D407B9">
        <w:rPr>
          <w:rFonts w:eastAsiaTheme="minorEastAsia" w:hAnsiTheme="minorEastAsia"/>
          <w:color w:val="000000" w:themeColor="text1"/>
          <w:sz w:val="24"/>
        </w:rPr>
        <w:t>人民币普通股（</w:t>
      </w:r>
      <w:r w:rsidRPr="00D407B9">
        <w:rPr>
          <w:rFonts w:eastAsiaTheme="minorEastAsia" w:hAnsiTheme="minorEastAsia"/>
          <w:color w:val="000000" w:themeColor="text1"/>
          <w:sz w:val="24"/>
        </w:rPr>
        <w:t>A</w:t>
      </w:r>
      <w:r w:rsidR="00B24F8F">
        <w:rPr>
          <w:rFonts w:eastAsiaTheme="minorEastAsia" w:hAnsiTheme="minorEastAsia"/>
          <w:color w:val="000000" w:themeColor="text1"/>
          <w:sz w:val="24"/>
        </w:rPr>
        <w:t>股）的</w:t>
      </w:r>
      <w:r w:rsidRPr="00D407B9">
        <w:rPr>
          <w:rFonts w:eastAsiaTheme="minorEastAsia" w:hAnsiTheme="minorEastAsia"/>
          <w:color w:val="000000" w:themeColor="text1"/>
          <w:sz w:val="24"/>
        </w:rPr>
        <w:t>申购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。恒坤新材本次发行的</w:t>
      </w:r>
      <w:r w:rsidR="00F15301">
        <w:rPr>
          <w:rFonts w:eastAsiaTheme="minorEastAsia" w:hAnsiTheme="minorEastAsia" w:hint="eastAsia"/>
          <w:color w:val="000000" w:themeColor="text1"/>
          <w:sz w:val="24"/>
        </w:rPr>
        <w:t>联席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主承销商中泰证券股份有限公司</w:t>
      </w:r>
      <w:r w:rsidR="00F15301" w:rsidRPr="00D407B9">
        <w:rPr>
          <w:rFonts w:eastAsiaTheme="minorEastAsia" w:hAnsiTheme="minorEastAsia" w:hint="eastAsia"/>
          <w:color w:val="000000" w:themeColor="text1"/>
          <w:sz w:val="24"/>
        </w:rPr>
        <w:t>（以下简称“中泰证券”）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为本公司旗下部分公募基金</w:t>
      </w:r>
      <w:r w:rsidR="00E72E3F">
        <w:rPr>
          <w:rFonts w:eastAsiaTheme="minorEastAsia" w:hAnsiTheme="minorEastAsia" w:hint="eastAsia"/>
          <w:color w:val="000000" w:themeColor="text1"/>
          <w:sz w:val="24"/>
        </w:rPr>
        <w:t>的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托管人。恒坤新材本次发行价格为人民币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14.99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元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/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股，由</w:t>
      </w:r>
      <w:r w:rsidR="00F15301" w:rsidRPr="00F15301">
        <w:rPr>
          <w:rFonts w:eastAsiaTheme="minorEastAsia" w:hAnsiTheme="minorEastAsia" w:hint="eastAsia"/>
          <w:color w:val="000000" w:themeColor="text1"/>
          <w:sz w:val="24"/>
        </w:rPr>
        <w:t>发行人与联席主承销商根据网下发行询价报价情况，综合评估公司合理投资价值、可比公司二级市场估值水平、所属行业二级市场估值水平等方面，充分考虑网下投资者有效申购倍数、市场情况、募集资金需求及承销风险等因素协商确定</w:t>
      </w:r>
      <w:r w:rsidRPr="00D407B9">
        <w:rPr>
          <w:rFonts w:eastAsiaTheme="minorEastAsia" w:hAnsiTheme="minorEastAsia"/>
          <w:color w:val="000000" w:themeColor="text1"/>
          <w:sz w:val="24"/>
        </w:rPr>
        <w:t>。本公司旗下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中泰证券</w:t>
      </w:r>
      <w:r w:rsidRPr="00D407B9">
        <w:rPr>
          <w:rFonts w:eastAsiaTheme="minorEastAsia" w:hAnsiTheme="minorEastAsia"/>
          <w:color w:val="000000" w:themeColor="text1"/>
          <w:sz w:val="24"/>
        </w:rPr>
        <w:t>托管的公募基金参与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恒坤新材</w:t>
      </w:r>
      <w:r w:rsidRPr="00D407B9">
        <w:rPr>
          <w:rFonts w:eastAsiaTheme="minorEastAsia" w:hAnsiTheme="minorEastAsia"/>
          <w:color w:val="000000" w:themeColor="text1"/>
          <w:sz w:val="24"/>
        </w:rPr>
        <w:t>本次发行申购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的相关信息</w:t>
      </w:r>
      <w:r w:rsidRPr="00D407B9">
        <w:rPr>
          <w:rFonts w:eastAsiaTheme="minorEastAsia" w:hAnsiTheme="minorEastAsia"/>
          <w:color w:val="000000" w:themeColor="text1"/>
          <w:sz w:val="24"/>
        </w:rPr>
        <w:t>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6"/>
        <w:gridCol w:w="1348"/>
        <w:gridCol w:w="1496"/>
        <w:gridCol w:w="1353"/>
        <w:gridCol w:w="1369"/>
      </w:tblGrid>
      <w:tr w:rsidR="0062352F" w:rsidTr="00D407B9">
        <w:trPr>
          <w:trHeight w:val="644"/>
        </w:trPr>
        <w:tc>
          <w:tcPr>
            <w:tcW w:w="1734" w:type="pct"/>
            <w:shd w:val="clear" w:color="auto" w:fill="auto"/>
            <w:noWrap/>
            <w:vAlign w:val="center"/>
          </w:tcPr>
          <w:p w:rsidR="0062352F" w:rsidRDefault="0062352F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62352F" w:rsidRDefault="0062352F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int="eastAsia"/>
                <w:color w:val="000000"/>
                <w:kern w:val="0"/>
                <w:szCs w:val="21"/>
              </w:rPr>
              <w:t>申购方式</w:t>
            </w:r>
          </w:p>
        </w:tc>
        <w:tc>
          <w:tcPr>
            <w:tcW w:w="878" w:type="pct"/>
            <w:shd w:val="clear" w:color="auto" w:fill="auto"/>
            <w:noWrap/>
            <w:vAlign w:val="center"/>
          </w:tcPr>
          <w:p w:rsidR="0062352F" w:rsidRDefault="0062352F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/>
                <w:color w:val="000000"/>
                <w:kern w:val="0"/>
                <w:szCs w:val="21"/>
              </w:rPr>
              <w:t>获配证券</w:t>
            </w:r>
          </w:p>
          <w:p w:rsidR="0062352F" w:rsidRDefault="0062352F">
            <w:pPr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794" w:type="pct"/>
            <w:shd w:val="clear" w:color="auto" w:fill="auto"/>
            <w:vAlign w:val="center"/>
          </w:tcPr>
          <w:p w:rsidR="0062352F" w:rsidRDefault="0062352F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/>
                <w:color w:val="000000"/>
                <w:kern w:val="0"/>
                <w:szCs w:val="21"/>
              </w:rPr>
              <w:t>获配数量</w:t>
            </w:r>
          </w:p>
          <w:p w:rsidR="0062352F" w:rsidRDefault="0062352F">
            <w:pPr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/>
                <w:color w:val="000000"/>
                <w:kern w:val="0"/>
                <w:szCs w:val="21"/>
              </w:rPr>
              <w:t>（股）</w:t>
            </w:r>
          </w:p>
        </w:tc>
        <w:tc>
          <w:tcPr>
            <w:tcW w:w="803" w:type="pct"/>
            <w:shd w:val="clear" w:color="auto" w:fill="auto"/>
            <w:vAlign w:val="center"/>
          </w:tcPr>
          <w:p w:rsidR="0062352F" w:rsidRDefault="0062352F">
            <w:pPr>
              <w:widowControl/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/>
                <w:color w:val="000000"/>
                <w:kern w:val="0"/>
                <w:szCs w:val="21"/>
              </w:rPr>
              <w:t>获配金额</w:t>
            </w:r>
          </w:p>
          <w:p w:rsidR="0062352F" w:rsidRDefault="0062352F">
            <w:pPr>
              <w:jc w:val="center"/>
              <w:rPr>
                <w:rFonts w:eastAsiaTheme="minorEastAsia"/>
                <w:color w:val="000000"/>
                <w:kern w:val="0"/>
                <w:szCs w:val="21"/>
              </w:rPr>
            </w:pPr>
            <w:r>
              <w:rPr>
                <w:rFonts w:eastAsiaTheme="minorEastAsia" w:hAnsiTheme="minorEastAsia"/>
                <w:color w:val="000000"/>
                <w:kern w:val="0"/>
                <w:szCs w:val="21"/>
              </w:rPr>
              <w:t>（元）</w:t>
            </w:r>
          </w:p>
        </w:tc>
      </w:tr>
      <w:tr w:rsidR="00021001">
        <w:tc>
          <w:tcPr>
            <w:tcW w:w="0" w:type="auto"/>
            <w:vAlign w:val="center"/>
          </w:tcPr>
          <w:p w:rsidR="00021001" w:rsidRDefault="00CF7D7A">
            <w:pPr>
              <w:jc w:val="left"/>
            </w:pPr>
            <w:r>
              <w:t>华夏国证自由现金流交易型开放式指数证券投资基金</w:t>
            </w:r>
          </w:p>
        </w:tc>
        <w:tc>
          <w:tcPr>
            <w:tcW w:w="0" w:type="auto"/>
            <w:vAlign w:val="center"/>
          </w:tcPr>
          <w:p w:rsidR="00021001" w:rsidRDefault="00CF7D7A">
            <w:pPr>
              <w:jc w:val="center"/>
            </w:pPr>
            <w:r>
              <w:t>网下</w:t>
            </w:r>
          </w:p>
        </w:tc>
        <w:tc>
          <w:tcPr>
            <w:tcW w:w="0" w:type="auto"/>
            <w:vAlign w:val="center"/>
          </w:tcPr>
          <w:p w:rsidR="00021001" w:rsidRDefault="00CF7D7A">
            <w:pPr>
              <w:jc w:val="center"/>
            </w:pPr>
            <w:r>
              <w:t>恒坤新材</w:t>
            </w:r>
          </w:p>
        </w:tc>
        <w:tc>
          <w:tcPr>
            <w:tcW w:w="0" w:type="auto"/>
            <w:vAlign w:val="center"/>
          </w:tcPr>
          <w:p w:rsidR="00021001" w:rsidRDefault="00CF7D7A">
            <w:pPr>
              <w:jc w:val="right"/>
            </w:pPr>
            <w:r>
              <w:t>5,630</w:t>
            </w:r>
          </w:p>
        </w:tc>
        <w:tc>
          <w:tcPr>
            <w:tcW w:w="0" w:type="auto"/>
            <w:vAlign w:val="center"/>
          </w:tcPr>
          <w:p w:rsidR="00021001" w:rsidRDefault="00CF7D7A">
            <w:pPr>
              <w:jc w:val="right"/>
            </w:pPr>
            <w:r>
              <w:t>84,393.70</w:t>
            </w:r>
          </w:p>
        </w:tc>
      </w:tr>
    </w:tbl>
    <w:p w:rsidR="001C0A02" w:rsidRDefault="0094125E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特此公告</w:t>
      </w:r>
    </w:p>
    <w:p w:rsidR="001C0A02" w:rsidRDefault="001C0A0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1C0A02" w:rsidRDefault="001C0A0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1C0A02" w:rsidRDefault="0094125E">
      <w:pPr>
        <w:pStyle w:val="a5"/>
        <w:wordWrap w:val="0"/>
        <w:spacing w:line="360" w:lineRule="auto"/>
        <w:ind w:leftChars="0" w:left="0"/>
        <w:jc w:val="right"/>
        <w:rPr>
          <w:rStyle w:val="ab"/>
          <w:rFonts w:ascii="Times New Roman" w:hAnsi="Times New Roman"/>
          <w:bCs/>
        </w:rPr>
      </w:pPr>
      <w:r>
        <w:rPr>
          <w:rStyle w:val="ab"/>
          <w:rFonts w:ascii="Times New Roman" w:hAnsi="Times New Roman"/>
          <w:bCs/>
        </w:rPr>
        <w:t>华夏基金管理有限公司</w:t>
      </w:r>
    </w:p>
    <w:p w:rsidR="001C0A02" w:rsidRDefault="0094125E">
      <w:pPr>
        <w:spacing w:line="540" w:lineRule="exact"/>
        <w:ind w:firstLineChars="200" w:firstLine="480"/>
        <w:jc w:val="right"/>
        <w:rPr>
          <w:color w:val="000000"/>
          <w:sz w:val="24"/>
        </w:rPr>
      </w:pPr>
      <w:r>
        <w:rPr>
          <w:color w:val="000000"/>
          <w:sz w:val="24"/>
        </w:rPr>
        <w:t>二〇二五年十一月十三日</w:t>
      </w:r>
    </w:p>
    <w:sectPr w:rsidR="001C0A02" w:rsidSect="00771CF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D83" w:rsidRDefault="00E87D83">
      <w:r>
        <w:separator/>
      </w:r>
    </w:p>
  </w:endnote>
  <w:endnote w:type="continuationSeparator" w:id="0">
    <w:p w:rsidR="00E87D83" w:rsidRDefault="00E87D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771CF0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4125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0A02" w:rsidRDefault="001C0A0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771CF0">
    <w:pPr>
      <w:pStyle w:val="a7"/>
      <w:jc w:val="center"/>
    </w:pPr>
    <w:r w:rsidRPr="00771CF0">
      <w:fldChar w:fldCharType="begin"/>
    </w:r>
    <w:r w:rsidR="0094125E">
      <w:instrText xml:space="preserve"> PAGE   \* MERGEFORMAT </w:instrText>
    </w:r>
    <w:r w:rsidRPr="00771CF0">
      <w:fldChar w:fldCharType="separate"/>
    </w:r>
    <w:r w:rsidR="00174082" w:rsidRPr="00174082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D83" w:rsidRDefault="00E87D83">
      <w:r>
        <w:separator/>
      </w:r>
    </w:p>
  </w:footnote>
  <w:footnote w:type="continuationSeparator" w:id="0">
    <w:p w:rsidR="00E87D83" w:rsidRDefault="00E87D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1C0A02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1C0A02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1A4"/>
    <w:rsid w:val="00002706"/>
    <w:rsid w:val="00004238"/>
    <w:rsid w:val="00006D0F"/>
    <w:rsid w:val="00013749"/>
    <w:rsid w:val="0001628D"/>
    <w:rsid w:val="000201D1"/>
    <w:rsid w:val="000206EF"/>
    <w:rsid w:val="00021001"/>
    <w:rsid w:val="000220B8"/>
    <w:rsid w:val="00025E53"/>
    <w:rsid w:val="000267B3"/>
    <w:rsid w:val="00031833"/>
    <w:rsid w:val="00033ADD"/>
    <w:rsid w:val="00035369"/>
    <w:rsid w:val="000367FC"/>
    <w:rsid w:val="000376C5"/>
    <w:rsid w:val="00040722"/>
    <w:rsid w:val="00040D7F"/>
    <w:rsid w:val="00044E88"/>
    <w:rsid w:val="00047F69"/>
    <w:rsid w:val="0005269D"/>
    <w:rsid w:val="00054D55"/>
    <w:rsid w:val="0005750C"/>
    <w:rsid w:val="00057B85"/>
    <w:rsid w:val="0006088A"/>
    <w:rsid w:val="000617AD"/>
    <w:rsid w:val="00064DBA"/>
    <w:rsid w:val="00067841"/>
    <w:rsid w:val="000709CA"/>
    <w:rsid w:val="000713A5"/>
    <w:rsid w:val="00071A19"/>
    <w:rsid w:val="00074502"/>
    <w:rsid w:val="00074A02"/>
    <w:rsid w:val="00075225"/>
    <w:rsid w:val="000776E5"/>
    <w:rsid w:val="0007792B"/>
    <w:rsid w:val="00082E16"/>
    <w:rsid w:val="00084083"/>
    <w:rsid w:val="00085226"/>
    <w:rsid w:val="00086108"/>
    <w:rsid w:val="00092164"/>
    <w:rsid w:val="0009262A"/>
    <w:rsid w:val="00093145"/>
    <w:rsid w:val="000933A1"/>
    <w:rsid w:val="000954D7"/>
    <w:rsid w:val="000A6DAC"/>
    <w:rsid w:val="000C06C9"/>
    <w:rsid w:val="000C4534"/>
    <w:rsid w:val="000C5FEC"/>
    <w:rsid w:val="000C691A"/>
    <w:rsid w:val="000D2119"/>
    <w:rsid w:val="000D277D"/>
    <w:rsid w:val="000D32CE"/>
    <w:rsid w:val="000D34E3"/>
    <w:rsid w:val="000D5071"/>
    <w:rsid w:val="000E5968"/>
    <w:rsid w:val="000E68E9"/>
    <w:rsid w:val="000F3D56"/>
    <w:rsid w:val="000F4BB1"/>
    <w:rsid w:val="000F5486"/>
    <w:rsid w:val="000F69B2"/>
    <w:rsid w:val="0010282D"/>
    <w:rsid w:val="001104A1"/>
    <w:rsid w:val="00110A7D"/>
    <w:rsid w:val="00111FA6"/>
    <w:rsid w:val="001134F8"/>
    <w:rsid w:val="00113981"/>
    <w:rsid w:val="00114AA1"/>
    <w:rsid w:val="00114EFE"/>
    <w:rsid w:val="00115D76"/>
    <w:rsid w:val="00117041"/>
    <w:rsid w:val="001175B1"/>
    <w:rsid w:val="0012411C"/>
    <w:rsid w:val="001260E1"/>
    <w:rsid w:val="001364E6"/>
    <w:rsid w:val="00140129"/>
    <w:rsid w:val="0014097F"/>
    <w:rsid w:val="00140F4F"/>
    <w:rsid w:val="00143FE8"/>
    <w:rsid w:val="00145871"/>
    <w:rsid w:val="00147787"/>
    <w:rsid w:val="001508ED"/>
    <w:rsid w:val="0015246E"/>
    <w:rsid w:val="00154F00"/>
    <w:rsid w:val="00156566"/>
    <w:rsid w:val="00161B74"/>
    <w:rsid w:val="001646E0"/>
    <w:rsid w:val="00164BD3"/>
    <w:rsid w:val="001669D1"/>
    <w:rsid w:val="00174082"/>
    <w:rsid w:val="00174B79"/>
    <w:rsid w:val="001841F6"/>
    <w:rsid w:val="00185D40"/>
    <w:rsid w:val="001863D0"/>
    <w:rsid w:val="00191B6E"/>
    <w:rsid w:val="00194CED"/>
    <w:rsid w:val="00195885"/>
    <w:rsid w:val="00197BD8"/>
    <w:rsid w:val="00197CD9"/>
    <w:rsid w:val="001A0F4A"/>
    <w:rsid w:val="001A2404"/>
    <w:rsid w:val="001A33A1"/>
    <w:rsid w:val="001B29F8"/>
    <w:rsid w:val="001B33EC"/>
    <w:rsid w:val="001B37A5"/>
    <w:rsid w:val="001B559F"/>
    <w:rsid w:val="001C0A02"/>
    <w:rsid w:val="001C0BA4"/>
    <w:rsid w:val="001C6599"/>
    <w:rsid w:val="001C6889"/>
    <w:rsid w:val="001D149A"/>
    <w:rsid w:val="001D2E06"/>
    <w:rsid w:val="001D4CDE"/>
    <w:rsid w:val="001D5B75"/>
    <w:rsid w:val="001E35F9"/>
    <w:rsid w:val="001F0B96"/>
    <w:rsid w:val="001F7306"/>
    <w:rsid w:val="002001F0"/>
    <w:rsid w:val="00200615"/>
    <w:rsid w:val="00203F2A"/>
    <w:rsid w:val="00207552"/>
    <w:rsid w:val="00215194"/>
    <w:rsid w:val="00216F3D"/>
    <w:rsid w:val="002171F8"/>
    <w:rsid w:val="00217452"/>
    <w:rsid w:val="0022391E"/>
    <w:rsid w:val="00223F21"/>
    <w:rsid w:val="00224F6A"/>
    <w:rsid w:val="002268B6"/>
    <w:rsid w:val="00226D5F"/>
    <w:rsid w:val="00226E0E"/>
    <w:rsid w:val="00227A73"/>
    <w:rsid w:val="00234948"/>
    <w:rsid w:val="00234EA8"/>
    <w:rsid w:val="00235108"/>
    <w:rsid w:val="00236BBD"/>
    <w:rsid w:val="00244DA0"/>
    <w:rsid w:val="0024537A"/>
    <w:rsid w:val="002460C4"/>
    <w:rsid w:val="00251D83"/>
    <w:rsid w:val="00253517"/>
    <w:rsid w:val="0025396E"/>
    <w:rsid w:val="002625E8"/>
    <w:rsid w:val="0026682F"/>
    <w:rsid w:val="00266B90"/>
    <w:rsid w:val="00267914"/>
    <w:rsid w:val="002718CD"/>
    <w:rsid w:val="00272E01"/>
    <w:rsid w:val="00273BE7"/>
    <w:rsid w:val="00276A04"/>
    <w:rsid w:val="00276C5F"/>
    <w:rsid w:val="00277CD2"/>
    <w:rsid w:val="0028743D"/>
    <w:rsid w:val="002874BE"/>
    <w:rsid w:val="00290A8B"/>
    <w:rsid w:val="002924BC"/>
    <w:rsid w:val="002928F5"/>
    <w:rsid w:val="00293C68"/>
    <w:rsid w:val="002A0D7B"/>
    <w:rsid w:val="002A144A"/>
    <w:rsid w:val="002A2618"/>
    <w:rsid w:val="002A263F"/>
    <w:rsid w:val="002A3B6A"/>
    <w:rsid w:val="002A448C"/>
    <w:rsid w:val="002A73B1"/>
    <w:rsid w:val="002C2308"/>
    <w:rsid w:val="002C27F2"/>
    <w:rsid w:val="002C27FF"/>
    <w:rsid w:val="002C3792"/>
    <w:rsid w:val="002C4521"/>
    <w:rsid w:val="002C583C"/>
    <w:rsid w:val="002C5A21"/>
    <w:rsid w:val="002C6831"/>
    <w:rsid w:val="002D0270"/>
    <w:rsid w:val="002D0584"/>
    <w:rsid w:val="002D116C"/>
    <w:rsid w:val="002D26F8"/>
    <w:rsid w:val="002D7033"/>
    <w:rsid w:val="002E0184"/>
    <w:rsid w:val="002E130C"/>
    <w:rsid w:val="002E232A"/>
    <w:rsid w:val="002E3EF0"/>
    <w:rsid w:val="002E67F8"/>
    <w:rsid w:val="002F13F3"/>
    <w:rsid w:val="002F2994"/>
    <w:rsid w:val="002F4329"/>
    <w:rsid w:val="002F662D"/>
    <w:rsid w:val="002F7333"/>
    <w:rsid w:val="003019F7"/>
    <w:rsid w:val="00303075"/>
    <w:rsid w:val="00304363"/>
    <w:rsid w:val="00307573"/>
    <w:rsid w:val="00307D7A"/>
    <w:rsid w:val="00311094"/>
    <w:rsid w:val="00313B88"/>
    <w:rsid w:val="00314115"/>
    <w:rsid w:val="003152F0"/>
    <w:rsid w:val="00317E75"/>
    <w:rsid w:val="00327944"/>
    <w:rsid w:val="003329E5"/>
    <w:rsid w:val="0034347E"/>
    <w:rsid w:val="003436F0"/>
    <w:rsid w:val="00346166"/>
    <w:rsid w:val="00351CCB"/>
    <w:rsid w:val="00352654"/>
    <w:rsid w:val="00352B5D"/>
    <w:rsid w:val="0035417D"/>
    <w:rsid w:val="00355496"/>
    <w:rsid w:val="00357347"/>
    <w:rsid w:val="003606B0"/>
    <w:rsid w:val="003607BD"/>
    <w:rsid w:val="00360CE1"/>
    <w:rsid w:val="00362652"/>
    <w:rsid w:val="00362858"/>
    <w:rsid w:val="00364F3E"/>
    <w:rsid w:val="003670E6"/>
    <w:rsid w:val="003701AD"/>
    <w:rsid w:val="003703F2"/>
    <w:rsid w:val="00371013"/>
    <w:rsid w:val="0037460D"/>
    <w:rsid w:val="003765C0"/>
    <w:rsid w:val="003778F6"/>
    <w:rsid w:val="00381B26"/>
    <w:rsid w:val="00381B67"/>
    <w:rsid w:val="0039160D"/>
    <w:rsid w:val="003956B0"/>
    <w:rsid w:val="003A0AC8"/>
    <w:rsid w:val="003A1CA7"/>
    <w:rsid w:val="003A44B8"/>
    <w:rsid w:val="003A5DC1"/>
    <w:rsid w:val="003A7326"/>
    <w:rsid w:val="003A7596"/>
    <w:rsid w:val="003B0005"/>
    <w:rsid w:val="003B1C62"/>
    <w:rsid w:val="003B52FA"/>
    <w:rsid w:val="003B5E35"/>
    <w:rsid w:val="003B647D"/>
    <w:rsid w:val="003C126E"/>
    <w:rsid w:val="003C39B4"/>
    <w:rsid w:val="003C3D0B"/>
    <w:rsid w:val="003C463A"/>
    <w:rsid w:val="003C483A"/>
    <w:rsid w:val="003C582E"/>
    <w:rsid w:val="003C60EB"/>
    <w:rsid w:val="003C63FB"/>
    <w:rsid w:val="003C7091"/>
    <w:rsid w:val="003D0D91"/>
    <w:rsid w:val="003D4E89"/>
    <w:rsid w:val="003D6616"/>
    <w:rsid w:val="003E0585"/>
    <w:rsid w:val="003E271A"/>
    <w:rsid w:val="003E3A67"/>
    <w:rsid w:val="003E48D4"/>
    <w:rsid w:val="003E4BBA"/>
    <w:rsid w:val="003E5CB0"/>
    <w:rsid w:val="003E7484"/>
    <w:rsid w:val="003E7CDD"/>
    <w:rsid w:val="003F1AE0"/>
    <w:rsid w:val="003F4BEA"/>
    <w:rsid w:val="003F69F4"/>
    <w:rsid w:val="00403E50"/>
    <w:rsid w:val="0040455D"/>
    <w:rsid w:val="00404A7C"/>
    <w:rsid w:val="004054A7"/>
    <w:rsid w:val="00411EAA"/>
    <w:rsid w:val="0041241D"/>
    <w:rsid w:val="00414407"/>
    <w:rsid w:val="00414A28"/>
    <w:rsid w:val="00414BEF"/>
    <w:rsid w:val="004155AF"/>
    <w:rsid w:val="00425B0B"/>
    <w:rsid w:val="00425D09"/>
    <w:rsid w:val="00426433"/>
    <w:rsid w:val="00434502"/>
    <w:rsid w:val="00435DC8"/>
    <w:rsid w:val="00436147"/>
    <w:rsid w:val="00436B70"/>
    <w:rsid w:val="00436CF1"/>
    <w:rsid w:val="00437B49"/>
    <w:rsid w:val="00437B5E"/>
    <w:rsid w:val="00437F51"/>
    <w:rsid w:val="00446203"/>
    <w:rsid w:val="00451D17"/>
    <w:rsid w:val="00453882"/>
    <w:rsid w:val="00456582"/>
    <w:rsid w:val="004566C5"/>
    <w:rsid w:val="00462151"/>
    <w:rsid w:val="00462843"/>
    <w:rsid w:val="00463127"/>
    <w:rsid w:val="00464DD3"/>
    <w:rsid w:val="0046502F"/>
    <w:rsid w:val="0046509D"/>
    <w:rsid w:val="00467E1B"/>
    <w:rsid w:val="004722F3"/>
    <w:rsid w:val="00472B6E"/>
    <w:rsid w:val="00476B59"/>
    <w:rsid w:val="00480E4B"/>
    <w:rsid w:val="004816ED"/>
    <w:rsid w:val="004831EE"/>
    <w:rsid w:val="00484932"/>
    <w:rsid w:val="0048617A"/>
    <w:rsid w:val="0048660A"/>
    <w:rsid w:val="004871D8"/>
    <w:rsid w:val="00487DA3"/>
    <w:rsid w:val="00491BB0"/>
    <w:rsid w:val="00491FD9"/>
    <w:rsid w:val="004955DC"/>
    <w:rsid w:val="00495FA4"/>
    <w:rsid w:val="004A0400"/>
    <w:rsid w:val="004A17EF"/>
    <w:rsid w:val="004A31D4"/>
    <w:rsid w:val="004A37E4"/>
    <w:rsid w:val="004A5E3C"/>
    <w:rsid w:val="004B109F"/>
    <w:rsid w:val="004B20FE"/>
    <w:rsid w:val="004B36B7"/>
    <w:rsid w:val="004B3D50"/>
    <w:rsid w:val="004B67FC"/>
    <w:rsid w:val="004C62F8"/>
    <w:rsid w:val="004D29FF"/>
    <w:rsid w:val="004D4D07"/>
    <w:rsid w:val="004D55F1"/>
    <w:rsid w:val="004D7714"/>
    <w:rsid w:val="004E13F2"/>
    <w:rsid w:val="004E2498"/>
    <w:rsid w:val="004E34F5"/>
    <w:rsid w:val="004E4E21"/>
    <w:rsid w:val="004F0077"/>
    <w:rsid w:val="004F217A"/>
    <w:rsid w:val="004F33DC"/>
    <w:rsid w:val="004F50E8"/>
    <w:rsid w:val="004F6EA5"/>
    <w:rsid w:val="004F7597"/>
    <w:rsid w:val="00500892"/>
    <w:rsid w:val="00502115"/>
    <w:rsid w:val="00502C4A"/>
    <w:rsid w:val="00503077"/>
    <w:rsid w:val="00504847"/>
    <w:rsid w:val="00505951"/>
    <w:rsid w:val="00505AD1"/>
    <w:rsid w:val="005071DA"/>
    <w:rsid w:val="00510645"/>
    <w:rsid w:val="00510BF2"/>
    <w:rsid w:val="005117F6"/>
    <w:rsid w:val="00520B19"/>
    <w:rsid w:val="00522F1E"/>
    <w:rsid w:val="0052566D"/>
    <w:rsid w:val="00526D6F"/>
    <w:rsid w:val="00532EED"/>
    <w:rsid w:val="0053655C"/>
    <w:rsid w:val="00537925"/>
    <w:rsid w:val="005437C6"/>
    <w:rsid w:val="005440EE"/>
    <w:rsid w:val="00544E7F"/>
    <w:rsid w:val="005458A8"/>
    <w:rsid w:val="00545E18"/>
    <w:rsid w:val="005463AF"/>
    <w:rsid w:val="00546A68"/>
    <w:rsid w:val="005515BC"/>
    <w:rsid w:val="00554EA5"/>
    <w:rsid w:val="005563B4"/>
    <w:rsid w:val="0056236F"/>
    <w:rsid w:val="00564803"/>
    <w:rsid w:val="00570B9A"/>
    <w:rsid w:val="005734C5"/>
    <w:rsid w:val="00573F67"/>
    <w:rsid w:val="00575AF9"/>
    <w:rsid w:val="005765F8"/>
    <w:rsid w:val="00580245"/>
    <w:rsid w:val="005832F0"/>
    <w:rsid w:val="0058390B"/>
    <w:rsid w:val="0058565F"/>
    <w:rsid w:val="00590E64"/>
    <w:rsid w:val="00591759"/>
    <w:rsid w:val="0059776C"/>
    <w:rsid w:val="005A105A"/>
    <w:rsid w:val="005A4092"/>
    <w:rsid w:val="005A5D9A"/>
    <w:rsid w:val="005A70C4"/>
    <w:rsid w:val="005B2EC3"/>
    <w:rsid w:val="005B461D"/>
    <w:rsid w:val="005B6551"/>
    <w:rsid w:val="005B6CA2"/>
    <w:rsid w:val="005B7718"/>
    <w:rsid w:val="005C73A0"/>
    <w:rsid w:val="005D0E4A"/>
    <w:rsid w:val="005D26FA"/>
    <w:rsid w:val="005D6173"/>
    <w:rsid w:val="005E2B89"/>
    <w:rsid w:val="005E5C7B"/>
    <w:rsid w:val="005F0C13"/>
    <w:rsid w:val="005F0D14"/>
    <w:rsid w:val="005F1977"/>
    <w:rsid w:val="005F22F5"/>
    <w:rsid w:val="005F5E6A"/>
    <w:rsid w:val="005F7148"/>
    <w:rsid w:val="005F7629"/>
    <w:rsid w:val="005F7D29"/>
    <w:rsid w:val="0060123F"/>
    <w:rsid w:val="006014AA"/>
    <w:rsid w:val="00605D21"/>
    <w:rsid w:val="00607B6A"/>
    <w:rsid w:val="00610B15"/>
    <w:rsid w:val="0061244B"/>
    <w:rsid w:val="006132A0"/>
    <w:rsid w:val="00613C5B"/>
    <w:rsid w:val="0062352F"/>
    <w:rsid w:val="00624130"/>
    <w:rsid w:val="00625621"/>
    <w:rsid w:val="00625DEC"/>
    <w:rsid w:val="00626961"/>
    <w:rsid w:val="00635805"/>
    <w:rsid w:val="00637106"/>
    <w:rsid w:val="00641AD4"/>
    <w:rsid w:val="00652F19"/>
    <w:rsid w:val="00660983"/>
    <w:rsid w:val="0067122B"/>
    <w:rsid w:val="00671689"/>
    <w:rsid w:val="0067349A"/>
    <w:rsid w:val="00675043"/>
    <w:rsid w:val="006775DA"/>
    <w:rsid w:val="00681582"/>
    <w:rsid w:val="00682181"/>
    <w:rsid w:val="00682F29"/>
    <w:rsid w:val="0068423B"/>
    <w:rsid w:val="00687DE7"/>
    <w:rsid w:val="0069170A"/>
    <w:rsid w:val="00695904"/>
    <w:rsid w:val="006962CA"/>
    <w:rsid w:val="006970A7"/>
    <w:rsid w:val="006A13B3"/>
    <w:rsid w:val="006A1C63"/>
    <w:rsid w:val="006A1CD8"/>
    <w:rsid w:val="006A3FE2"/>
    <w:rsid w:val="006A544E"/>
    <w:rsid w:val="006A58F0"/>
    <w:rsid w:val="006B0562"/>
    <w:rsid w:val="006C01AF"/>
    <w:rsid w:val="006C06C9"/>
    <w:rsid w:val="006C3586"/>
    <w:rsid w:val="006C3895"/>
    <w:rsid w:val="006C4B05"/>
    <w:rsid w:val="006C4FA5"/>
    <w:rsid w:val="006C5FF3"/>
    <w:rsid w:val="006D05C4"/>
    <w:rsid w:val="006D3591"/>
    <w:rsid w:val="006D5A4B"/>
    <w:rsid w:val="006D5A70"/>
    <w:rsid w:val="006D6552"/>
    <w:rsid w:val="006D7AEB"/>
    <w:rsid w:val="006E0997"/>
    <w:rsid w:val="006E1A9A"/>
    <w:rsid w:val="006E20B4"/>
    <w:rsid w:val="006E229E"/>
    <w:rsid w:val="006E4C77"/>
    <w:rsid w:val="006E5563"/>
    <w:rsid w:val="006F0329"/>
    <w:rsid w:val="006F1F59"/>
    <w:rsid w:val="007009E2"/>
    <w:rsid w:val="00700C82"/>
    <w:rsid w:val="00700E45"/>
    <w:rsid w:val="00700F8A"/>
    <w:rsid w:val="0070390B"/>
    <w:rsid w:val="00706B30"/>
    <w:rsid w:val="007111A4"/>
    <w:rsid w:val="0071245A"/>
    <w:rsid w:val="0071286E"/>
    <w:rsid w:val="00712C4A"/>
    <w:rsid w:val="00713A72"/>
    <w:rsid w:val="00714070"/>
    <w:rsid w:val="007140CF"/>
    <w:rsid w:val="007146CE"/>
    <w:rsid w:val="00714B78"/>
    <w:rsid w:val="00722D55"/>
    <w:rsid w:val="00724964"/>
    <w:rsid w:val="00727B8D"/>
    <w:rsid w:val="00730C14"/>
    <w:rsid w:val="00731207"/>
    <w:rsid w:val="007333A7"/>
    <w:rsid w:val="007342EF"/>
    <w:rsid w:val="007371D8"/>
    <w:rsid w:val="00740EC6"/>
    <w:rsid w:val="00746DE3"/>
    <w:rsid w:val="00747B24"/>
    <w:rsid w:val="007539A4"/>
    <w:rsid w:val="00766085"/>
    <w:rsid w:val="00771CF0"/>
    <w:rsid w:val="00772775"/>
    <w:rsid w:val="007779FC"/>
    <w:rsid w:val="007817D2"/>
    <w:rsid w:val="00781B63"/>
    <w:rsid w:val="0078300A"/>
    <w:rsid w:val="0078717C"/>
    <w:rsid w:val="00787AAB"/>
    <w:rsid w:val="00793C57"/>
    <w:rsid w:val="007947B5"/>
    <w:rsid w:val="00794C9F"/>
    <w:rsid w:val="00797CF1"/>
    <w:rsid w:val="007A0080"/>
    <w:rsid w:val="007A2305"/>
    <w:rsid w:val="007A3A52"/>
    <w:rsid w:val="007A4C5A"/>
    <w:rsid w:val="007A4D61"/>
    <w:rsid w:val="007A4FA3"/>
    <w:rsid w:val="007A5217"/>
    <w:rsid w:val="007B0D8B"/>
    <w:rsid w:val="007B1090"/>
    <w:rsid w:val="007B1D38"/>
    <w:rsid w:val="007B41B5"/>
    <w:rsid w:val="007C034A"/>
    <w:rsid w:val="007C202D"/>
    <w:rsid w:val="007C2CE5"/>
    <w:rsid w:val="007C420F"/>
    <w:rsid w:val="007D3A0C"/>
    <w:rsid w:val="007D6F01"/>
    <w:rsid w:val="007E1A08"/>
    <w:rsid w:val="007E2598"/>
    <w:rsid w:val="007E2618"/>
    <w:rsid w:val="007E2811"/>
    <w:rsid w:val="007E52A8"/>
    <w:rsid w:val="007E781F"/>
    <w:rsid w:val="007F19DB"/>
    <w:rsid w:val="007F4920"/>
    <w:rsid w:val="007F7958"/>
    <w:rsid w:val="00810587"/>
    <w:rsid w:val="008140DA"/>
    <w:rsid w:val="00814B2B"/>
    <w:rsid w:val="00817B5F"/>
    <w:rsid w:val="00817CF2"/>
    <w:rsid w:val="00820664"/>
    <w:rsid w:val="00822CF8"/>
    <w:rsid w:val="00827363"/>
    <w:rsid w:val="008302D9"/>
    <w:rsid w:val="00833C35"/>
    <w:rsid w:val="00833D73"/>
    <w:rsid w:val="0083451B"/>
    <w:rsid w:val="00834E03"/>
    <w:rsid w:val="00834FED"/>
    <w:rsid w:val="0083582F"/>
    <w:rsid w:val="00836F09"/>
    <w:rsid w:val="00837BE1"/>
    <w:rsid w:val="008407BB"/>
    <w:rsid w:val="00840C41"/>
    <w:rsid w:val="00841697"/>
    <w:rsid w:val="00843039"/>
    <w:rsid w:val="008442A5"/>
    <w:rsid w:val="00846B1B"/>
    <w:rsid w:val="008544FC"/>
    <w:rsid w:val="00860F53"/>
    <w:rsid w:val="00863183"/>
    <w:rsid w:val="00866D55"/>
    <w:rsid w:val="00867D3E"/>
    <w:rsid w:val="00871FDB"/>
    <w:rsid w:val="00880788"/>
    <w:rsid w:val="00882495"/>
    <w:rsid w:val="00887E28"/>
    <w:rsid w:val="00890462"/>
    <w:rsid w:val="0089106C"/>
    <w:rsid w:val="008A0D9F"/>
    <w:rsid w:val="008A3CED"/>
    <w:rsid w:val="008A4E6F"/>
    <w:rsid w:val="008B0C7D"/>
    <w:rsid w:val="008B0E43"/>
    <w:rsid w:val="008B1A36"/>
    <w:rsid w:val="008B2027"/>
    <w:rsid w:val="008B3AC3"/>
    <w:rsid w:val="008B406B"/>
    <w:rsid w:val="008B500B"/>
    <w:rsid w:val="008B51AF"/>
    <w:rsid w:val="008B5CA3"/>
    <w:rsid w:val="008C43AE"/>
    <w:rsid w:val="008C5CD2"/>
    <w:rsid w:val="008D4261"/>
    <w:rsid w:val="008D51F9"/>
    <w:rsid w:val="008D5276"/>
    <w:rsid w:val="008D6023"/>
    <w:rsid w:val="008D7323"/>
    <w:rsid w:val="008E0599"/>
    <w:rsid w:val="008F01CF"/>
    <w:rsid w:val="008F2F79"/>
    <w:rsid w:val="008F58D5"/>
    <w:rsid w:val="008F6601"/>
    <w:rsid w:val="008F6648"/>
    <w:rsid w:val="008F6D42"/>
    <w:rsid w:val="009002BF"/>
    <w:rsid w:val="00900BEA"/>
    <w:rsid w:val="00900F9C"/>
    <w:rsid w:val="00904B00"/>
    <w:rsid w:val="00906895"/>
    <w:rsid w:val="00912881"/>
    <w:rsid w:val="00913A0D"/>
    <w:rsid w:val="0091596C"/>
    <w:rsid w:val="00915B8F"/>
    <w:rsid w:val="009166A6"/>
    <w:rsid w:val="00920652"/>
    <w:rsid w:val="00920C1C"/>
    <w:rsid w:val="0092337E"/>
    <w:rsid w:val="0092506A"/>
    <w:rsid w:val="00927F1A"/>
    <w:rsid w:val="00931C80"/>
    <w:rsid w:val="00932B68"/>
    <w:rsid w:val="00932BB8"/>
    <w:rsid w:val="00933D4D"/>
    <w:rsid w:val="00934EDE"/>
    <w:rsid w:val="00936400"/>
    <w:rsid w:val="009374AA"/>
    <w:rsid w:val="009403B3"/>
    <w:rsid w:val="009408B4"/>
    <w:rsid w:val="0094125E"/>
    <w:rsid w:val="009433D3"/>
    <w:rsid w:val="009439F4"/>
    <w:rsid w:val="00950B93"/>
    <w:rsid w:val="00951D64"/>
    <w:rsid w:val="009549DA"/>
    <w:rsid w:val="00954E63"/>
    <w:rsid w:val="0095508A"/>
    <w:rsid w:val="009570F5"/>
    <w:rsid w:val="009615B2"/>
    <w:rsid w:val="00961B15"/>
    <w:rsid w:val="00961D11"/>
    <w:rsid w:val="009628F3"/>
    <w:rsid w:val="009647D5"/>
    <w:rsid w:val="00966156"/>
    <w:rsid w:val="0096749A"/>
    <w:rsid w:val="00967776"/>
    <w:rsid w:val="00970C47"/>
    <w:rsid w:val="0097151C"/>
    <w:rsid w:val="00971DC4"/>
    <w:rsid w:val="009736A1"/>
    <w:rsid w:val="00974960"/>
    <w:rsid w:val="00975EFF"/>
    <w:rsid w:val="00977B49"/>
    <w:rsid w:val="00981E24"/>
    <w:rsid w:val="00983B17"/>
    <w:rsid w:val="009900CA"/>
    <w:rsid w:val="00991F25"/>
    <w:rsid w:val="00993915"/>
    <w:rsid w:val="009978B5"/>
    <w:rsid w:val="009A2F55"/>
    <w:rsid w:val="009A366E"/>
    <w:rsid w:val="009A4E08"/>
    <w:rsid w:val="009A5E41"/>
    <w:rsid w:val="009A6B3A"/>
    <w:rsid w:val="009B026F"/>
    <w:rsid w:val="009B1173"/>
    <w:rsid w:val="009B1995"/>
    <w:rsid w:val="009B296B"/>
    <w:rsid w:val="009B5E35"/>
    <w:rsid w:val="009C1E6C"/>
    <w:rsid w:val="009C327F"/>
    <w:rsid w:val="009C4990"/>
    <w:rsid w:val="009C4B29"/>
    <w:rsid w:val="009C5751"/>
    <w:rsid w:val="009C6E82"/>
    <w:rsid w:val="009D0385"/>
    <w:rsid w:val="009D1F42"/>
    <w:rsid w:val="009D3453"/>
    <w:rsid w:val="009D3EDA"/>
    <w:rsid w:val="009D4596"/>
    <w:rsid w:val="009D56DE"/>
    <w:rsid w:val="009D7D4F"/>
    <w:rsid w:val="009D7F07"/>
    <w:rsid w:val="009E34BD"/>
    <w:rsid w:val="009F08F6"/>
    <w:rsid w:val="009F210B"/>
    <w:rsid w:val="009F2653"/>
    <w:rsid w:val="009F4981"/>
    <w:rsid w:val="009F764E"/>
    <w:rsid w:val="009F7F33"/>
    <w:rsid w:val="00A013E6"/>
    <w:rsid w:val="00A03031"/>
    <w:rsid w:val="00A0460D"/>
    <w:rsid w:val="00A04ED6"/>
    <w:rsid w:val="00A05E52"/>
    <w:rsid w:val="00A11B7D"/>
    <w:rsid w:val="00A139FE"/>
    <w:rsid w:val="00A144FE"/>
    <w:rsid w:val="00A14C52"/>
    <w:rsid w:val="00A15EB8"/>
    <w:rsid w:val="00A239A8"/>
    <w:rsid w:val="00A24E41"/>
    <w:rsid w:val="00A27CA6"/>
    <w:rsid w:val="00A37E80"/>
    <w:rsid w:val="00A424E3"/>
    <w:rsid w:val="00A43916"/>
    <w:rsid w:val="00A44DAD"/>
    <w:rsid w:val="00A45123"/>
    <w:rsid w:val="00A47DD9"/>
    <w:rsid w:val="00A54FC6"/>
    <w:rsid w:val="00A554A3"/>
    <w:rsid w:val="00A55675"/>
    <w:rsid w:val="00A56DF7"/>
    <w:rsid w:val="00A57BF3"/>
    <w:rsid w:val="00A65825"/>
    <w:rsid w:val="00A665CA"/>
    <w:rsid w:val="00A677C6"/>
    <w:rsid w:val="00A714F2"/>
    <w:rsid w:val="00A72139"/>
    <w:rsid w:val="00A770A3"/>
    <w:rsid w:val="00A86FAE"/>
    <w:rsid w:val="00A92CB1"/>
    <w:rsid w:val="00A977DD"/>
    <w:rsid w:val="00AA079F"/>
    <w:rsid w:val="00AA0D80"/>
    <w:rsid w:val="00AA15FE"/>
    <w:rsid w:val="00AA18DA"/>
    <w:rsid w:val="00AA2638"/>
    <w:rsid w:val="00AA36EA"/>
    <w:rsid w:val="00AA441B"/>
    <w:rsid w:val="00AA4BB9"/>
    <w:rsid w:val="00AA6783"/>
    <w:rsid w:val="00AB0B51"/>
    <w:rsid w:val="00AB61BB"/>
    <w:rsid w:val="00AB737F"/>
    <w:rsid w:val="00AC0744"/>
    <w:rsid w:val="00AC09EB"/>
    <w:rsid w:val="00AC0F6A"/>
    <w:rsid w:val="00AC503F"/>
    <w:rsid w:val="00AC6AD7"/>
    <w:rsid w:val="00AC7E21"/>
    <w:rsid w:val="00AD1B44"/>
    <w:rsid w:val="00AD52E1"/>
    <w:rsid w:val="00AE01C6"/>
    <w:rsid w:val="00AE0CF0"/>
    <w:rsid w:val="00AE149B"/>
    <w:rsid w:val="00AE1F30"/>
    <w:rsid w:val="00AE3313"/>
    <w:rsid w:val="00AE4820"/>
    <w:rsid w:val="00AE7BDA"/>
    <w:rsid w:val="00AE7EA8"/>
    <w:rsid w:val="00AF16C4"/>
    <w:rsid w:val="00AF1C2F"/>
    <w:rsid w:val="00AF3E00"/>
    <w:rsid w:val="00B03341"/>
    <w:rsid w:val="00B043F7"/>
    <w:rsid w:val="00B051C3"/>
    <w:rsid w:val="00B0722E"/>
    <w:rsid w:val="00B073FE"/>
    <w:rsid w:val="00B07B92"/>
    <w:rsid w:val="00B07F71"/>
    <w:rsid w:val="00B110E7"/>
    <w:rsid w:val="00B11111"/>
    <w:rsid w:val="00B1403E"/>
    <w:rsid w:val="00B16A23"/>
    <w:rsid w:val="00B23F58"/>
    <w:rsid w:val="00B24F8F"/>
    <w:rsid w:val="00B32BE2"/>
    <w:rsid w:val="00B3728D"/>
    <w:rsid w:val="00B434E0"/>
    <w:rsid w:val="00B50842"/>
    <w:rsid w:val="00B514EF"/>
    <w:rsid w:val="00B52961"/>
    <w:rsid w:val="00B52BD6"/>
    <w:rsid w:val="00B5314F"/>
    <w:rsid w:val="00B53331"/>
    <w:rsid w:val="00B56BDF"/>
    <w:rsid w:val="00B62719"/>
    <w:rsid w:val="00B632BF"/>
    <w:rsid w:val="00B67897"/>
    <w:rsid w:val="00B67A2F"/>
    <w:rsid w:val="00B7553F"/>
    <w:rsid w:val="00B76EC1"/>
    <w:rsid w:val="00B8003C"/>
    <w:rsid w:val="00B815A9"/>
    <w:rsid w:val="00B84834"/>
    <w:rsid w:val="00B84E4C"/>
    <w:rsid w:val="00B85E4B"/>
    <w:rsid w:val="00B9418F"/>
    <w:rsid w:val="00B94BF5"/>
    <w:rsid w:val="00B9590C"/>
    <w:rsid w:val="00B959B7"/>
    <w:rsid w:val="00B978E8"/>
    <w:rsid w:val="00BA2133"/>
    <w:rsid w:val="00BA2B6C"/>
    <w:rsid w:val="00BB19C3"/>
    <w:rsid w:val="00BB1BDD"/>
    <w:rsid w:val="00BB49EF"/>
    <w:rsid w:val="00BB59B7"/>
    <w:rsid w:val="00BC0954"/>
    <w:rsid w:val="00BC0AE5"/>
    <w:rsid w:val="00BC23FB"/>
    <w:rsid w:val="00BC5CD7"/>
    <w:rsid w:val="00BC7CDA"/>
    <w:rsid w:val="00BD0E3A"/>
    <w:rsid w:val="00BD158A"/>
    <w:rsid w:val="00BD5F47"/>
    <w:rsid w:val="00BE0198"/>
    <w:rsid w:val="00BE05FB"/>
    <w:rsid w:val="00BE18ED"/>
    <w:rsid w:val="00BE5263"/>
    <w:rsid w:val="00BE67EE"/>
    <w:rsid w:val="00BE7D11"/>
    <w:rsid w:val="00BE7EFF"/>
    <w:rsid w:val="00BF1179"/>
    <w:rsid w:val="00BF28A1"/>
    <w:rsid w:val="00BF4F50"/>
    <w:rsid w:val="00BF5BD2"/>
    <w:rsid w:val="00C0010D"/>
    <w:rsid w:val="00C01A98"/>
    <w:rsid w:val="00C01F73"/>
    <w:rsid w:val="00C03CD0"/>
    <w:rsid w:val="00C10562"/>
    <w:rsid w:val="00C11005"/>
    <w:rsid w:val="00C11FEA"/>
    <w:rsid w:val="00C13B94"/>
    <w:rsid w:val="00C1549A"/>
    <w:rsid w:val="00C167D7"/>
    <w:rsid w:val="00C21230"/>
    <w:rsid w:val="00C2387D"/>
    <w:rsid w:val="00C25377"/>
    <w:rsid w:val="00C25492"/>
    <w:rsid w:val="00C26BA6"/>
    <w:rsid w:val="00C339C4"/>
    <w:rsid w:val="00C33C48"/>
    <w:rsid w:val="00C4491A"/>
    <w:rsid w:val="00C45A19"/>
    <w:rsid w:val="00C51B8E"/>
    <w:rsid w:val="00C55195"/>
    <w:rsid w:val="00C6217C"/>
    <w:rsid w:val="00C63E13"/>
    <w:rsid w:val="00C656B8"/>
    <w:rsid w:val="00C660AC"/>
    <w:rsid w:val="00C66E9B"/>
    <w:rsid w:val="00C71BA9"/>
    <w:rsid w:val="00C72375"/>
    <w:rsid w:val="00C774E6"/>
    <w:rsid w:val="00C803B0"/>
    <w:rsid w:val="00C81AC3"/>
    <w:rsid w:val="00C87230"/>
    <w:rsid w:val="00C87B12"/>
    <w:rsid w:val="00C90635"/>
    <w:rsid w:val="00C90B56"/>
    <w:rsid w:val="00C9243F"/>
    <w:rsid w:val="00C925B4"/>
    <w:rsid w:val="00C95D3C"/>
    <w:rsid w:val="00C96A06"/>
    <w:rsid w:val="00CA0106"/>
    <w:rsid w:val="00CA0F9D"/>
    <w:rsid w:val="00CA3531"/>
    <w:rsid w:val="00CB07D6"/>
    <w:rsid w:val="00CB1221"/>
    <w:rsid w:val="00CB1A09"/>
    <w:rsid w:val="00CB1D1A"/>
    <w:rsid w:val="00CB30E6"/>
    <w:rsid w:val="00CB35C3"/>
    <w:rsid w:val="00CB3729"/>
    <w:rsid w:val="00CB3D67"/>
    <w:rsid w:val="00CB6D2E"/>
    <w:rsid w:val="00CC2E93"/>
    <w:rsid w:val="00CC2FA0"/>
    <w:rsid w:val="00CC788D"/>
    <w:rsid w:val="00CD0FBE"/>
    <w:rsid w:val="00CD1132"/>
    <w:rsid w:val="00CD3BED"/>
    <w:rsid w:val="00CE641F"/>
    <w:rsid w:val="00CE64EB"/>
    <w:rsid w:val="00CF2E8E"/>
    <w:rsid w:val="00CF46CF"/>
    <w:rsid w:val="00CF4734"/>
    <w:rsid w:val="00CF56F0"/>
    <w:rsid w:val="00CF6B3E"/>
    <w:rsid w:val="00CF7D7A"/>
    <w:rsid w:val="00D01C4A"/>
    <w:rsid w:val="00D03E23"/>
    <w:rsid w:val="00D0422E"/>
    <w:rsid w:val="00D06010"/>
    <w:rsid w:val="00D101B6"/>
    <w:rsid w:val="00D103CE"/>
    <w:rsid w:val="00D10D61"/>
    <w:rsid w:val="00D16F88"/>
    <w:rsid w:val="00D17575"/>
    <w:rsid w:val="00D17649"/>
    <w:rsid w:val="00D220DF"/>
    <w:rsid w:val="00D23AF9"/>
    <w:rsid w:val="00D26751"/>
    <w:rsid w:val="00D3010D"/>
    <w:rsid w:val="00D329B3"/>
    <w:rsid w:val="00D32FCA"/>
    <w:rsid w:val="00D35197"/>
    <w:rsid w:val="00D4046B"/>
    <w:rsid w:val="00D407B9"/>
    <w:rsid w:val="00D40E4E"/>
    <w:rsid w:val="00D423F2"/>
    <w:rsid w:val="00D451A0"/>
    <w:rsid w:val="00D451ED"/>
    <w:rsid w:val="00D457F8"/>
    <w:rsid w:val="00D52269"/>
    <w:rsid w:val="00D54A37"/>
    <w:rsid w:val="00D5673F"/>
    <w:rsid w:val="00D577C5"/>
    <w:rsid w:val="00D60B6B"/>
    <w:rsid w:val="00D6238C"/>
    <w:rsid w:val="00D63FE9"/>
    <w:rsid w:val="00D672CD"/>
    <w:rsid w:val="00D74304"/>
    <w:rsid w:val="00D75C51"/>
    <w:rsid w:val="00D77394"/>
    <w:rsid w:val="00D91080"/>
    <w:rsid w:val="00D945F8"/>
    <w:rsid w:val="00D94D4B"/>
    <w:rsid w:val="00D97765"/>
    <w:rsid w:val="00DA59E1"/>
    <w:rsid w:val="00DA5C28"/>
    <w:rsid w:val="00DA6CA8"/>
    <w:rsid w:val="00DA7C11"/>
    <w:rsid w:val="00DB0CAA"/>
    <w:rsid w:val="00DB7940"/>
    <w:rsid w:val="00DC0D4D"/>
    <w:rsid w:val="00DC0E69"/>
    <w:rsid w:val="00DC1652"/>
    <w:rsid w:val="00DC6AFA"/>
    <w:rsid w:val="00DD045E"/>
    <w:rsid w:val="00DD36B9"/>
    <w:rsid w:val="00DD65B4"/>
    <w:rsid w:val="00DD747A"/>
    <w:rsid w:val="00DD768D"/>
    <w:rsid w:val="00DE18A7"/>
    <w:rsid w:val="00DE408D"/>
    <w:rsid w:val="00DE43E7"/>
    <w:rsid w:val="00DE5800"/>
    <w:rsid w:val="00DF0232"/>
    <w:rsid w:val="00DF14B1"/>
    <w:rsid w:val="00DF2298"/>
    <w:rsid w:val="00DF6143"/>
    <w:rsid w:val="00DF6A52"/>
    <w:rsid w:val="00E01CE4"/>
    <w:rsid w:val="00E01E14"/>
    <w:rsid w:val="00E01E19"/>
    <w:rsid w:val="00E02A27"/>
    <w:rsid w:val="00E033AC"/>
    <w:rsid w:val="00E06864"/>
    <w:rsid w:val="00E140F6"/>
    <w:rsid w:val="00E17556"/>
    <w:rsid w:val="00E17EEA"/>
    <w:rsid w:val="00E25F1A"/>
    <w:rsid w:val="00E26E98"/>
    <w:rsid w:val="00E308D1"/>
    <w:rsid w:val="00E32E15"/>
    <w:rsid w:val="00E35F90"/>
    <w:rsid w:val="00E41079"/>
    <w:rsid w:val="00E42557"/>
    <w:rsid w:val="00E432E9"/>
    <w:rsid w:val="00E4457B"/>
    <w:rsid w:val="00E5133E"/>
    <w:rsid w:val="00E601C0"/>
    <w:rsid w:val="00E6050E"/>
    <w:rsid w:val="00E611C5"/>
    <w:rsid w:val="00E61F24"/>
    <w:rsid w:val="00E62749"/>
    <w:rsid w:val="00E66E82"/>
    <w:rsid w:val="00E703F2"/>
    <w:rsid w:val="00E7069C"/>
    <w:rsid w:val="00E71492"/>
    <w:rsid w:val="00E72564"/>
    <w:rsid w:val="00E72E3F"/>
    <w:rsid w:val="00E81360"/>
    <w:rsid w:val="00E8181B"/>
    <w:rsid w:val="00E81D0D"/>
    <w:rsid w:val="00E83E89"/>
    <w:rsid w:val="00E85428"/>
    <w:rsid w:val="00E8794C"/>
    <w:rsid w:val="00E87C7B"/>
    <w:rsid w:val="00E87D83"/>
    <w:rsid w:val="00E913F1"/>
    <w:rsid w:val="00E91C14"/>
    <w:rsid w:val="00E955E5"/>
    <w:rsid w:val="00E95B62"/>
    <w:rsid w:val="00E963A6"/>
    <w:rsid w:val="00EB5AAD"/>
    <w:rsid w:val="00EB77D4"/>
    <w:rsid w:val="00EC232D"/>
    <w:rsid w:val="00ED1A2E"/>
    <w:rsid w:val="00ED1C28"/>
    <w:rsid w:val="00ED2832"/>
    <w:rsid w:val="00ED559B"/>
    <w:rsid w:val="00ED697D"/>
    <w:rsid w:val="00EE04A5"/>
    <w:rsid w:val="00EE365F"/>
    <w:rsid w:val="00EE3AA5"/>
    <w:rsid w:val="00EE5593"/>
    <w:rsid w:val="00EE6B53"/>
    <w:rsid w:val="00EF1F00"/>
    <w:rsid w:val="00EF404F"/>
    <w:rsid w:val="00F01021"/>
    <w:rsid w:val="00F03E8C"/>
    <w:rsid w:val="00F03EEE"/>
    <w:rsid w:val="00F10964"/>
    <w:rsid w:val="00F117C9"/>
    <w:rsid w:val="00F12542"/>
    <w:rsid w:val="00F12666"/>
    <w:rsid w:val="00F15301"/>
    <w:rsid w:val="00F15BFB"/>
    <w:rsid w:val="00F15D23"/>
    <w:rsid w:val="00F16FCF"/>
    <w:rsid w:val="00F1726D"/>
    <w:rsid w:val="00F17794"/>
    <w:rsid w:val="00F20120"/>
    <w:rsid w:val="00F22340"/>
    <w:rsid w:val="00F2483B"/>
    <w:rsid w:val="00F2520C"/>
    <w:rsid w:val="00F25EFA"/>
    <w:rsid w:val="00F3097A"/>
    <w:rsid w:val="00F313B9"/>
    <w:rsid w:val="00F3257C"/>
    <w:rsid w:val="00F35CB9"/>
    <w:rsid w:val="00F41AC3"/>
    <w:rsid w:val="00F423C2"/>
    <w:rsid w:val="00F429A2"/>
    <w:rsid w:val="00F4322C"/>
    <w:rsid w:val="00F45485"/>
    <w:rsid w:val="00F45512"/>
    <w:rsid w:val="00F45646"/>
    <w:rsid w:val="00F45851"/>
    <w:rsid w:val="00F45D1F"/>
    <w:rsid w:val="00F47179"/>
    <w:rsid w:val="00F471E3"/>
    <w:rsid w:val="00F53778"/>
    <w:rsid w:val="00F5461D"/>
    <w:rsid w:val="00F55102"/>
    <w:rsid w:val="00F562CF"/>
    <w:rsid w:val="00F5676C"/>
    <w:rsid w:val="00F569AB"/>
    <w:rsid w:val="00F67F6F"/>
    <w:rsid w:val="00F76463"/>
    <w:rsid w:val="00F80BC9"/>
    <w:rsid w:val="00F813EF"/>
    <w:rsid w:val="00F81A97"/>
    <w:rsid w:val="00F84CA3"/>
    <w:rsid w:val="00F90A47"/>
    <w:rsid w:val="00F911B9"/>
    <w:rsid w:val="00F91A6D"/>
    <w:rsid w:val="00F92CA1"/>
    <w:rsid w:val="00F9647C"/>
    <w:rsid w:val="00F96694"/>
    <w:rsid w:val="00F97001"/>
    <w:rsid w:val="00FA059B"/>
    <w:rsid w:val="00FA17C3"/>
    <w:rsid w:val="00FA2009"/>
    <w:rsid w:val="00FA4B88"/>
    <w:rsid w:val="00FB1579"/>
    <w:rsid w:val="00FB27D3"/>
    <w:rsid w:val="00FB7268"/>
    <w:rsid w:val="00FB7A38"/>
    <w:rsid w:val="00FC25C6"/>
    <w:rsid w:val="00FC4DE4"/>
    <w:rsid w:val="00FC5F23"/>
    <w:rsid w:val="00FC6189"/>
    <w:rsid w:val="00FC7FD9"/>
    <w:rsid w:val="00FD5B6A"/>
    <w:rsid w:val="00FD6E2E"/>
    <w:rsid w:val="00FE0963"/>
    <w:rsid w:val="00FE1812"/>
    <w:rsid w:val="00FE444F"/>
    <w:rsid w:val="00FE5EAF"/>
    <w:rsid w:val="00FE63A1"/>
    <w:rsid w:val="00FE6967"/>
    <w:rsid w:val="00FF0034"/>
    <w:rsid w:val="00FF4C0E"/>
    <w:rsid w:val="00FF623E"/>
    <w:rsid w:val="37534078"/>
    <w:rsid w:val="767A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CF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unhideWhenUsed/>
    <w:qFormat/>
    <w:rsid w:val="00771CF0"/>
    <w:rPr>
      <w:rFonts w:ascii="宋体"/>
      <w:sz w:val="18"/>
      <w:szCs w:val="18"/>
    </w:rPr>
  </w:style>
  <w:style w:type="paragraph" w:styleId="a4">
    <w:name w:val="annotation text"/>
    <w:basedOn w:val="a"/>
    <w:semiHidden/>
    <w:qFormat/>
    <w:rsid w:val="00771CF0"/>
    <w:pPr>
      <w:jc w:val="left"/>
    </w:pPr>
  </w:style>
  <w:style w:type="paragraph" w:styleId="a5">
    <w:name w:val="Date"/>
    <w:basedOn w:val="a"/>
    <w:next w:val="a"/>
    <w:link w:val="Char0"/>
    <w:qFormat/>
    <w:rsid w:val="00771CF0"/>
    <w:pPr>
      <w:ind w:leftChars="2500" w:left="100"/>
    </w:pPr>
    <w:rPr>
      <w:rFonts w:ascii="宋体" w:hAnsi="宋体"/>
      <w:b/>
      <w:bCs/>
      <w:sz w:val="24"/>
    </w:rPr>
  </w:style>
  <w:style w:type="paragraph" w:styleId="a6">
    <w:name w:val="Balloon Text"/>
    <w:basedOn w:val="a"/>
    <w:semiHidden/>
    <w:qFormat/>
    <w:rsid w:val="00771CF0"/>
    <w:rPr>
      <w:sz w:val="18"/>
      <w:szCs w:val="18"/>
    </w:rPr>
  </w:style>
  <w:style w:type="paragraph" w:styleId="a7">
    <w:name w:val="footer"/>
    <w:basedOn w:val="a"/>
    <w:qFormat/>
    <w:rsid w:val="00771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77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semiHidden/>
    <w:qFormat/>
    <w:rsid w:val="00771CF0"/>
    <w:rPr>
      <w:b/>
      <w:bCs/>
    </w:rPr>
  </w:style>
  <w:style w:type="table" w:styleId="aa">
    <w:name w:val="Table Grid"/>
    <w:basedOn w:val="a1"/>
    <w:qFormat/>
    <w:rsid w:val="00771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771CF0"/>
    <w:rPr>
      <w:b/>
      <w:bCs/>
    </w:rPr>
  </w:style>
  <w:style w:type="character" w:styleId="ac">
    <w:name w:val="page number"/>
    <w:basedOn w:val="a0"/>
    <w:qFormat/>
    <w:rsid w:val="00771CF0"/>
  </w:style>
  <w:style w:type="character" w:styleId="ad">
    <w:name w:val="annotation reference"/>
    <w:basedOn w:val="a0"/>
    <w:semiHidden/>
    <w:qFormat/>
    <w:rsid w:val="00771CF0"/>
    <w:rPr>
      <w:sz w:val="21"/>
      <w:szCs w:val="21"/>
    </w:rPr>
  </w:style>
  <w:style w:type="character" w:customStyle="1" w:styleId="apple-style-span">
    <w:name w:val="apple-style-span"/>
    <w:basedOn w:val="a0"/>
    <w:qFormat/>
    <w:rsid w:val="00771CF0"/>
  </w:style>
  <w:style w:type="paragraph" w:customStyle="1" w:styleId="cs2654ae3a">
    <w:name w:val="cs2654ae3a"/>
    <w:basedOn w:val="a"/>
    <w:qFormat/>
    <w:rsid w:val="00771CF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s25e5e7c71">
    <w:name w:val="cs25e5e7c71"/>
    <w:basedOn w:val="a0"/>
    <w:qFormat/>
    <w:rsid w:val="00771CF0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cs429262331">
    <w:name w:val="cs429262331"/>
    <w:basedOn w:val="a0"/>
    <w:qFormat/>
    <w:rsid w:val="00771CF0"/>
    <w:rPr>
      <w:rFonts w:ascii="Microsoft Sans Serif" w:hAnsi="Microsoft Sans Serif" w:cs="Microsoft Sans Serif" w:hint="default"/>
      <w:b/>
      <w:bCs/>
      <w:color w:val="000000"/>
      <w:sz w:val="24"/>
      <w:szCs w:val="24"/>
    </w:rPr>
  </w:style>
  <w:style w:type="character" w:customStyle="1" w:styleId="cs2ee006611">
    <w:name w:val="cs2ee006611"/>
    <w:basedOn w:val="a0"/>
    <w:qFormat/>
    <w:rsid w:val="00771CF0"/>
    <w:rPr>
      <w:rFonts w:ascii="Arial Unicode MS" w:eastAsia="Arial Unicode MS" w:hAnsi="Arial Unicode MS" w:cs="Arial Unicode MS" w:hint="eastAsia"/>
      <w:b/>
      <w:bCs/>
      <w:color w:val="000000"/>
      <w:sz w:val="24"/>
      <w:szCs w:val="24"/>
    </w:rPr>
  </w:style>
  <w:style w:type="paragraph" w:customStyle="1" w:styleId="Default">
    <w:name w:val="Default"/>
    <w:qFormat/>
    <w:rsid w:val="00771CF0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qFormat/>
    <w:rsid w:val="00771CF0"/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No Spacing"/>
    <w:uiPriority w:val="1"/>
    <w:qFormat/>
    <w:rsid w:val="00771CF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文档结构图 Char"/>
    <w:basedOn w:val="a0"/>
    <w:link w:val="a3"/>
    <w:semiHidden/>
    <w:qFormat/>
    <w:rsid w:val="00771CF0"/>
    <w:rPr>
      <w:rFonts w:ascii="宋体"/>
      <w:kern w:val="2"/>
      <w:sz w:val="18"/>
      <w:szCs w:val="18"/>
    </w:rPr>
  </w:style>
  <w:style w:type="character" w:customStyle="1" w:styleId="Char0">
    <w:name w:val="日期 Char"/>
    <w:basedOn w:val="a0"/>
    <w:link w:val="a5"/>
    <w:qFormat/>
    <w:rsid w:val="00771CF0"/>
    <w:rPr>
      <w:rFonts w:ascii="宋体" w:hAnsi="宋体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E7069C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3CAB10-AE5F-4C0D-9BB4-E91409BA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4</DocSecurity>
  <Lines>3</Lines>
  <Paragraphs>1</Paragraphs>
  <ScaleCrop>false</ScaleCrop>
  <Company>CHINAAMC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2014-09-22T08:14:00Z</cp:lastPrinted>
  <dcterms:created xsi:type="dcterms:W3CDTF">2025-11-12T16:03:00Z</dcterms:created>
  <dcterms:modified xsi:type="dcterms:W3CDTF">2025-11-12T16:03:00Z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