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B316CA" w:rsidP="0044723E">
      <w:pPr>
        <w:jc w:val="center"/>
        <w:rPr>
          <w:rFonts w:ascii="宋体" w:hAnsi="宋体"/>
          <w:b/>
          <w:bCs/>
          <w:sz w:val="48"/>
          <w:szCs w:val="30"/>
        </w:rPr>
      </w:pPr>
      <w:r>
        <w:rPr>
          <w:rFonts w:ascii="宋体" w:hAnsi="宋体" w:hint="eastAsia"/>
          <w:b/>
          <w:bCs/>
          <w:sz w:val="48"/>
          <w:szCs w:val="30"/>
        </w:rPr>
        <w:t>南方顺丰仓储物流封闭式基础设施证券投资基金分红公告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B316CA">
        <w:rPr>
          <w:rFonts w:hint="eastAsia"/>
          <w:b/>
          <w:sz w:val="24"/>
        </w:rPr>
        <w:t>2025</w:t>
      </w:r>
      <w:r w:rsidR="00B316CA">
        <w:rPr>
          <w:rFonts w:hint="eastAsia"/>
          <w:b/>
          <w:sz w:val="24"/>
        </w:rPr>
        <w:t>年</w:t>
      </w:r>
      <w:r w:rsidR="00B316CA">
        <w:rPr>
          <w:rFonts w:hint="eastAsia"/>
          <w:b/>
          <w:sz w:val="24"/>
        </w:rPr>
        <w:t>11</w:t>
      </w:r>
      <w:r w:rsidR="00B316CA">
        <w:rPr>
          <w:rFonts w:hint="eastAsia"/>
          <w:b/>
          <w:sz w:val="24"/>
        </w:rPr>
        <w:t>月</w:t>
      </w:r>
      <w:r w:rsidR="00B316CA">
        <w:rPr>
          <w:rFonts w:hint="eastAsia"/>
          <w:b/>
          <w:sz w:val="24"/>
        </w:rPr>
        <w:t>13</w:t>
      </w:r>
      <w:r w:rsidR="00B316CA">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B316CA">
      <w:pPr>
        <w:pStyle w:val="-1"/>
        <w:spacing w:before="156" w:after="156"/>
      </w:pPr>
      <w:r>
        <w:br w:type="page"/>
      </w:r>
      <w:r w:rsidR="00B316CA">
        <w:lastRenderedPageBreak/>
        <w:t>1、公募REITS基本信息</w:t>
      </w:r>
    </w:p>
    <w:tbl>
      <w:tblPr>
        <w:tblStyle w:val="-noheader"/>
        <w:tblW w:w="8306" w:type="dxa"/>
        <w:tblLayout w:type="fixed"/>
        <w:tblLook w:val="04A0"/>
      </w:tblPr>
      <w:tblGrid>
        <w:gridCol w:w="2768"/>
        <w:gridCol w:w="2769"/>
        <w:gridCol w:w="2769"/>
      </w:tblGrid>
      <w:tr w:rsidR="00B316CA" w:rsidTr="00256C73">
        <w:tc>
          <w:tcPr>
            <w:tcW w:w="5537" w:type="dxa"/>
            <w:gridSpan w:val="2"/>
          </w:tcPr>
          <w:p w:rsidR="00B316CA" w:rsidRDefault="00B316CA" w:rsidP="00B316CA">
            <w:pPr>
              <w:jc w:val="left"/>
            </w:pPr>
            <w:r>
              <w:rPr>
                <w:rFonts w:hint="eastAsia"/>
              </w:rPr>
              <w:t>公募</w:t>
            </w:r>
            <w:r>
              <w:rPr>
                <w:rFonts w:hint="eastAsia"/>
              </w:rPr>
              <w:t>REITs</w:t>
            </w:r>
            <w:r>
              <w:rPr>
                <w:rFonts w:hint="eastAsia"/>
              </w:rPr>
              <w:t>名称</w:t>
            </w:r>
          </w:p>
        </w:tc>
        <w:tc>
          <w:tcPr>
            <w:tcW w:w="2769" w:type="dxa"/>
          </w:tcPr>
          <w:p w:rsidR="00B316CA" w:rsidRDefault="00B316CA" w:rsidP="00B316CA">
            <w:pPr>
              <w:jc w:val="left"/>
            </w:pPr>
            <w:r>
              <w:rPr>
                <w:rFonts w:hint="eastAsia"/>
              </w:rPr>
              <w:t>南方顺丰仓储物流封闭式基础设施证券投资基金</w:t>
            </w:r>
          </w:p>
        </w:tc>
      </w:tr>
      <w:tr w:rsidR="00B316CA" w:rsidTr="005F6F22">
        <w:tc>
          <w:tcPr>
            <w:tcW w:w="5537" w:type="dxa"/>
            <w:gridSpan w:val="2"/>
          </w:tcPr>
          <w:p w:rsidR="00B316CA" w:rsidRDefault="00B316CA" w:rsidP="00B316CA">
            <w:pPr>
              <w:jc w:val="left"/>
            </w:pPr>
            <w:r>
              <w:rPr>
                <w:rFonts w:hint="eastAsia"/>
              </w:rPr>
              <w:t>公募</w:t>
            </w:r>
            <w:r>
              <w:rPr>
                <w:rFonts w:hint="eastAsia"/>
              </w:rPr>
              <w:t>REITs</w:t>
            </w:r>
            <w:r>
              <w:rPr>
                <w:rFonts w:hint="eastAsia"/>
              </w:rPr>
              <w:t>简称</w:t>
            </w:r>
          </w:p>
        </w:tc>
        <w:tc>
          <w:tcPr>
            <w:tcW w:w="2769" w:type="dxa"/>
          </w:tcPr>
          <w:p w:rsidR="00B316CA" w:rsidRDefault="00B316CA" w:rsidP="00B316CA">
            <w:pPr>
              <w:jc w:val="left"/>
            </w:pPr>
            <w:r>
              <w:rPr>
                <w:rFonts w:hint="eastAsia"/>
              </w:rPr>
              <w:t>南方顺丰物流</w:t>
            </w:r>
            <w:r>
              <w:rPr>
                <w:rFonts w:hint="eastAsia"/>
              </w:rPr>
              <w:t>REIT</w:t>
            </w:r>
          </w:p>
        </w:tc>
      </w:tr>
      <w:tr w:rsidR="00B316CA" w:rsidTr="008F2A1A">
        <w:tc>
          <w:tcPr>
            <w:tcW w:w="5537" w:type="dxa"/>
            <w:gridSpan w:val="2"/>
          </w:tcPr>
          <w:p w:rsidR="00B316CA" w:rsidRDefault="00B316CA" w:rsidP="00B316CA">
            <w:pPr>
              <w:jc w:val="left"/>
            </w:pPr>
            <w:r>
              <w:rPr>
                <w:rFonts w:hint="eastAsia"/>
              </w:rPr>
              <w:t>公募</w:t>
            </w:r>
            <w:r>
              <w:rPr>
                <w:rFonts w:hint="eastAsia"/>
              </w:rPr>
              <w:t>REITs</w:t>
            </w:r>
            <w:r>
              <w:rPr>
                <w:rFonts w:hint="eastAsia"/>
              </w:rPr>
              <w:t>代码</w:t>
            </w:r>
          </w:p>
        </w:tc>
        <w:tc>
          <w:tcPr>
            <w:tcW w:w="2769" w:type="dxa"/>
          </w:tcPr>
          <w:p w:rsidR="00B316CA" w:rsidRDefault="00B316CA" w:rsidP="00B316CA">
            <w:pPr>
              <w:jc w:val="left"/>
            </w:pPr>
            <w:r>
              <w:t>180305</w:t>
            </w:r>
          </w:p>
        </w:tc>
      </w:tr>
      <w:tr w:rsidR="00B316CA" w:rsidTr="00C87D6F">
        <w:tc>
          <w:tcPr>
            <w:tcW w:w="5537" w:type="dxa"/>
            <w:gridSpan w:val="2"/>
          </w:tcPr>
          <w:p w:rsidR="00B316CA" w:rsidRDefault="00B316CA" w:rsidP="00B316CA">
            <w:pPr>
              <w:jc w:val="left"/>
            </w:pPr>
            <w:r>
              <w:rPr>
                <w:rFonts w:hint="eastAsia"/>
              </w:rPr>
              <w:t>公募</w:t>
            </w:r>
            <w:r>
              <w:rPr>
                <w:rFonts w:hint="eastAsia"/>
              </w:rPr>
              <w:t>REITs</w:t>
            </w:r>
            <w:r>
              <w:rPr>
                <w:rFonts w:hint="eastAsia"/>
              </w:rPr>
              <w:t>合同生效日</w:t>
            </w:r>
          </w:p>
        </w:tc>
        <w:tc>
          <w:tcPr>
            <w:tcW w:w="2769" w:type="dxa"/>
          </w:tcPr>
          <w:p w:rsidR="00B316CA" w:rsidRDefault="00B316CA" w:rsidP="00B316CA">
            <w:pPr>
              <w:jc w:val="left"/>
            </w:pPr>
            <w:r>
              <w:rPr>
                <w:rFonts w:hint="eastAsia"/>
              </w:rPr>
              <w:t>2025</w:t>
            </w:r>
            <w:r>
              <w:rPr>
                <w:rFonts w:hint="eastAsia"/>
              </w:rPr>
              <w:t>年</w:t>
            </w:r>
            <w:r>
              <w:rPr>
                <w:rFonts w:hint="eastAsia"/>
              </w:rPr>
              <w:t>3</w:t>
            </w:r>
            <w:r>
              <w:rPr>
                <w:rFonts w:hint="eastAsia"/>
              </w:rPr>
              <w:t>月</w:t>
            </w:r>
            <w:r>
              <w:rPr>
                <w:rFonts w:hint="eastAsia"/>
              </w:rPr>
              <w:t>27</w:t>
            </w:r>
            <w:r>
              <w:rPr>
                <w:rFonts w:hint="eastAsia"/>
              </w:rPr>
              <w:t>日</w:t>
            </w:r>
          </w:p>
        </w:tc>
      </w:tr>
      <w:tr w:rsidR="00B316CA" w:rsidTr="00A657A5">
        <w:tc>
          <w:tcPr>
            <w:tcW w:w="5537" w:type="dxa"/>
            <w:gridSpan w:val="2"/>
          </w:tcPr>
          <w:p w:rsidR="00B316CA" w:rsidRDefault="00B316CA" w:rsidP="00B316CA">
            <w:pPr>
              <w:jc w:val="left"/>
            </w:pPr>
            <w:r>
              <w:rPr>
                <w:rFonts w:hint="eastAsia"/>
              </w:rPr>
              <w:t>基金管理人名称</w:t>
            </w:r>
          </w:p>
        </w:tc>
        <w:tc>
          <w:tcPr>
            <w:tcW w:w="2769" w:type="dxa"/>
          </w:tcPr>
          <w:p w:rsidR="00B316CA" w:rsidRDefault="00B316CA" w:rsidP="00B316CA">
            <w:pPr>
              <w:jc w:val="left"/>
            </w:pPr>
            <w:r>
              <w:rPr>
                <w:rFonts w:hint="eastAsia"/>
              </w:rPr>
              <w:t>南方基金管理股份有限公司</w:t>
            </w:r>
          </w:p>
        </w:tc>
      </w:tr>
      <w:tr w:rsidR="00B316CA" w:rsidTr="00F50620">
        <w:tc>
          <w:tcPr>
            <w:tcW w:w="5537" w:type="dxa"/>
            <w:gridSpan w:val="2"/>
          </w:tcPr>
          <w:p w:rsidR="00B316CA" w:rsidRDefault="00B316CA" w:rsidP="00B316CA">
            <w:pPr>
              <w:jc w:val="left"/>
            </w:pPr>
            <w:r>
              <w:rPr>
                <w:rFonts w:hint="eastAsia"/>
              </w:rPr>
              <w:t>基金托管人名称</w:t>
            </w:r>
          </w:p>
        </w:tc>
        <w:tc>
          <w:tcPr>
            <w:tcW w:w="2769" w:type="dxa"/>
          </w:tcPr>
          <w:p w:rsidR="00B316CA" w:rsidRDefault="00B316CA" w:rsidP="00B316CA">
            <w:pPr>
              <w:jc w:val="left"/>
            </w:pPr>
            <w:r>
              <w:rPr>
                <w:rFonts w:hint="eastAsia"/>
              </w:rPr>
              <w:t>招商银行股份有限公司</w:t>
            </w:r>
          </w:p>
        </w:tc>
      </w:tr>
      <w:tr w:rsidR="00B316CA" w:rsidTr="00CC42FE">
        <w:tc>
          <w:tcPr>
            <w:tcW w:w="5537" w:type="dxa"/>
            <w:gridSpan w:val="2"/>
          </w:tcPr>
          <w:p w:rsidR="00B316CA" w:rsidRDefault="00B316CA" w:rsidP="00B316CA">
            <w:pPr>
              <w:jc w:val="left"/>
            </w:pPr>
            <w:r>
              <w:rPr>
                <w:rFonts w:hint="eastAsia"/>
              </w:rPr>
              <w:t>公告依据</w:t>
            </w:r>
          </w:p>
        </w:tc>
        <w:tc>
          <w:tcPr>
            <w:tcW w:w="2769" w:type="dxa"/>
          </w:tcPr>
          <w:p w:rsidR="00B316CA" w:rsidRDefault="00B316CA" w:rsidP="00B316CA">
            <w:pPr>
              <w:jc w:val="left"/>
            </w:pPr>
            <w:r>
              <w:rPr>
                <w:rFonts w:hint="eastAsia"/>
              </w:rPr>
              <w:t>《南方顺丰仓储物流封闭式基础设施证券投资基金基金合同》</w:t>
            </w:r>
          </w:p>
        </w:tc>
      </w:tr>
      <w:tr w:rsidR="00B316CA" w:rsidTr="00B95407">
        <w:tc>
          <w:tcPr>
            <w:tcW w:w="5537" w:type="dxa"/>
            <w:gridSpan w:val="2"/>
          </w:tcPr>
          <w:p w:rsidR="00B316CA" w:rsidRDefault="00B316CA" w:rsidP="00B316CA">
            <w:pPr>
              <w:jc w:val="left"/>
            </w:pPr>
            <w:r>
              <w:rPr>
                <w:rFonts w:hint="eastAsia"/>
              </w:rPr>
              <w:t>收益分配基准日</w:t>
            </w:r>
          </w:p>
        </w:tc>
        <w:tc>
          <w:tcPr>
            <w:tcW w:w="2769" w:type="dxa"/>
          </w:tcPr>
          <w:p w:rsidR="00B316CA" w:rsidRDefault="00B316CA" w:rsidP="00B316CA">
            <w:pPr>
              <w:jc w:val="left"/>
            </w:pPr>
            <w:r>
              <w:rPr>
                <w:rFonts w:hint="eastAsia"/>
              </w:rPr>
              <w:t>2025</w:t>
            </w:r>
            <w:r>
              <w:rPr>
                <w:rFonts w:hint="eastAsia"/>
              </w:rPr>
              <w:t>年</w:t>
            </w:r>
            <w:r>
              <w:rPr>
                <w:rFonts w:hint="eastAsia"/>
              </w:rPr>
              <w:t>9</w:t>
            </w:r>
            <w:r>
              <w:rPr>
                <w:rFonts w:hint="eastAsia"/>
              </w:rPr>
              <w:t>月</w:t>
            </w:r>
            <w:r>
              <w:rPr>
                <w:rFonts w:hint="eastAsia"/>
              </w:rPr>
              <w:t>30</w:t>
            </w:r>
            <w:r>
              <w:rPr>
                <w:rFonts w:hint="eastAsia"/>
              </w:rPr>
              <w:t>日</w:t>
            </w:r>
          </w:p>
        </w:tc>
      </w:tr>
      <w:tr w:rsidR="00B316CA" w:rsidTr="00B316CA">
        <w:tc>
          <w:tcPr>
            <w:tcW w:w="2768" w:type="dxa"/>
            <w:vMerge w:val="restart"/>
          </w:tcPr>
          <w:p w:rsidR="00B316CA" w:rsidRDefault="00B316CA" w:rsidP="00B316CA">
            <w:pPr>
              <w:jc w:val="left"/>
            </w:pPr>
            <w:r>
              <w:rPr>
                <w:rFonts w:hint="eastAsia"/>
              </w:rPr>
              <w:t>截止收益分配基准日的相关指标</w:t>
            </w:r>
          </w:p>
        </w:tc>
        <w:tc>
          <w:tcPr>
            <w:tcW w:w="2769" w:type="dxa"/>
          </w:tcPr>
          <w:p w:rsidR="00B316CA" w:rsidRDefault="00B316CA" w:rsidP="00B316CA">
            <w:pPr>
              <w:jc w:val="left"/>
            </w:pPr>
            <w:r>
              <w:rPr>
                <w:rFonts w:hint="eastAsia"/>
              </w:rPr>
              <w:t>基准日公募</w:t>
            </w:r>
            <w:r>
              <w:rPr>
                <w:rFonts w:hint="eastAsia"/>
              </w:rPr>
              <w:t>REITs</w:t>
            </w:r>
            <w:r>
              <w:rPr>
                <w:rFonts w:hint="eastAsia"/>
              </w:rPr>
              <w:t>份额净值（单位：人民币元）</w:t>
            </w:r>
          </w:p>
        </w:tc>
        <w:tc>
          <w:tcPr>
            <w:tcW w:w="2769" w:type="dxa"/>
          </w:tcPr>
          <w:p w:rsidR="00B316CA" w:rsidRDefault="00B316CA" w:rsidP="00B316CA">
            <w:pPr>
              <w:jc w:val="left"/>
            </w:pPr>
            <w:r>
              <w:t>-</w:t>
            </w:r>
          </w:p>
        </w:tc>
      </w:tr>
      <w:tr w:rsidR="00B316CA" w:rsidTr="00B316CA">
        <w:tc>
          <w:tcPr>
            <w:tcW w:w="2768" w:type="dxa"/>
            <w:vMerge/>
          </w:tcPr>
          <w:p w:rsidR="00B316CA" w:rsidRDefault="00B316CA" w:rsidP="00B316CA">
            <w:pPr>
              <w:jc w:val="left"/>
            </w:pPr>
          </w:p>
        </w:tc>
        <w:tc>
          <w:tcPr>
            <w:tcW w:w="2769" w:type="dxa"/>
          </w:tcPr>
          <w:p w:rsidR="00B316CA" w:rsidRDefault="00B316CA" w:rsidP="00B316CA">
            <w:pPr>
              <w:jc w:val="left"/>
            </w:pPr>
            <w:r>
              <w:rPr>
                <w:rFonts w:hint="eastAsia"/>
              </w:rPr>
              <w:t>基准日公募</w:t>
            </w:r>
            <w:r>
              <w:rPr>
                <w:rFonts w:hint="eastAsia"/>
              </w:rPr>
              <w:t>REITs</w:t>
            </w:r>
            <w:r>
              <w:rPr>
                <w:rFonts w:hint="eastAsia"/>
              </w:rPr>
              <w:t>可供分配利润（单位：人民币元）</w:t>
            </w:r>
          </w:p>
        </w:tc>
        <w:tc>
          <w:tcPr>
            <w:tcW w:w="2769" w:type="dxa"/>
          </w:tcPr>
          <w:p w:rsidR="00B316CA" w:rsidRDefault="00B316CA" w:rsidP="00B316CA">
            <w:pPr>
              <w:jc w:val="left"/>
            </w:pPr>
            <w:r>
              <w:t>80,447,123.39</w:t>
            </w:r>
          </w:p>
        </w:tc>
      </w:tr>
      <w:tr w:rsidR="00B316CA" w:rsidTr="00B316CA">
        <w:tc>
          <w:tcPr>
            <w:tcW w:w="2768" w:type="dxa"/>
            <w:vMerge/>
          </w:tcPr>
          <w:p w:rsidR="00B316CA" w:rsidRDefault="00B316CA" w:rsidP="00B316CA">
            <w:pPr>
              <w:jc w:val="left"/>
            </w:pPr>
          </w:p>
        </w:tc>
        <w:tc>
          <w:tcPr>
            <w:tcW w:w="2769" w:type="dxa"/>
          </w:tcPr>
          <w:p w:rsidR="00B316CA" w:rsidRDefault="00B316CA" w:rsidP="00B316CA">
            <w:pPr>
              <w:jc w:val="left"/>
            </w:pPr>
            <w:r>
              <w:rPr>
                <w:rFonts w:hint="eastAsia"/>
              </w:rPr>
              <w:t>本次分红比例</w:t>
            </w:r>
          </w:p>
        </w:tc>
        <w:tc>
          <w:tcPr>
            <w:tcW w:w="2769" w:type="dxa"/>
          </w:tcPr>
          <w:p w:rsidR="00B316CA" w:rsidRDefault="00B316CA" w:rsidP="00B316CA">
            <w:pPr>
              <w:jc w:val="left"/>
            </w:pPr>
            <w:r>
              <w:t>99.9414%</w:t>
            </w:r>
          </w:p>
        </w:tc>
      </w:tr>
      <w:tr w:rsidR="00B316CA" w:rsidTr="00B316CA">
        <w:tc>
          <w:tcPr>
            <w:tcW w:w="2768" w:type="dxa"/>
            <w:vMerge/>
          </w:tcPr>
          <w:p w:rsidR="00B316CA" w:rsidRDefault="00B316CA" w:rsidP="00B316CA">
            <w:pPr>
              <w:jc w:val="left"/>
            </w:pPr>
          </w:p>
        </w:tc>
        <w:tc>
          <w:tcPr>
            <w:tcW w:w="2769" w:type="dxa"/>
          </w:tcPr>
          <w:p w:rsidR="00B316CA" w:rsidRDefault="00B316CA" w:rsidP="00B316CA">
            <w:pPr>
              <w:jc w:val="left"/>
            </w:pPr>
            <w:r>
              <w:rPr>
                <w:rFonts w:hint="eastAsia"/>
              </w:rPr>
              <w:t>截止基准日公募</w:t>
            </w:r>
            <w:r>
              <w:rPr>
                <w:rFonts w:hint="eastAsia"/>
              </w:rPr>
              <w:t>REITs</w:t>
            </w:r>
            <w:r>
              <w:rPr>
                <w:rFonts w:hint="eastAsia"/>
              </w:rPr>
              <w:t>按照本次分红比例计算的应分配金额（单位：人民币元）</w:t>
            </w:r>
          </w:p>
        </w:tc>
        <w:tc>
          <w:tcPr>
            <w:tcW w:w="2769" w:type="dxa"/>
          </w:tcPr>
          <w:p w:rsidR="00B316CA" w:rsidRDefault="00B316CA" w:rsidP="00B316CA">
            <w:pPr>
              <w:jc w:val="left"/>
            </w:pPr>
            <w:r>
              <w:t>80,400,000.00</w:t>
            </w:r>
          </w:p>
        </w:tc>
      </w:tr>
      <w:tr w:rsidR="00B316CA" w:rsidTr="008574EF">
        <w:tc>
          <w:tcPr>
            <w:tcW w:w="5537" w:type="dxa"/>
            <w:gridSpan w:val="2"/>
          </w:tcPr>
          <w:p w:rsidR="00B316CA" w:rsidRDefault="00B316CA" w:rsidP="00B316CA">
            <w:pPr>
              <w:jc w:val="left"/>
            </w:pPr>
            <w:r>
              <w:rPr>
                <w:rFonts w:hint="eastAsia"/>
              </w:rPr>
              <w:t>本次公募</w:t>
            </w:r>
            <w:r>
              <w:rPr>
                <w:rFonts w:hint="eastAsia"/>
              </w:rPr>
              <w:t>REITs</w:t>
            </w:r>
            <w:r>
              <w:rPr>
                <w:rFonts w:hint="eastAsia"/>
              </w:rPr>
              <w:t>分红方案（单位：元</w:t>
            </w:r>
            <w:r>
              <w:rPr>
                <w:rFonts w:hint="eastAsia"/>
              </w:rPr>
              <w:t>/10</w:t>
            </w:r>
            <w:r>
              <w:rPr>
                <w:rFonts w:hint="eastAsia"/>
              </w:rPr>
              <w:t>份公募</w:t>
            </w:r>
            <w:r>
              <w:rPr>
                <w:rFonts w:hint="eastAsia"/>
              </w:rPr>
              <w:t>REITs</w:t>
            </w:r>
            <w:r>
              <w:rPr>
                <w:rFonts w:hint="eastAsia"/>
              </w:rPr>
              <w:t>份额）</w:t>
            </w:r>
          </w:p>
        </w:tc>
        <w:tc>
          <w:tcPr>
            <w:tcW w:w="2769" w:type="dxa"/>
          </w:tcPr>
          <w:p w:rsidR="00B316CA" w:rsidRDefault="00B316CA" w:rsidP="00B316CA">
            <w:pPr>
              <w:jc w:val="left"/>
            </w:pPr>
            <w:r>
              <w:t>0.8040</w:t>
            </w:r>
          </w:p>
        </w:tc>
      </w:tr>
      <w:tr w:rsidR="00B316CA" w:rsidTr="00B316CA">
        <w:tc>
          <w:tcPr>
            <w:tcW w:w="5537" w:type="dxa"/>
            <w:gridSpan w:val="2"/>
          </w:tcPr>
          <w:p w:rsidR="00B316CA" w:rsidRDefault="00B316CA" w:rsidP="00B316CA">
            <w:pPr>
              <w:jc w:val="left"/>
            </w:pPr>
            <w:r>
              <w:rPr>
                <w:rFonts w:hint="eastAsia"/>
              </w:rPr>
              <w:t>有关年度分红次数的说明</w:t>
            </w:r>
          </w:p>
        </w:tc>
        <w:tc>
          <w:tcPr>
            <w:tcW w:w="2769" w:type="dxa"/>
          </w:tcPr>
          <w:p w:rsidR="00B316CA" w:rsidRDefault="00B316CA" w:rsidP="00B316CA">
            <w:pPr>
              <w:jc w:val="left"/>
            </w:pPr>
            <w:r>
              <w:rPr>
                <w:rFonts w:hint="eastAsia"/>
              </w:rPr>
              <w:t>本次分红为</w:t>
            </w:r>
            <w:r>
              <w:rPr>
                <w:rFonts w:hint="eastAsia"/>
              </w:rPr>
              <w:t>2025</w:t>
            </w:r>
            <w:r>
              <w:rPr>
                <w:rFonts w:hint="eastAsia"/>
              </w:rPr>
              <w:t>年度第</w:t>
            </w:r>
            <w:r>
              <w:rPr>
                <w:rFonts w:hint="eastAsia"/>
              </w:rPr>
              <w:t>1</w:t>
            </w:r>
            <w:r>
              <w:rPr>
                <w:rFonts w:hint="eastAsia"/>
              </w:rPr>
              <w:t>次分红</w:t>
            </w:r>
          </w:p>
        </w:tc>
      </w:tr>
    </w:tbl>
    <w:p w:rsidR="00B316CA" w:rsidRDefault="00B316CA" w:rsidP="00B316CA">
      <w:pPr>
        <w:pStyle w:val="-8"/>
        <w:spacing w:before="156" w:after="156"/>
      </w:pPr>
      <w:r>
        <w:rPr>
          <w:rFonts w:hint="eastAsia"/>
        </w:rPr>
        <w:t>注：1、《南方顺丰仓储物流封闭式基础设施证券投资基金基金合同》约定：在符合有关基金分红条件的前提下，本基金每年至少进行收益分配一次。本基金应当将不低于90%的合并后基金年度可供分配金额以现金形式分配给投资者。本次拟分配金额为80,400,000.00元，占截止本次收益分配基准日可供分配金额的99.9414%。截止基准日本基金按照本次分红比例计算得应分配金额与实际分配金额间可能存在尾差，具体以注册登记机构的规则为准。</w:t>
      </w:r>
    </w:p>
    <w:p w:rsidR="00B316CA" w:rsidRDefault="00B316CA" w:rsidP="00B316CA">
      <w:pPr>
        <w:pStyle w:val="-"/>
        <w:ind w:firstLine="420"/>
      </w:pPr>
      <w:r>
        <w:rPr>
          <w:rFonts w:hint="eastAsia"/>
        </w:rPr>
        <w:t>2、本基金场内扩位简称为南方顺丰物流REIT。</w:t>
      </w:r>
    </w:p>
    <w:p w:rsidR="00B316CA" w:rsidRDefault="00B316CA" w:rsidP="00B316CA">
      <w:pPr>
        <w:pStyle w:val="-"/>
        <w:ind w:firstLine="420"/>
      </w:pPr>
      <w:r>
        <w:rPr>
          <w:rFonts w:hint="eastAsia"/>
        </w:rPr>
        <w:t>3、本次收益分配方案已经基金托管人复核。</w:t>
      </w:r>
    </w:p>
    <w:p w:rsidR="00B316CA" w:rsidRDefault="00B316CA" w:rsidP="00B316CA">
      <w:pPr>
        <w:pStyle w:val="-"/>
        <w:ind w:firstLine="420"/>
      </w:pPr>
      <w:r>
        <w:rPr>
          <w:rFonts w:hint="eastAsia"/>
        </w:rPr>
        <w:t>4、本基金可供分配金额是在合并净利润基础上进行合理调整后的金额，在计算可供分配金额过程中，将合并净利润调整为息税折旧及摊销前利润（EBITDA），并在此基础上综合考虑项目公司持续发展、项目公司偿债能力、经营现金流等因素后确定可供分配金额计算调整项。其中，将净利润调整为息税折旧及摊销前利润（EBITDA）需加回以下调整项，包括折旧和摊销、利息支出、所得税费用。将税息折旧及摊销前利润调整为可供分配金额可能涉及的调整项包括应收和应付项目的变动、基础设施基金发行份额募集的资金、处置基础设施项目资产取得的现金、金融资产相关调整、期初现金余额、当期购买基础设施项目等</w:t>
      </w:r>
      <w:r>
        <w:rPr>
          <w:rFonts w:hint="eastAsia"/>
        </w:rPr>
        <w:lastRenderedPageBreak/>
        <w:t>资本性支出、偿还借款本金支付的现金、支付的利息、股利及所得税费用、未来合理的相关支出预留等。经过上述项目调整后，本基金自2025年3月27日（基金合同生效日）至本次收益分配基准日2025年9月30日期间可供分配收益金额为80,447,123.39元。</w:t>
      </w:r>
    </w:p>
    <w:p w:rsidR="00B316CA" w:rsidRDefault="00B316CA" w:rsidP="00B316CA">
      <w:pPr>
        <w:pStyle w:val="-1"/>
        <w:spacing w:before="156" w:after="156"/>
      </w:pPr>
      <w:r>
        <w:rPr>
          <w:rFonts w:hint="eastAsia"/>
        </w:rPr>
        <w:t>2、与分红相关的其他信息</w:t>
      </w:r>
    </w:p>
    <w:tbl>
      <w:tblPr>
        <w:tblStyle w:val="-noheader"/>
        <w:tblW w:w="8306" w:type="dxa"/>
        <w:tblLayout w:type="fixed"/>
        <w:tblLook w:val="04A0"/>
      </w:tblPr>
      <w:tblGrid>
        <w:gridCol w:w="2768"/>
        <w:gridCol w:w="2769"/>
        <w:gridCol w:w="2769"/>
      </w:tblGrid>
      <w:tr w:rsidR="00B316CA" w:rsidTr="00B316CA">
        <w:tc>
          <w:tcPr>
            <w:tcW w:w="2768" w:type="dxa"/>
          </w:tcPr>
          <w:p w:rsidR="00B316CA" w:rsidRDefault="00B316CA" w:rsidP="00B316CA">
            <w:pPr>
              <w:jc w:val="left"/>
            </w:pPr>
            <w:r>
              <w:rPr>
                <w:rFonts w:hint="eastAsia"/>
              </w:rPr>
              <w:t>权益登记日</w:t>
            </w:r>
          </w:p>
        </w:tc>
        <w:tc>
          <w:tcPr>
            <w:tcW w:w="5538" w:type="dxa"/>
            <w:gridSpan w:val="2"/>
          </w:tcPr>
          <w:p w:rsidR="00B316CA" w:rsidRDefault="00B316CA" w:rsidP="00B316CA">
            <w:pPr>
              <w:jc w:val="left"/>
            </w:pPr>
            <w:r>
              <w:rPr>
                <w:rFonts w:hint="eastAsia"/>
              </w:rPr>
              <w:t>2025</w:t>
            </w:r>
            <w:r>
              <w:rPr>
                <w:rFonts w:hint="eastAsia"/>
              </w:rPr>
              <w:t>年</w:t>
            </w:r>
            <w:r>
              <w:rPr>
                <w:rFonts w:hint="eastAsia"/>
              </w:rPr>
              <w:t>11</w:t>
            </w:r>
            <w:r>
              <w:rPr>
                <w:rFonts w:hint="eastAsia"/>
              </w:rPr>
              <w:t>月</w:t>
            </w:r>
            <w:r>
              <w:rPr>
                <w:rFonts w:hint="eastAsia"/>
              </w:rPr>
              <w:t>17</w:t>
            </w:r>
            <w:r>
              <w:rPr>
                <w:rFonts w:hint="eastAsia"/>
              </w:rPr>
              <w:t>日</w:t>
            </w:r>
          </w:p>
        </w:tc>
      </w:tr>
      <w:tr w:rsidR="00B316CA" w:rsidTr="00B316CA">
        <w:tc>
          <w:tcPr>
            <w:tcW w:w="2768" w:type="dxa"/>
          </w:tcPr>
          <w:p w:rsidR="00B316CA" w:rsidRDefault="00B316CA" w:rsidP="00B316CA">
            <w:pPr>
              <w:jc w:val="left"/>
            </w:pPr>
            <w:r>
              <w:rPr>
                <w:rFonts w:hint="eastAsia"/>
              </w:rPr>
              <w:t>除息日</w:t>
            </w:r>
          </w:p>
        </w:tc>
        <w:tc>
          <w:tcPr>
            <w:tcW w:w="2769" w:type="dxa"/>
          </w:tcPr>
          <w:p w:rsidR="00B316CA" w:rsidRDefault="00B316CA" w:rsidP="00B316CA">
            <w:pPr>
              <w:jc w:val="left"/>
            </w:pPr>
            <w:r>
              <w:rPr>
                <w:rFonts w:hint="eastAsia"/>
              </w:rPr>
              <w:t>2025</w:t>
            </w:r>
            <w:r>
              <w:rPr>
                <w:rFonts w:hint="eastAsia"/>
              </w:rPr>
              <w:t>年</w:t>
            </w:r>
            <w:r>
              <w:rPr>
                <w:rFonts w:hint="eastAsia"/>
              </w:rPr>
              <w:t>11</w:t>
            </w:r>
            <w:r>
              <w:rPr>
                <w:rFonts w:hint="eastAsia"/>
              </w:rPr>
              <w:t>月</w:t>
            </w:r>
            <w:r>
              <w:rPr>
                <w:rFonts w:hint="eastAsia"/>
              </w:rPr>
              <w:t>18</w:t>
            </w:r>
            <w:r>
              <w:rPr>
                <w:rFonts w:hint="eastAsia"/>
              </w:rPr>
              <w:t>日（场内）</w:t>
            </w:r>
          </w:p>
        </w:tc>
        <w:tc>
          <w:tcPr>
            <w:tcW w:w="2769" w:type="dxa"/>
          </w:tcPr>
          <w:p w:rsidR="00B316CA" w:rsidRDefault="00B316CA" w:rsidP="00B316CA">
            <w:pPr>
              <w:jc w:val="left"/>
            </w:pPr>
            <w:r>
              <w:rPr>
                <w:rFonts w:hint="eastAsia"/>
              </w:rPr>
              <w:t>2025</w:t>
            </w:r>
            <w:r>
              <w:rPr>
                <w:rFonts w:hint="eastAsia"/>
              </w:rPr>
              <w:t>年</w:t>
            </w:r>
            <w:r>
              <w:rPr>
                <w:rFonts w:hint="eastAsia"/>
              </w:rPr>
              <w:t>11</w:t>
            </w:r>
            <w:r>
              <w:rPr>
                <w:rFonts w:hint="eastAsia"/>
              </w:rPr>
              <w:t>月</w:t>
            </w:r>
            <w:r>
              <w:rPr>
                <w:rFonts w:hint="eastAsia"/>
              </w:rPr>
              <w:t>17</w:t>
            </w:r>
            <w:r>
              <w:rPr>
                <w:rFonts w:hint="eastAsia"/>
              </w:rPr>
              <w:t>日（场外）</w:t>
            </w:r>
          </w:p>
        </w:tc>
      </w:tr>
      <w:tr w:rsidR="00B316CA" w:rsidTr="00B316CA">
        <w:tc>
          <w:tcPr>
            <w:tcW w:w="2768" w:type="dxa"/>
          </w:tcPr>
          <w:p w:rsidR="00B316CA" w:rsidRDefault="00B316CA" w:rsidP="00B316CA">
            <w:pPr>
              <w:jc w:val="left"/>
            </w:pPr>
            <w:r>
              <w:rPr>
                <w:rFonts w:hint="eastAsia"/>
              </w:rPr>
              <w:t>现金红利发放日</w:t>
            </w:r>
          </w:p>
        </w:tc>
        <w:tc>
          <w:tcPr>
            <w:tcW w:w="2769" w:type="dxa"/>
          </w:tcPr>
          <w:p w:rsidR="00B316CA" w:rsidRDefault="00B316CA" w:rsidP="00B316CA">
            <w:pPr>
              <w:jc w:val="left"/>
            </w:pPr>
            <w:r>
              <w:rPr>
                <w:rFonts w:hint="eastAsia"/>
              </w:rPr>
              <w:t>2025</w:t>
            </w:r>
            <w:r>
              <w:rPr>
                <w:rFonts w:hint="eastAsia"/>
              </w:rPr>
              <w:t>年</w:t>
            </w:r>
            <w:r>
              <w:rPr>
                <w:rFonts w:hint="eastAsia"/>
              </w:rPr>
              <w:t>11</w:t>
            </w:r>
            <w:r>
              <w:rPr>
                <w:rFonts w:hint="eastAsia"/>
              </w:rPr>
              <w:t>月</w:t>
            </w:r>
            <w:r>
              <w:rPr>
                <w:rFonts w:hint="eastAsia"/>
              </w:rPr>
              <w:t>20</w:t>
            </w:r>
            <w:r>
              <w:rPr>
                <w:rFonts w:hint="eastAsia"/>
              </w:rPr>
              <w:t>日（场内）</w:t>
            </w:r>
          </w:p>
        </w:tc>
        <w:tc>
          <w:tcPr>
            <w:tcW w:w="2769" w:type="dxa"/>
          </w:tcPr>
          <w:p w:rsidR="00B316CA" w:rsidRDefault="00B316CA" w:rsidP="00B316CA">
            <w:pPr>
              <w:jc w:val="left"/>
            </w:pPr>
            <w:r>
              <w:rPr>
                <w:rFonts w:hint="eastAsia"/>
              </w:rPr>
              <w:t>2025</w:t>
            </w:r>
            <w:r>
              <w:rPr>
                <w:rFonts w:hint="eastAsia"/>
              </w:rPr>
              <w:t>年</w:t>
            </w:r>
            <w:r>
              <w:rPr>
                <w:rFonts w:hint="eastAsia"/>
              </w:rPr>
              <w:t>11</w:t>
            </w:r>
            <w:r>
              <w:rPr>
                <w:rFonts w:hint="eastAsia"/>
              </w:rPr>
              <w:t>月</w:t>
            </w:r>
            <w:r>
              <w:rPr>
                <w:rFonts w:hint="eastAsia"/>
              </w:rPr>
              <w:t>19</w:t>
            </w:r>
            <w:r>
              <w:rPr>
                <w:rFonts w:hint="eastAsia"/>
              </w:rPr>
              <w:t>日（场外）</w:t>
            </w:r>
          </w:p>
        </w:tc>
      </w:tr>
      <w:tr w:rsidR="00B316CA" w:rsidTr="00B316CA">
        <w:tc>
          <w:tcPr>
            <w:tcW w:w="2768" w:type="dxa"/>
          </w:tcPr>
          <w:p w:rsidR="00B316CA" w:rsidRDefault="00B316CA" w:rsidP="00B316CA">
            <w:pPr>
              <w:jc w:val="left"/>
            </w:pPr>
            <w:r>
              <w:rPr>
                <w:rFonts w:hint="eastAsia"/>
              </w:rPr>
              <w:t>分红对象</w:t>
            </w:r>
          </w:p>
        </w:tc>
        <w:tc>
          <w:tcPr>
            <w:tcW w:w="5538" w:type="dxa"/>
            <w:gridSpan w:val="2"/>
          </w:tcPr>
          <w:p w:rsidR="00B316CA" w:rsidRDefault="00B316CA" w:rsidP="00B316CA">
            <w:pPr>
              <w:jc w:val="left"/>
            </w:pPr>
            <w:r>
              <w:rPr>
                <w:rFonts w:hint="eastAsia"/>
              </w:rPr>
              <w:t>权益登记日登记在册的本基金全体持有人。</w:t>
            </w:r>
          </w:p>
        </w:tc>
      </w:tr>
      <w:tr w:rsidR="00B316CA" w:rsidTr="00B316CA">
        <w:tc>
          <w:tcPr>
            <w:tcW w:w="2768" w:type="dxa"/>
          </w:tcPr>
          <w:p w:rsidR="00B316CA" w:rsidRDefault="00B316CA" w:rsidP="00B316CA">
            <w:pPr>
              <w:jc w:val="left"/>
            </w:pPr>
            <w:r>
              <w:rPr>
                <w:rFonts w:hint="eastAsia"/>
              </w:rPr>
              <w:t>红利再投资相关事项的说明</w:t>
            </w:r>
          </w:p>
        </w:tc>
        <w:tc>
          <w:tcPr>
            <w:tcW w:w="5538" w:type="dxa"/>
            <w:gridSpan w:val="2"/>
          </w:tcPr>
          <w:p w:rsidR="00B316CA" w:rsidRDefault="00B316CA" w:rsidP="00B316CA">
            <w:pPr>
              <w:jc w:val="left"/>
            </w:pPr>
            <w:r>
              <w:rPr>
                <w:rFonts w:hint="eastAsia"/>
              </w:rPr>
              <w:t>本基金收益分配采取现金分红方式，不支持红利再投资。</w:t>
            </w:r>
          </w:p>
        </w:tc>
      </w:tr>
      <w:tr w:rsidR="00B316CA" w:rsidTr="00B316CA">
        <w:tc>
          <w:tcPr>
            <w:tcW w:w="2768" w:type="dxa"/>
          </w:tcPr>
          <w:p w:rsidR="00B316CA" w:rsidRDefault="00B316CA" w:rsidP="00B316CA">
            <w:pPr>
              <w:jc w:val="left"/>
            </w:pPr>
            <w:r>
              <w:rPr>
                <w:rFonts w:hint="eastAsia"/>
              </w:rPr>
              <w:t>税收相关事项的说明</w:t>
            </w:r>
          </w:p>
        </w:tc>
        <w:tc>
          <w:tcPr>
            <w:tcW w:w="5538" w:type="dxa"/>
            <w:gridSpan w:val="2"/>
          </w:tcPr>
          <w:p w:rsidR="00B316CA" w:rsidRDefault="00B316CA" w:rsidP="00B316CA">
            <w:pPr>
              <w:jc w:val="left"/>
            </w:pPr>
            <w:r>
              <w:rPr>
                <w:rFonts w:hint="eastAsia"/>
              </w:rPr>
              <w:t>根据财政部、国家税务总局相关规定，基金向投资者分配的基金收益，暂免征收所得税。</w:t>
            </w:r>
          </w:p>
        </w:tc>
      </w:tr>
      <w:tr w:rsidR="00B316CA" w:rsidTr="00B316CA">
        <w:tc>
          <w:tcPr>
            <w:tcW w:w="2768" w:type="dxa"/>
          </w:tcPr>
          <w:p w:rsidR="00B316CA" w:rsidRDefault="00B316CA" w:rsidP="00B316CA">
            <w:pPr>
              <w:jc w:val="left"/>
            </w:pPr>
            <w:r>
              <w:rPr>
                <w:rFonts w:hint="eastAsia"/>
              </w:rPr>
              <w:t>费用相关事项的说明</w:t>
            </w:r>
          </w:p>
        </w:tc>
        <w:tc>
          <w:tcPr>
            <w:tcW w:w="5538" w:type="dxa"/>
            <w:gridSpan w:val="2"/>
          </w:tcPr>
          <w:p w:rsidR="00B316CA" w:rsidRDefault="00B316CA" w:rsidP="00B316CA">
            <w:pPr>
              <w:jc w:val="left"/>
            </w:pPr>
            <w:r>
              <w:rPr>
                <w:rFonts w:hint="eastAsia"/>
              </w:rPr>
              <w:t>本基金本次分红免收分红手续费。</w:t>
            </w:r>
          </w:p>
        </w:tc>
      </w:tr>
    </w:tbl>
    <w:p w:rsidR="00B316CA" w:rsidRDefault="00B316CA" w:rsidP="00B316CA">
      <w:pPr>
        <w:pStyle w:val="-1"/>
        <w:spacing w:before="156" w:after="156"/>
      </w:pPr>
      <w:r>
        <w:rPr>
          <w:rFonts w:hint="eastAsia"/>
        </w:rPr>
        <w:t>3、其他需要提示的事项</w:t>
      </w:r>
    </w:p>
    <w:p w:rsidR="00B316CA" w:rsidRDefault="00B316CA" w:rsidP="00B316CA">
      <w:pPr>
        <w:pStyle w:val="-"/>
        <w:ind w:firstLine="420"/>
      </w:pPr>
      <w:r>
        <w:rPr>
          <w:rFonts w:hint="eastAsia"/>
        </w:rPr>
        <w:t>1)权益登记日当天买入的基金份额享有本次分红权益，权益登记日当天卖出的基金份额不享有本次分红权益。</w:t>
      </w:r>
    </w:p>
    <w:p w:rsidR="00B316CA" w:rsidRDefault="00B316CA" w:rsidP="00B316CA">
      <w:pPr>
        <w:pStyle w:val="-"/>
        <w:ind w:firstLine="420"/>
      </w:pPr>
      <w:r>
        <w:rPr>
          <w:rFonts w:hint="eastAsia"/>
        </w:rPr>
        <w:t>2)本基金收益分配采取现金分红方式。</w:t>
      </w:r>
    </w:p>
    <w:p w:rsidR="00B316CA" w:rsidRDefault="00B316CA" w:rsidP="00B316CA">
      <w:pPr>
        <w:pStyle w:val="-"/>
        <w:ind w:firstLine="420"/>
      </w:pPr>
      <w:r>
        <w:rPr>
          <w:rFonts w:hint="eastAsia"/>
        </w:rPr>
        <w:t>3)权益分派期间（2025年11月13日至2025年11月17日）暂停跨系统转托管业务。</w:t>
      </w:r>
    </w:p>
    <w:p w:rsidR="00B316CA" w:rsidRDefault="00B316CA" w:rsidP="00B316CA">
      <w:pPr>
        <w:pStyle w:val="-"/>
        <w:ind w:firstLine="420"/>
      </w:pPr>
      <w:r>
        <w:rPr>
          <w:rFonts w:hint="eastAsia"/>
        </w:rPr>
        <w:t>4)根据《深圳证券交易所证券投资基金上市规则》，本基金于本收益分配公告披露当日上午开市起停牌一小时，上午十点三十分复牌。</w:t>
      </w:r>
    </w:p>
    <w:p w:rsidR="00B316CA" w:rsidRDefault="00B316CA" w:rsidP="00B316CA">
      <w:pPr>
        <w:pStyle w:val="-"/>
        <w:ind w:firstLine="420"/>
      </w:pPr>
      <w:r>
        <w:rPr>
          <w:rFonts w:hint="eastAsia"/>
        </w:rPr>
        <w:t>5）投资者可访问本公司网站(www.nffund.com)或拨打全国客户服务电话（400－889－8899）咨询相关情况。</w:t>
      </w:r>
    </w:p>
    <w:p w:rsidR="00B316CA" w:rsidRDefault="00B316CA" w:rsidP="00B316CA">
      <w:bookmarkStart w:id="0" w:name="_GoBack"/>
      <w:bookmarkEnd w:id="0"/>
    </w:p>
    <w:p w:rsidR="00A11620" w:rsidRDefault="00A11620" w:rsidP="00A11620"/>
    <w:p w:rsidR="00EF566F" w:rsidRDefault="00B316CA" w:rsidP="00EF566F">
      <w:pPr>
        <w:jc w:val="right"/>
      </w:pPr>
      <w:r>
        <w:rPr>
          <w:rFonts w:hint="eastAsia"/>
        </w:rPr>
        <w:t>南方基金管理股份有限公司</w:t>
      </w:r>
    </w:p>
    <w:p w:rsidR="000911A2" w:rsidRPr="004F540B" w:rsidRDefault="00B316CA" w:rsidP="000911A2">
      <w:pPr>
        <w:jc w:val="right"/>
      </w:pPr>
      <w:r>
        <w:rPr>
          <w:rFonts w:hint="eastAsia"/>
        </w:rPr>
        <w:t>2025</w:t>
      </w:r>
      <w:r>
        <w:rPr>
          <w:rFonts w:hint="eastAsia"/>
        </w:rPr>
        <w:t>年</w:t>
      </w:r>
      <w:r>
        <w:rPr>
          <w:rFonts w:hint="eastAsia"/>
        </w:rPr>
        <w:t>11</w:t>
      </w:r>
      <w:r>
        <w:rPr>
          <w:rFonts w:hint="eastAsia"/>
        </w:rPr>
        <w:t>月</w:t>
      </w:r>
      <w:r>
        <w:rPr>
          <w:rFonts w:hint="eastAsia"/>
        </w:rPr>
        <w:t>13</w:t>
      </w:r>
      <w:r>
        <w:rPr>
          <w:rFonts w:hint="eastAsia"/>
        </w:rPr>
        <w:t>日</w:t>
      </w:r>
    </w:p>
    <w:p w:rsidR="000D70C0" w:rsidRPr="009161C4" w:rsidRDefault="000D70C0" w:rsidP="000D70C0">
      <w:pPr>
        <w:jc w:val="left"/>
      </w:pPr>
    </w:p>
    <w:sectPr w:rsidR="000D70C0" w:rsidRPr="009161C4" w:rsidSect="003B478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6CA" w:rsidRDefault="00B316CA" w:rsidP="00D17C56">
      <w:r>
        <w:separator/>
      </w:r>
    </w:p>
  </w:endnote>
  <w:endnote w:type="continuationSeparator" w:id="0">
    <w:p w:rsidR="00B316CA" w:rsidRDefault="00B316CA"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CA" w:rsidRDefault="00B316C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C53323">
      <w:fldChar w:fldCharType="begin"/>
    </w:r>
    <w:r>
      <w:instrText xml:space="preserve"> PAGE  \* Arabic  \* MERGEFORMAT </w:instrText>
    </w:r>
    <w:r w:rsidR="00C53323">
      <w:fldChar w:fldCharType="separate"/>
    </w:r>
    <w:r w:rsidR="00367B4C">
      <w:rPr>
        <w:noProof/>
      </w:rPr>
      <w:t>1</w:t>
    </w:r>
    <w:r w:rsidR="00C53323">
      <w:fldChar w:fldCharType="end"/>
    </w:r>
    <w:r>
      <w:t>页</w:t>
    </w:r>
    <w:r>
      <w:rPr>
        <w:rFonts w:hint="eastAsia"/>
      </w:rPr>
      <w:t xml:space="preserve"> </w:t>
    </w:r>
    <w:r>
      <w:rPr>
        <w:rFonts w:hint="eastAsia"/>
      </w:rPr>
      <w:t>共</w:t>
    </w:r>
    <w:fldSimple w:instr=" NUMPAGES  \* Arabic  \* MERGEFORMAT ">
      <w:r w:rsidR="00367B4C">
        <w:rPr>
          <w:noProof/>
        </w:rPr>
        <w:t>3</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6CA" w:rsidRDefault="00B316CA" w:rsidP="00D17C56">
      <w:r>
        <w:separator/>
      </w:r>
    </w:p>
  </w:footnote>
  <w:footnote w:type="continuationSeparator" w:id="0">
    <w:p w:rsidR="00B316CA" w:rsidRDefault="00B316CA"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6CA" w:rsidRDefault="00B316C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B316CA" w:rsidP="00EE719A">
    <w:pPr>
      <w:pStyle w:val="a6"/>
      <w:jc w:val="right"/>
    </w:pPr>
    <w:r>
      <w:rPr>
        <w:rFonts w:hint="eastAsia"/>
      </w:rPr>
      <w:t>南方顺丰仓储物流封闭式基础设施证券投资基金分红公告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B316CA" w:rsidP="00A34A9D">
    <w:pPr>
      <w:pStyle w:val="a6"/>
      <w:jc w:val="right"/>
    </w:pPr>
    <w:r>
      <w:rPr>
        <w:rFonts w:hint="eastAsia"/>
      </w:rPr>
      <w:t>南方顺丰仓储物流封闭式基础设施证券投资基金分红公告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53FF3"/>
    <w:rsid w:val="0006590D"/>
    <w:rsid w:val="0008658E"/>
    <w:rsid w:val="000911A2"/>
    <w:rsid w:val="00095805"/>
    <w:rsid w:val="000D70C0"/>
    <w:rsid w:val="001201F8"/>
    <w:rsid w:val="00125BAB"/>
    <w:rsid w:val="00187B2C"/>
    <w:rsid w:val="00190F30"/>
    <w:rsid w:val="001B0F0F"/>
    <w:rsid w:val="001E67D0"/>
    <w:rsid w:val="001F1B3D"/>
    <w:rsid w:val="002019D3"/>
    <w:rsid w:val="00215E43"/>
    <w:rsid w:val="00224F3E"/>
    <w:rsid w:val="00226477"/>
    <w:rsid w:val="00241CEB"/>
    <w:rsid w:val="002815AC"/>
    <w:rsid w:val="0028733D"/>
    <w:rsid w:val="0029339A"/>
    <w:rsid w:val="00296093"/>
    <w:rsid w:val="002972F4"/>
    <w:rsid w:val="00314647"/>
    <w:rsid w:val="00367B4C"/>
    <w:rsid w:val="003B4784"/>
    <w:rsid w:val="003C0F9E"/>
    <w:rsid w:val="004122F9"/>
    <w:rsid w:val="0044723E"/>
    <w:rsid w:val="004537BD"/>
    <w:rsid w:val="00456341"/>
    <w:rsid w:val="00491C2B"/>
    <w:rsid w:val="004976B5"/>
    <w:rsid w:val="004A3B54"/>
    <w:rsid w:val="004A57DB"/>
    <w:rsid w:val="004B21F4"/>
    <w:rsid w:val="004B41FD"/>
    <w:rsid w:val="004B7673"/>
    <w:rsid w:val="004F540B"/>
    <w:rsid w:val="00532A63"/>
    <w:rsid w:val="00544CE0"/>
    <w:rsid w:val="005B553B"/>
    <w:rsid w:val="005C29BB"/>
    <w:rsid w:val="005C314A"/>
    <w:rsid w:val="0061364E"/>
    <w:rsid w:val="00615E54"/>
    <w:rsid w:val="00666AF5"/>
    <w:rsid w:val="00685A42"/>
    <w:rsid w:val="006A2E19"/>
    <w:rsid w:val="006C3766"/>
    <w:rsid w:val="00705609"/>
    <w:rsid w:val="007108F0"/>
    <w:rsid w:val="00750C9A"/>
    <w:rsid w:val="0075444B"/>
    <w:rsid w:val="0078485C"/>
    <w:rsid w:val="00800FA0"/>
    <w:rsid w:val="00801F0A"/>
    <w:rsid w:val="00823E12"/>
    <w:rsid w:val="008631A1"/>
    <w:rsid w:val="008725EF"/>
    <w:rsid w:val="008D3BB3"/>
    <w:rsid w:val="009161C4"/>
    <w:rsid w:val="00922090"/>
    <w:rsid w:val="00971CBF"/>
    <w:rsid w:val="00981362"/>
    <w:rsid w:val="009A4AD8"/>
    <w:rsid w:val="00A11620"/>
    <w:rsid w:val="00A2003F"/>
    <w:rsid w:val="00A34A9D"/>
    <w:rsid w:val="00A5309E"/>
    <w:rsid w:val="00A70C69"/>
    <w:rsid w:val="00A95471"/>
    <w:rsid w:val="00AC3470"/>
    <w:rsid w:val="00AE1D3F"/>
    <w:rsid w:val="00AE7A8E"/>
    <w:rsid w:val="00AF3CA2"/>
    <w:rsid w:val="00B073CA"/>
    <w:rsid w:val="00B2044A"/>
    <w:rsid w:val="00B25090"/>
    <w:rsid w:val="00B316CA"/>
    <w:rsid w:val="00B41CCE"/>
    <w:rsid w:val="00B85D10"/>
    <w:rsid w:val="00BA48F2"/>
    <w:rsid w:val="00BC081F"/>
    <w:rsid w:val="00BC297A"/>
    <w:rsid w:val="00BF4205"/>
    <w:rsid w:val="00C27E02"/>
    <w:rsid w:val="00C30704"/>
    <w:rsid w:val="00C31184"/>
    <w:rsid w:val="00C40EF3"/>
    <w:rsid w:val="00C4344D"/>
    <w:rsid w:val="00C53323"/>
    <w:rsid w:val="00C6765E"/>
    <w:rsid w:val="00C8294A"/>
    <w:rsid w:val="00C8731B"/>
    <w:rsid w:val="00C975C3"/>
    <w:rsid w:val="00CA298C"/>
    <w:rsid w:val="00D17C56"/>
    <w:rsid w:val="00D23D1B"/>
    <w:rsid w:val="00D51392"/>
    <w:rsid w:val="00DB0932"/>
    <w:rsid w:val="00E063EF"/>
    <w:rsid w:val="00E23A47"/>
    <w:rsid w:val="00E30DC1"/>
    <w:rsid w:val="00E46AD4"/>
    <w:rsid w:val="00E65F29"/>
    <w:rsid w:val="00EE12CF"/>
    <w:rsid w:val="00EE719A"/>
    <w:rsid w:val="00EF566F"/>
    <w:rsid w:val="00F03A80"/>
    <w:rsid w:val="00F448CB"/>
    <w:rsid w:val="00F44B77"/>
    <w:rsid w:val="00F45ADF"/>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0"/>
    <w:qFormat/>
    <w:rsid w:val="000D70C0"/>
    <w:pPr>
      <w:keepNext w:val="0"/>
      <w:keepLines w:val="0"/>
      <w:widowControl/>
      <w:shd w:val="clear" w:color="auto" w:fill="FFFFFF"/>
      <w:adjustRightInd w:val="0"/>
      <w:spacing w:beforeLines="50" w:afterLines="50"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0">
    <w:name w:val="模板-标题 1 字符"/>
    <w:link w:val="-1"/>
    <w:rsid w:val="004537BD"/>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4537BD"/>
    <w:pPr>
      <w:spacing w:beforeLines="50" w:afterLines="50"/>
      <w:ind w:firstLineChars="0" w:firstLine="0"/>
    </w:pPr>
  </w:style>
  <w:style w:type="character" w:customStyle="1" w:styleId="-Char0">
    <w:name w:val="模板-正文无缩进 Char"/>
    <w:basedOn w:val="-Char"/>
    <w:link w:val="-8"/>
    <w:rsid w:val="004537B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90541-F755-485B-8E7A-C5759C15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1438</Characters>
  <Application>Microsoft Office Word</Application>
  <DocSecurity>4</DocSecurity>
  <Lines>11</Lines>
  <Paragraphs>3</Paragraphs>
  <ScaleCrop>false</ScaleCrop>
  <Company>MC SYSTEM</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2025-11-12T16:02:00Z</dcterms:created>
  <dcterms:modified xsi:type="dcterms:W3CDTF">2025-11-12T16:02:00Z</dcterms:modified>
</cp:coreProperties>
</file>