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89" w:rsidRDefault="00CD6889">
      <w:pPr>
        <w:pStyle w:val="biaogecenter"/>
        <w:rPr>
          <w:sz w:val="30"/>
          <w:szCs w:val="30"/>
        </w:rPr>
      </w:pPr>
      <w:r>
        <w:rPr>
          <w:rFonts w:hint="eastAsia"/>
          <w:b/>
          <w:bCs/>
          <w:sz w:val="30"/>
          <w:szCs w:val="30"/>
        </w:rPr>
        <w:t>博道基金管理有限公司关于博道消费智航股票型证券投资基金的基金经理变更公告</w:t>
      </w:r>
    </w:p>
    <w:p w:rsidR="00CD6889" w:rsidRDefault="00CD6889">
      <w:pPr>
        <w:pStyle w:val="biaogecenter"/>
        <w:rPr>
          <w:rFonts w:hint="eastAsia"/>
        </w:rPr>
      </w:pPr>
    </w:p>
    <w:p w:rsidR="00CD6889" w:rsidRDefault="00CD6889">
      <w:pPr>
        <w:pStyle w:val="biaogecenter"/>
        <w:rPr>
          <w:rFonts w:hint="eastAsia"/>
        </w:rPr>
      </w:pPr>
      <w:r>
        <w:rPr>
          <w:rFonts w:hint="eastAsia"/>
        </w:rPr>
        <w:t>公告送出日期：2025年11月12日</w:t>
      </w:r>
    </w:p>
    <w:p w:rsidR="00CD6889" w:rsidRDefault="00CD6889">
      <w:pPr>
        <w:pStyle w:val="dazhangjie"/>
        <w:rPr>
          <w:rFonts w:hint="eastAsia"/>
        </w:rPr>
      </w:pPr>
      <w:r w:rsidRPr="00DD2743">
        <w:rPr>
          <w:rFonts w:hAnsi="Calibri" w:hint="eastAsia"/>
          <w:b/>
          <w:color w:val="000000"/>
        </w:rPr>
        <w:t>1 公告基本信息</w:t>
      </w:r>
    </w:p>
    <w:p w:rsidR="00CD6889" w:rsidRDefault="00CD6889">
      <w:pPr>
        <w:widowControl/>
        <w:jc w:val="left"/>
        <w:rPr>
          <w:rFonts w:ascii="宋体" w:hAnsi="宋体" w:cs="宋体" w:hint="eastAsia"/>
          <w:kern w:val="0"/>
          <w:sz w:val="24"/>
          <w:szCs w:val="24"/>
        </w:rPr>
      </w:pPr>
    </w:p>
    <w:tbl>
      <w:tblPr>
        <w:tblW w:w="8250" w:type="dxa"/>
        <w:tblInd w:w="108" w:type="dxa"/>
        <w:tblLook w:val="04A0"/>
      </w:tblPr>
      <w:tblGrid>
        <w:gridCol w:w="3072"/>
        <w:gridCol w:w="5178"/>
      </w:tblGrid>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基金名称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博道消费智航股票型证券投资基金</w:t>
            </w:r>
          </w:p>
        </w:tc>
      </w:tr>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基金简称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博道消费智航</w:t>
            </w:r>
          </w:p>
        </w:tc>
      </w:tr>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基金主代码</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 xml:space="preserve">010998 </w:t>
            </w:r>
          </w:p>
        </w:tc>
      </w:tr>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基金管理人名称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博道基金管理有限公司</w:t>
            </w:r>
          </w:p>
        </w:tc>
      </w:tr>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公告依据</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《公开募集证券投资基金信息披露管理办法》、《基金管理公司投资管理人员管理指导意见》等</w:t>
            </w:r>
          </w:p>
        </w:tc>
      </w:tr>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基金经理变更类型</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增聘基金经理</w:t>
            </w:r>
          </w:p>
        </w:tc>
      </w:tr>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新任基金经理姓名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刘兆阳</w:t>
            </w:r>
          </w:p>
        </w:tc>
      </w:tr>
      <w:tr w:rsidR="00CD6889" w:rsidRPr="00DD2743">
        <w:tc>
          <w:tcPr>
            <w:tcW w:w="3000"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共同管理本基金的其他基金经理姓名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刘玮明</w:t>
            </w:r>
          </w:p>
        </w:tc>
      </w:tr>
    </w:tbl>
    <w:p w:rsidR="00CD6889" w:rsidRDefault="00CD6889">
      <w:pPr>
        <w:widowControl/>
        <w:jc w:val="left"/>
        <w:rPr>
          <w:rFonts w:ascii="宋体" w:hAnsi="宋体" w:cs="宋体" w:hint="eastAsia"/>
          <w:kern w:val="0"/>
          <w:sz w:val="24"/>
          <w:szCs w:val="24"/>
        </w:rPr>
      </w:pPr>
    </w:p>
    <w:p w:rsidR="00CD6889" w:rsidRDefault="00CD6889">
      <w:pPr>
        <w:pStyle w:val="dazhangjie"/>
        <w:divId w:val="547765180"/>
        <w:rPr>
          <w:rFonts w:hint="eastAsia"/>
        </w:rPr>
      </w:pPr>
      <w:r w:rsidRPr="00DD2743">
        <w:rPr>
          <w:rFonts w:hAnsi="Calibri" w:hint="eastAsia"/>
          <w:b/>
          <w:color w:val="000000"/>
        </w:rPr>
        <w:t>2 新任基金经理的相关信息</w:t>
      </w:r>
    </w:p>
    <w:p w:rsidR="00CD6889" w:rsidRDefault="00CD6889">
      <w:pPr>
        <w:widowControl/>
        <w:jc w:val="left"/>
        <w:divId w:val="547765180"/>
        <w:rPr>
          <w:rFonts w:ascii="宋体" w:hAnsi="宋体" w:cs="宋体" w:hint="eastAsia"/>
          <w:kern w:val="0"/>
          <w:sz w:val="24"/>
          <w:szCs w:val="24"/>
        </w:rPr>
      </w:pPr>
    </w:p>
    <w:tbl>
      <w:tblPr>
        <w:tblW w:w="8250" w:type="dxa"/>
        <w:tblInd w:w="108" w:type="dxa"/>
        <w:tblLook w:val="04A0"/>
      </w:tblPr>
      <w:tblGrid>
        <w:gridCol w:w="2062"/>
        <w:gridCol w:w="2062"/>
        <w:gridCol w:w="2063"/>
        <w:gridCol w:w="2063"/>
      </w:tblGrid>
      <w:tr w:rsidR="00CD6889" w:rsidRPr="00DD2743">
        <w:trPr>
          <w:divId w:val="547765180"/>
        </w:trPr>
        <w:tc>
          <w:tcPr>
            <w:tcW w:w="2500" w:type="pct"/>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新任基金经理姓名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刘兆阳</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任职日期</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2025-11-11</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证券从业年限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3年</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证券投资管理从业年限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3年</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过往从业经历</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2022年7月加入博道基金管理有限公司，先后担任量化投资部量化研究员、高级量化研究员。</w:t>
            </w:r>
          </w:p>
        </w:tc>
      </w:tr>
      <w:tr w:rsidR="00CD6889" w:rsidRPr="00DD2743">
        <w:trPr>
          <w:divId w:val="547765180"/>
        </w:trPr>
        <w:tc>
          <w:tcPr>
            <w:tcW w:w="8250" w:type="dxa"/>
            <w:gridSpan w:val="4"/>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其中：管理过公募基金的名称及期间</w:t>
            </w:r>
          </w:p>
        </w:tc>
      </w:tr>
      <w:tr w:rsidR="00CD6889" w:rsidRPr="00DD2743">
        <w:trPr>
          <w:divId w:val="547765180"/>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基金主代码</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基金名称</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任职日期</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离任日期</w:t>
            </w:r>
          </w:p>
        </w:tc>
      </w:tr>
      <w:tr w:rsidR="00CD6889" w:rsidRPr="00DD2743">
        <w:trPr>
          <w:divId w:val="547765180"/>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007470</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博道叁佰智航股票型证券投资基金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2025-07-23</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w:t>
            </w:r>
          </w:p>
        </w:tc>
      </w:tr>
      <w:tr w:rsidR="00CD6889" w:rsidRPr="00DD2743">
        <w:trPr>
          <w:divId w:val="547765180"/>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007831</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博道伍佰智航股票型证券投资基</w:t>
            </w:r>
            <w:r w:rsidRPr="00DD2743">
              <w:rPr>
                <w:rFonts w:hAnsi="Calibri" w:hint="eastAsia"/>
                <w:color w:val="000000"/>
              </w:rPr>
              <w:lastRenderedPageBreak/>
              <w:t>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lastRenderedPageBreak/>
              <w:t>2025-07-23</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sidRPr="00DD2743">
              <w:rPr>
                <w:rFonts w:hAnsi="Calibri" w:hint="eastAsia"/>
                <w:color w:val="000000"/>
              </w:rPr>
              <w:t>-</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lastRenderedPageBreak/>
              <w:t>是否曾被监管机构予以行政处罚或采取行政监管措施</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否</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是否已取得基金从业资格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是</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取得的其他相关从业资格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国籍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中国</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学历、学位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硕士研究生、金融硕士</w:t>
            </w:r>
          </w:p>
        </w:tc>
      </w:tr>
      <w:tr w:rsidR="00CD6889" w:rsidRPr="00DD2743">
        <w:trPr>
          <w:divId w:val="54776518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left"/>
              <w:wordWrap w:val="0"/>
              <w:rPr>
                <w:rFonts w:hint="eastAsia"/>
              </w:rPr>
            </w:pPr>
            <w:r>
              <w:rPr>
                <w:rFonts w:hint="eastAsia"/>
              </w:rPr>
              <w:t>是否已按规定在中国基金业协会注册/登记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CD6889" w:rsidRDefault="00CD6889">
            <w:pPr>
              <w:pStyle w:val="biaogecenter"/>
              <w:wordWrap w:val="0"/>
              <w:rPr>
                <w:rFonts w:hint="eastAsia"/>
              </w:rPr>
            </w:pPr>
            <w:r>
              <w:rPr>
                <w:rFonts w:hint="eastAsia"/>
              </w:rPr>
              <w:t>是</w:t>
            </w:r>
          </w:p>
        </w:tc>
      </w:tr>
    </w:tbl>
    <w:p w:rsidR="00CD6889" w:rsidRDefault="00CD6889">
      <w:pPr>
        <w:widowControl/>
        <w:spacing w:after="240"/>
        <w:jc w:val="left"/>
        <w:rPr>
          <w:rFonts w:ascii="宋体" w:hAnsi="宋体" w:cs="宋体" w:hint="eastAsia"/>
          <w:kern w:val="0"/>
          <w:sz w:val="24"/>
          <w:szCs w:val="24"/>
        </w:rPr>
      </w:pPr>
    </w:p>
    <w:p w:rsidR="00CD6889" w:rsidRDefault="00CD6889">
      <w:pPr>
        <w:pStyle w:val="dazhangjie"/>
        <w:rPr>
          <w:rFonts w:hint="eastAsia"/>
        </w:rPr>
      </w:pPr>
      <w:r>
        <w:rPr>
          <w:rFonts w:hint="eastAsia"/>
          <w:b/>
          <w:bCs/>
        </w:rPr>
        <w:t>3 其他需要说明的事项</w:t>
      </w:r>
    </w:p>
    <w:p w:rsidR="00CD6889" w:rsidRDefault="00CD6889">
      <w:pPr>
        <w:pStyle w:val="neirong"/>
        <w:rPr>
          <w:rFonts w:hint="eastAsia"/>
        </w:rPr>
      </w:pPr>
      <w:r>
        <w:rPr>
          <w:rFonts w:hint="eastAsia"/>
        </w:rPr>
        <w:t>  本公司已完成上述基金经理变更事项的监管备案。</w:t>
      </w:r>
      <w:r>
        <w:rPr>
          <w:rFonts w:hint="eastAsia"/>
        </w:rPr>
        <w:br/>
        <w:t>  特此公告。</w:t>
      </w:r>
      <w:r>
        <w:rPr>
          <w:rFonts w:hint="eastAsia"/>
        </w:rPr>
        <w:br/>
        <w:t>  </w:t>
      </w:r>
    </w:p>
    <w:p w:rsidR="00CD6889" w:rsidRDefault="00CD6889">
      <w:pPr>
        <w:pStyle w:val="biaogeright"/>
        <w:rPr>
          <w:rFonts w:hint="eastAsia"/>
        </w:rPr>
      </w:pPr>
      <w:r w:rsidRPr="00DD2743">
        <w:rPr>
          <w:rFonts w:hAnsi="Calibri" w:hint="eastAsia"/>
          <w:color w:val="000000"/>
        </w:rPr>
        <w:t>博道基金管理有限公司</w:t>
      </w:r>
    </w:p>
    <w:p w:rsidR="00CD6889" w:rsidRDefault="00CD6889">
      <w:pPr>
        <w:pStyle w:val="biaogeright"/>
        <w:rPr>
          <w:rFonts w:hint="eastAsia"/>
        </w:rPr>
      </w:pPr>
      <w:r w:rsidRPr="00DD2743">
        <w:rPr>
          <w:rFonts w:hAnsi="Calibri" w:hint="eastAsia"/>
          <w:color w:val="000000"/>
        </w:rPr>
        <w:t>2025年11月12日</w:t>
      </w:r>
    </w:p>
    <w:sectPr w:rsidR="00CD6889">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889" w:rsidRDefault="00CD6889" w:rsidP="00DD2743">
      <w:r>
        <w:separator/>
      </w:r>
    </w:p>
  </w:endnote>
  <w:endnote w:type="continuationSeparator" w:id="0">
    <w:p w:rsidR="00CD6889" w:rsidRDefault="00CD6889" w:rsidP="00DD27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889" w:rsidRDefault="00CD6889" w:rsidP="00DD2743">
      <w:r>
        <w:separator/>
      </w:r>
    </w:p>
  </w:footnote>
  <w:footnote w:type="continuationSeparator" w:id="0">
    <w:p w:rsidR="00CD6889" w:rsidRDefault="00CD6889" w:rsidP="00DD27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2743"/>
    <w:rsid w:val="00AF0C80"/>
    <w:rsid w:val="00CD6889"/>
    <w:rsid w:val="00DD2743"/>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1">
    <w:name w:val="biaoge_center1"/>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4776518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4</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史春苗</dc:creator>
  <cp:keywords/>
  <dc:description/>
  <cp:lastModifiedBy>ZHONGM</cp:lastModifiedBy>
  <cp:revision>2</cp:revision>
  <dcterms:created xsi:type="dcterms:W3CDTF">2025-11-11T16:01:00Z</dcterms:created>
  <dcterms:modified xsi:type="dcterms:W3CDTF">2025-11-11T16:01:00Z</dcterms:modified>
</cp:coreProperties>
</file>