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4859">
      <w:pPr>
        <w:pStyle w:val="biaoge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中加医疗创新混合型发起式证券投资基金</w:t>
      </w:r>
    </w:p>
    <w:p w:rsidR="00000000" w:rsidRDefault="00D04859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暂停申购（含转换转入、定期定额投资）业务的公告</w:t>
      </w:r>
    </w:p>
    <w:p w:rsidR="00000000" w:rsidRDefault="00D04859">
      <w:pPr>
        <w:pStyle w:val="biaogecenter"/>
        <w:rPr>
          <w:rFonts w:hint="eastAsia"/>
        </w:rPr>
      </w:pPr>
    </w:p>
    <w:p w:rsidR="00000000" w:rsidRDefault="00D04859">
      <w:pPr>
        <w:pStyle w:val="biaogecenter"/>
        <w:rPr>
          <w:rFonts w:hint="eastAsia"/>
        </w:rPr>
      </w:pPr>
      <w:r>
        <w:rPr>
          <w:rFonts w:hint="eastAsia"/>
        </w:rPr>
        <w:t>公告送出日期：</w:t>
      </w:r>
      <w:r>
        <w:rPr>
          <w:rFonts w:hint="eastAsia"/>
        </w:rPr>
        <w:t>202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000000" w:rsidRDefault="00D04859">
      <w:pPr>
        <w:pStyle w:val="dazhangjie"/>
        <w:rPr>
          <w:rFonts w:hint="eastAsia"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公告基本信息</w:t>
      </w:r>
    </w:p>
    <w:p w:rsidR="00000000" w:rsidRDefault="00D04859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689"/>
        <w:gridCol w:w="2757"/>
        <w:gridCol w:w="2299"/>
        <w:gridCol w:w="2300"/>
      </w:tblGrid>
      <w:tr w:rsidR="00000000">
        <w:tc>
          <w:tcPr>
            <w:tcW w:w="4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中加医疗创新混合型发起式证券投资基金</w:t>
            </w:r>
          </w:p>
        </w:tc>
      </w:tr>
      <w:tr w:rsidR="00000000">
        <w:tc>
          <w:tcPr>
            <w:tcW w:w="4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中加医疗创新混合发起式</w:t>
            </w:r>
          </w:p>
        </w:tc>
      </w:tr>
      <w:tr w:rsidR="00000000">
        <w:tc>
          <w:tcPr>
            <w:tcW w:w="4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016756</w:t>
            </w:r>
          </w:p>
        </w:tc>
      </w:tr>
      <w:tr w:rsidR="00000000">
        <w:tc>
          <w:tcPr>
            <w:tcW w:w="4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中加基金管理有限公司</w:t>
            </w:r>
          </w:p>
        </w:tc>
      </w:tr>
      <w:tr w:rsidR="00000000">
        <w:tc>
          <w:tcPr>
            <w:tcW w:w="4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根据《中华人民共和国证券投资基金法》、《公开募集证券投资基金运作管理办法》等法律法规、《</w:t>
            </w:r>
            <w:r>
              <w:rPr>
                <w:rFonts w:hint="eastAsia"/>
              </w:rPr>
              <w:t>中加医疗创新混合型发起式证券投资基金</w:t>
            </w:r>
            <w:r>
              <w:rPr>
                <w:rFonts w:hint="eastAsia"/>
              </w:rPr>
              <w:t>基金合同》、《</w:t>
            </w:r>
            <w:r>
              <w:rPr>
                <w:rFonts w:hint="eastAsia"/>
              </w:rPr>
              <w:t>中加医疗创新混合型发起式证券投资基金</w:t>
            </w:r>
            <w:r>
              <w:rPr>
                <w:rFonts w:hint="eastAsia"/>
              </w:rPr>
              <w:t>招募说明书》的有关约定</w:t>
            </w:r>
          </w:p>
        </w:tc>
      </w:tr>
      <w:tr w:rsidR="00000000"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暂停申购起始日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14</w:t>
            </w:r>
          </w:p>
        </w:tc>
      </w:tr>
      <w:tr w:rsidR="00000000">
        <w:tc>
          <w:tcPr>
            <w:tcW w:w="1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暂停转换转入起始日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14</w:t>
            </w:r>
          </w:p>
        </w:tc>
      </w:tr>
      <w:tr w:rsidR="00000000">
        <w:tc>
          <w:tcPr>
            <w:tcW w:w="1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暂停定期定额投资起始日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14</w:t>
            </w:r>
          </w:p>
        </w:tc>
      </w:tr>
      <w:tr w:rsidR="00000000">
        <w:tc>
          <w:tcPr>
            <w:tcW w:w="1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暂停申购（转换转入、定期定额投资）的原因说明</w:t>
            </w:r>
          </w:p>
        </w:tc>
        <w:tc>
          <w:tcPr>
            <w:tcW w:w="4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为保护基金份额持有人利益</w:t>
            </w:r>
          </w:p>
        </w:tc>
      </w:tr>
      <w:tr w:rsidR="00000000">
        <w:tc>
          <w:tcPr>
            <w:tcW w:w="4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下属基金份额类别的基金简称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中加医疗创新混合发起式</w:t>
            </w:r>
            <w:r>
              <w:rPr>
                <w:rFonts w:hint="eastAsia"/>
              </w:rPr>
              <w:t>A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中加医疗创新混合发起式</w:t>
            </w:r>
            <w:r>
              <w:rPr>
                <w:rFonts w:hint="eastAsia"/>
              </w:rPr>
              <w:t>C</w:t>
            </w:r>
          </w:p>
        </w:tc>
      </w:tr>
      <w:tr w:rsidR="00000000">
        <w:tc>
          <w:tcPr>
            <w:tcW w:w="4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下属基金份额类别的交易代码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016756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016757</w:t>
            </w:r>
          </w:p>
        </w:tc>
      </w:tr>
      <w:tr w:rsidR="00000000">
        <w:tc>
          <w:tcPr>
            <w:tcW w:w="4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下属基金份额类别是否暂停申购（转换转入、定期定额投资）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D04859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000000" w:rsidRDefault="00D04859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000000" w:rsidRDefault="00D04859">
      <w:pPr>
        <w:pStyle w:val="dazhangjie"/>
        <w:rPr>
          <w:rFonts w:hint="eastAsia"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其他需要提示的事项</w:t>
      </w:r>
    </w:p>
    <w:p w:rsidR="00000000" w:rsidRDefault="00D04859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）自</w:t>
      </w:r>
      <w:r>
        <w:rPr>
          <w:rFonts w:hint="eastAsia"/>
        </w:rPr>
        <w:t>202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日起，本公司将暂停</w:t>
      </w:r>
      <w:r>
        <w:rPr>
          <w:rFonts w:hint="eastAsia"/>
        </w:rPr>
        <w:t>中加医疗创新混合型发起式证券投资基金</w:t>
      </w:r>
      <w:r>
        <w:rPr>
          <w:rFonts w:hint="eastAsia"/>
        </w:rPr>
        <w:t>（以下简称“本基金”）的申购（含转换转入、定期定额投资）业务。</w:t>
      </w:r>
    </w:p>
    <w:p w:rsidR="00000000" w:rsidRDefault="00D04859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）在本基金暂停申购（含转换转入、定期定额投资）业务期间，其它业务正常办理。</w:t>
      </w:r>
    </w:p>
    <w:p w:rsidR="00000000" w:rsidRDefault="00D04859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如有疑问，请拨打中加基金全国统一客户服务电话：</w:t>
      </w:r>
      <w:r>
        <w:rPr>
          <w:rFonts w:hint="eastAsia"/>
        </w:rPr>
        <w:t>400-00-95526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www.bobbns.com</w:t>
      </w:r>
      <w:r>
        <w:rPr>
          <w:rFonts w:hint="eastAsia"/>
        </w:rPr>
        <w:t>获取相关信息。</w:t>
      </w:r>
    </w:p>
    <w:p w:rsidR="00000000" w:rsidRDefault="00D04859">
      <w:pPr>
        <w:pStyle w:val="neirong"/>
        <w:rPr>
          <w:rFonts w:hint="eastAsia"/>
        </w:rPr>
      </w:pPr>
    </w:p>
    <w:p w:rsidR="00000000" w:rsidRDefault="00D04859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风险提示：本基金管理人承诺以诚实信用、勤勉尽责的原则管理和运用基金资产，但不保证基金一定盈利，也不保证最低收益。敬请投资者于投资前认真阅读本基金的《基金合同》和《</w:t>
      </w:r>
      <w:r>
        <w:rPr>
          <w:rFonts w:hint="eastAsia"/>
        </w:rPr>
        <w:t>招募说明书》，并根据自身的投资目的、投资期限、投资经验、资产状况等判断基金是否和投资者的风险承受能力相适应，自主判断基金的投资价值，自主做出投资决策，自行承担投资风险。</w:t>
      </w:r>
    </w:p>
    <w:p w:rsidR="00000000" w:rsidRDefault="00D04859">
      <w:pPr>
        <w:pStyle w:val="neirong"/>
        <w:ind w:firstLineChars="200" w:firstLine="480"/>
        <w:rPr>
          <w:rFonts w:hint="eastAsia"/>
        </w:rPr>
      </w:pPr>
    </w:p>
    <w:p w:rsidR="00000000" w:rsidRDefault="00D04859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特此公告。</w:t>
      </w:r>
    </w:p>
    <w:p w:rsidR="00000000" w:rsidRDefault="00D04859">
      <w:pPr>
        <w:pStyle w:val="neirong"/>
        <w:ind w:firstLineChars="200" w:firstLine="480"/>
        <w:rPr>
          <w:rFonts w:hint="eastAsia"/>
        </w:rPr>
      </w:pPr>
    </w:p>
    <w:p w:rsidR="00000000" w:rsidRDefault="00D04859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中加基金管理有限公司</w:t>
      </w:r>
    </w:p>
    <w:p w:rsidR="00000000" w:rsidRDefault="00D04859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202</w:t>
      </w:r>
      <w:r>
        <w:rPr>
          <w:rFonts w:hAnsi="Calibri" w:hint="eastAsia"/>
          <w:color w:val="000000"/>
        </w:rPr>
        <w:t>5</w:t>
      </w:r>
      <w:r>
        <w:rPr>
          <w:rFonts w:hAnsi="Calibri" w:hint="eastAsia"/>
          <w:color w:val="000000"/>
        </w:rPr>
        <w:t>年</w:t>
      </w:r>
      <w:r>
        <w:rPr>
          <w:rFonts w:hAnsi="Calibri" w:hint="eastAsia"/>
          <w:color w:val="000000"/>
        </w:rPr>
        <w:t>11</w:t>
      </w:r>
      <w:r>
        <w:rPr>
          <w:rFonts w:hAnsi="Calibri" w:hint="eastAsia"/>
          <w:color w:val="000000"/>
        </w:rPr>
        <w:t>月</w:t>
      </w:r>
      <w:r>
        <w:rPr>
          <w:rFonts w:hAnsi="Calibri" w:hint="eastAsia"/>
          <w:color w:val="000000"/>
        </w:rPr>
        <w:t>12</w:t>
      </w:r>
      <w:r>
        <w:rPr>
          <w:rFonts w:hAnsi="Calibri" w:hint="eastAsia"/>
          <w:color w:val="000000"/>
        </w:rPr>
        <w:t>日</w:t>
      </w:r>
    </w:p>
    <w:sectPr w:rsidR="00000000">
      <w:pgSz w:w="11926" w:h="16867"/>
      <w:pgMar w:top="1418" w:right="1418" w:bottom="853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trackRevisions/>
  <w:doNotTrackMoves/>
  <w:defaultTabStop w:val="720"/>
  <w:noPunctuationKerning/>
  <w:characterSpacingControl w:val="compressPunctuation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46B"/>
    <w:rsid w:val="001D7F57"/>
    <w:rsid w:val="0020746B"/>
    <w:rsid w:val="00D04859"/>
    <w:rsid w:val="026C4275"/>
    <w:rsid w:val="075800E8"/>
    <w:rsid w:val="08004C5D"/>
    <w:rsid w:val="0A3D1FA1"/>
    <w:rsid w:val="0FC44929"/>
    <w:rsid w:val="16D26DD6"/>
    <w:rsid w:val="17292AAC"/>
    <w:rsid w:val="22E56F37"/>
    <w:rsid w:val="25E36270"/>
    <w:rsid w:val="3090615C"/>
    <w:rsid w:val="36481836"/>
    <w:rsid w:val="45EF0B97"/>
    <w:rsid w:val="4FD54EB0"/>
    <w:rsid w:val="55BB2CD5"/>
    <w:rsid w:val="5A0419BA"/>
    <w:rsid w:val="5C0F2D0A"/>
    <w:rsid w:val="5CAF0C81"/>
    <w:rsid w:val="638B40B1"/>
    <w:rsid w:val="638E17F0"/>
    <w:rsid w:val="6D4F4EC7"/>
    <w:rsid w:val="7C05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29"/>
      <w:szCs w:val="22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onormal3">
    <w:name w:val="msonormal3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biaogeleft2">
    <w:name w:val="biaoge_left2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Gaoge</dc:creator>
  <cp:keywords/>
  <dc:description/>
  <cp:lastModifiedBy>ZHONGM</cp:lastModifiedBy>
  <cp:revision>2</cp:revision>
  <dcterms:created xsi:type="dcterms:W3CDTF">2025-11-11T16:03:00Z</dcterms:created>
  <dcterms:modified xsi:type="dcterms:W3CDTF">2025-11-11T16:03:00Z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eyJoZGlkIjoiMGYwMmQ4M2FiODI0MjdjNWZmNGVhMDEzNWY4ZTBhZDgiLCJ1c2VySWQiOiI4NDY0Mjk2MDQifQ==</vt:lpwstr>
  </property>
  <property fmtid="{D5CDD505-2E9C-101B-9397-08002B2CF9AE}" pid="4" name="ICV">
    <vt:lpwstr>38053CAB329342E5BDB9D4188E29341F_13</vt:lpwstr>
  </property>
</Properties>
</file>