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61" w:rsidRDefault="009A2C22" w:rsidP="00E9793C">
      <w:pPr>
        <w:spacing w:line="360" w:lineRule="auto"/>
        <w:jc w:val="center"/>
        <w:rPr>
          <w:b/>
          <w:bCs/>
          <w:color w:val="000000"/>
          <w:sz w:val="28"/>
          <w:szCs w:val="21"/>
        </w:rPr>
      </w:pPr>
      <w:r w:rsidRPr="00BC3BD1">
        <w:rPr>
          <w:b/>
          <w:bCs/>
          <w:color w:val="000000"/>
          <w:sz w:val="28"/>
          <w:szCs w:val="21"/>
        </w:rPr>
        <w:t>关于</w:t>
      </w:r>
      <w:r>
        <w:rPr>
          <w:rFonts w:hint="eastAsia"/>
          <w:b/>
          <w:bCs/>
          <w:color w:val="000000"/>
          <w:sz w:val="28"/>
          <w:szCs w:val="21"/>
        </w:rPr>
        <w:t>招商瑞和1年持有期混合型证券投资基金</w:t>
      </w:r>
    </w:p>
    <w:p w:rsidR="0024549C" w:rsidRPr="00BC3BD1" w:rsidRDefault="00884361" w:rsidP="00E9793C">
      <w:pPr>
        <w:spacing w:line="360" w:lineRule="auto"/>
        <w:jc w:val="center"/>
        <w:rPr>
          <w:b/>
          <w:bCs/>
          <w:color w:val="000000"/>
          <w:sz w:val="28"/>
          <w:szCs w:val="21"/>
        </w:rPr>
      </w:pPr>
      <w:r w:rsidRPr="00884361">
        <w:rPr>
          <w:rFonts w:hint="eastAsia"/>
          <w:b/>
          <w:bCs/>
          <w:color w:val="000000"/>
          <w:sz w:val="28"/>
          <w:szCs w:val="21"/>
        </w:rPr>
        <w:t>基金合同终止及基金财产清算的公告</w:t>
      </w:r>
    </w:p>
    <w:p w:rsidR="0024549C" w:rsidRPr="00BC3BD1" w:rsidRDefault="0024549C" w:rsidP="00890CF4">
      <w:pPr>
        <w:autoSpaceDE w:val="0"/>
        <w:autoSpaceDN w:val="0"/>
        <w:adjustRightInd w:val="0"/>
        <w:spacing w:line="360" w:lineRule="auto"/>
        <w:jc w:val="left"/>
        <w:rPr>
          <w:rFonts w:eastAsia="宋体" w:cs="宋体"/>
          <w:kern w:val="0"/>
          <w:szCs w:val="21"/>
        </w:rPr>
      </w:pPr>
    </w:p>
    <w:p w:rsidR="0024549C" w:rsidRDefault="009A2C22" w:rsidP="00061E1F">
      <w:pPr>
        <w:autoSpaceDE w:val="0"/>
        <w:autoSpaceDN w:val="0"/>
        <w:adjustRightInd w:val="0"/>
        <w:spacing w:line="360" w:lineRule="auto"/>
        <w:ind w:firstLineChars="200" w:firstLine="420"/>
        <w:rPr>
          <w:rFonts w:eastAsia="宋体" w:cs="宋体"/>
          <w:kern w:val="0"/>
          <w:szCs w:val="21"/>
        </w:rPr>
      </w:pPr>
      <w:r w:rsidRPr="00BC3BD1">
        <w:rPr>
          <w:rFonts w:eastAsia="宋体" w:cs="宋体"/>
          <w:kern w:val="0"/>
          <w:szCs w:val="21"/>
        </w:rPr>
        <w:t>根据《中华人民共和国证券投资基金法</w:t>
      </w:r>
      <w:r w:rsidR="005605F8">
        <w:rPr>
          <w:rFonts w:eastAsia="宋体" w:cs="宋体"/>
          <w:kern w:val="0"/>
          <w:szCs w:val="21"/>
        </w:rPr>
        <w:t>》《</w:t>
      </w:r>
      <w:r w:rsidRPr="00BC3BD1">
        <w:rPr>
          <w:rFonts w:eastAsia="宋体" w:cs="宋体"/>
          <w:kern w:val="0"/>
          <w:szCs w:val="21"/>
        </w:rPr>
        <w:t>公开募集证券投资基金运作管理办法</w:t>
      </w:r>
      <w:r w:rsidR="005605F8">
        <w:rPr>
          <w:rFonts w:eastAsia="宋体" w:cs="宋体"/>
          <w:kern w:val="0"/>
          <w:szCs w:val="21"/>
        </w:rPr>
        <w:t>》《</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r w:rsidRPr="00BC3BD1">
        <w:rPr>
          <w:rFonts w:eastAsia="宋体" w:cs="宋体"/>
          <w:kern w:val="0"/>
          <w:szCs w:val="21"/>
        </w:rPr>
        <w:t>基金合同》（以下简称</w:t>
      </w:r>
      <w:r w:rsidRPr="00BC3BD1">
        <w:rPr>
          <w:rFonts w:eastAsia="宋体" w:cs="宋体" w:hint="eastAsia"/>
          <w:kern w:val="0"/>
          <w:szCs w:val="21"/>
        </w:rPr>
        <w:t>“《</w:t>
      </w:r>
      <w:r w:rsidRPr="00BC3BD1">
        <w:rPr>
          <w:rFonts w:eastAsia="宋体" w:cs="宋体"/>
          <w:kern w:val="0"/>
          <w:szCs w:val="21"/>
        </w:rPr>
        <w:t>基金合同》</w:t>
      </w:r>
      <w:r w:rsidRPr="00BC3BD1">
        <w:rPr>
          <w:rFonts w:eastAsia="宋体" w:cs="宋体" w:hint="eastAsia"/>
          <w:kern w:val="0"/>
          <w:szCs w:val="21"/>
        </w:rPr>
        <w:t>”</w:t>
      </w:r>
      <w:r w:rsidRPr="00061E1F">
        <w:rPr>
          <w:rFonts w:eastAsia="宋体" w:cs="宋体" w:hint="eastAsia"/>
          <w:kern w:val="0"/>
          <w:szCs w:val="21"/>
        </w:rPr>
        <w:t>或“基金合同”</w:t>
      </w:r>
      <w:r w:rsidRPr="00061E1F">
        <w:rPr>
          <w:rFonts w:eastAsia="宋体" w:cs="宋体"/>
          <w:kern w:val="0"/>
          <w:szCs w:val="21"/>
        </w:rPr>
        <w:t>）的</w:t>
      </w:r>
      <w:r w:rsidRPr="00BC3BD1">
        <w:rPr>
          <w:rFonts w:eastAsia="宋体" w:cs="宋体"/>
          <w:kern w:val="0"/>
          <w:szCs w:val="21"/>
        </w:rPr>
        <w:t>有关规定，</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r w:rsidRPr="00BC3BD1">
        <w:rPr>
          <w:rFonts w:eastAsia="宋体" w:cs="宋体"/>
          <w:kern w:val="0"/>
          <w:szCs w:val="21"/>
        </w:rPr>
        <w:t>（以下简称</w:t>
      </w:r>
      <w:r w:rsidRPr="00BC3BD1">
        <w:rPr>
          <w:rFonts w:eastAsia="宋体" w:cs="宋体" w:hint="eastAsia"/>
          <w:kern w:val="0"/>
          <w:szCs w:val="21"/>
        </w:rPr>
        <w:t>“</w:t>
      </w:r>
      <w:r w:rsidRPr="00BC3BD1">
        <w:rPr>
          <w:rFonts w:eastAsia="宋体" w:cs="宋体"/>
          <w:kern w:val="0"/>
          <w:szCs w:val="21"/>
        </w:rPr>
        <w:t>本基金</w:t>
      </w:r>
      <w:r w:rsidRPr="00BC3BD1">
        <w:rPr>
          <w:rFonts w:eastAsia="宋体" w:cs="宋体" w:hint="eastAsia"/>
          <w:kern w:val="0"/>
          <w:szCs w:val="21"/>
        </w:rPr>
        <w:t>”</w:t>
      </w:r>
      <w:r w:rsidRPr="00BC3BD1">
        <w:rPr>
          <w:rFonts w:eastAsia="宋体" w:cs="宋体"/>
          <w:kern w:val="0"/>
          <w:szCs w:val="21"/>
        </w:rPr>
        <w:t>）</w:t>
      </w:r>
      <w:r w:rsidR="00061E1F" w:rsidRPr="00061E1F">
        <w:rPr>
          <w:rFonts w:eastAsia="宋体" w:cs="宋体" w:hint="eastAsia"/>
          <w:kern w:val="0"/>
          <w:szCs w:val="21"/>
        </w:rPr>
        <w:t>出现了基金合同终止事由，</w:t>
      </w:r>
      <w:r w:rsidR="00061E1F" w:rsidRPr="00061E1F">
        <w:rPr>
          <w:rFonts w:eastAsia="宋体" w:cs="宋体"/>
          <w:kern w:val="0"/>
          <w:szCs w:val="21"/>
        </w:rPr>
        <w:t>招商基金管理有限公司（以下简称</w:t>
      </w:r>
      <w:r w:rsidR="00061E1F" w:rsidRPr="00061E1F">
        <w:rPr>
          <w:rFonts w:eastAsia="宋体" w:cs="宋体" w:hint="eastAsia"/>
          <w:kern w:val="0"/>
          <w:szCs w:val="21"/>
        </w:rPr>
        <w:t>“基金管理人”）</w:t>
      </w:r>
      <w:r w:rsidR="00173FEC">
        <w:rPr>
          <w:rFonts w:eastAsia="宋体" w:cs="宋体" w:hint="eastAsia"/>
          <w:kern w:val="0"/>
          <w:szCs w:val="21"/>
        </w:rPr>
        <w:t>应当</w:t>
      </w:r>
      <w:r w:rsidR="00061E1F" w:rsidRPr="00061E1F">
        <w:rPr>
          <w:rFonts w:eastAsia="宋体" w:cs="宋体"/>
          <w:kern w:val="0"/>
          <w:szCs w:val="21"/>
        </w:rPr>
        <w:t>在上述事由出现后</w:t>
      </w:r>
      <w:r w:rsidR="00083176">
        <w:rPr>
          <w:rFonts w:eastAsia="宋体" w:cs="宋体" w:hint="eastAsia"/>
          <w:kern w:val="0"/>
          <w:szCs w:val="21"/>
        </w:rPr>
        <w:t>终止基金合同并</w:t>
      </w:r>
      <w:r w:rsidR="00061E1F" w:rsidRPr="00061E1F">
        <w:rPr>
          <w:rFonts w:eastAsia="宋体" w:cs="宋体"/>
          <w:kern w:val="0"/>
          <w:szCs w:val="21"/>
        </w:rPr>
        <w:t>对基金财产进行清算，且本次事项无需召开</w:t>
      </w:r>
      <w:r w:rsidR="00061E1F" w:rsidRPr="00061E1F">
        <w:rPr>
          <w:rFonts w:eastAsia="宋体" w:cs="宋体" w:hint="eastAsia"/>
          <w:kern w:val="0"/>
          <w:szCs w:val="21"/>
        </w:rPr>
        <w:t>基金份额持有人大会。现将相关事宜公告如下：</w:t>
      </w:r>
    </w:p>
    <w:p w:rsidR="00061E1F" w:rsidRDefault="00061E1F" w:rsidP="00061E1F">
      <w:pPr>
        <w:autoSpaceDE w:val="0"/>
        <w:autoSpaceDN w:val="0"/>
        <w:adjustRightInd w:val="0"/>
        <w:spacing w:line="360" w:lineRule="auto"/>
        <w:ind w:firstLineChars="200" w:firstLine="420"/>
        <w:rPr>
          <w:rFonts w:eastAsia="宋体" w:cs="宋体"/>
          <w:kern w:val="0"/>
          <w:szCs w:val="21"/>
        </w:rPr>
      </w:pPr>
    </w:p>
    <w:p w:rsidR="006D2D81" w:rsidRPr="00BC3BD1" w:rsidRDefault="006D2D81" w:rsidP="006D2D81">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一、本基金基本信息</w:t>
      </w:r>
    </w:p>
    <w:p w:rsidR="006D2D81" w:rsidRPr="00BC3BD1"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基金名称：</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p>
    <w:p w:rsidR="006D2D81" w:rsidRPr="00BC3BD1"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基金简称：</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p>
    <w:p w:rsidR="006D2D81"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基金代码：</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r>
        <w:rPr>
          <w:rFonts w:eastAsia="宋体" w:cs="宋体" w:hint="eastAsia"/>
          <w:kern w:val="0"/>
          <w:szCs w:val="21"/>
        </w:rPr>
        <w:t xml:space="preserve">A </w:t>
      </w:r>
      <w:r>
        <w:rPr>
          <w:rFonts w:eastAsia="宋体" w:cs="宋体" w:hint="eastAsia"/>
          <w:kern w:val="0"/>
          <w:szCs w:val="21"/>
        </w:rPr>
        <w:t>：</w:t>
      </w:r>
      <w:r>
        <w:rPr>
          <w:rFonts w:eastAsia="宋体" w:cs="宋体" w:hint="eastAsia"/>
          <w:kern w:val="0"/>
          <w:szCs w:val="21"/>
        </w:rPr>
        <w:t>011397</w:t>
      </w:r>
    </w:p>
    <w:p w:rsidR="006D2D81" w:rsidRDefault="006D2D81" w:rsidP="006D2D81">
      <w:pPr>
        <w:autoSpaceDE w:val="0"/>
        <w:autoSpaceDN w:val="0"/>
        <w:adjustRightInd w:val="0"/>
        <w:spacing w:line="360" w:lineRule="auto"/>
        <w:ind w:left="840" w:firstLineChars="300" w:firstLine="630"/>
        <w:jc w:val="left"/>
        <w:rPr>
          <w:rFonts w:eastAsia="宋体" w:cs="宋体"/>
          <w:kern w:val="0"/>
          <w:szCs w:val="21"/>
        </w:rPr>
      </w:pP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r>
        <w:rPr>
          <w:rFonts w:eastAsia="宋体" w:cs="宋体" w:hint="eastAsia"/>
          <w:kern w:val="0"/>
          <w:szCs w:val="21"/>
        </w:rPr>
        <w:t xml:space="preserve">C </w:t>
      </w:r>
      <w:r>
        <w:rPr>
          <w:rFonts w:eastAsia="宋体" w:cs="宋体" w:hint="eastAsia"/>
          <w:kern w:val="0"/>
          <w:szCs w:val="21"/>
        </w:rPr>
        <w:t>：</w:t>
      </w:r>
      <w:r>
        <w:rPr>
          <w:rFonts w:eastAsia="宋体" w:cs="宋体" w:hint="eastAsia"/>
          <w:kern w:val="0"/>
          <w:szCs w:val="21"/>
        </w:rPr>
        <w:t>011398</w:t>
      </w:r>
    </w:p>
    <w:p w:rsidR="006D2D81" w:rsidRPr="005605F8"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基金运作方式：</w:t>
      </w:r>
      <w:r w:rsidRPr="005605F8">
        <w:rPr>
          <w:rFonts w:eastAsia="宋体" w:cs="宋体" w:hint="eastAsia"/>
          <w:kern w:val="0"/>
          <w:szCs w:val="21"/>
        </w:rPr>
        <w:t>契约型开放式</w:t>
      </w:r>
    </w:p>
    <w:p w:rsidR="006D2D81" w:rsidRPr="005605F8" w:rsidRDefault="006D2D81" w:rsidP="006D2D81">
      <w:pPr>
        <w:autoSpaceDE w:val="0"/>
        <w:autoSpaceDN w:val="0"/>
        <w:adjustRightInd w:val="0"/>
        <w:spacing w:line="360" w:lineRule="auto"/>
        <w:ind w:firstLineChars="200" w:firstLine="420"/>
        <w:jc w:val="left"/>
        <w:rPr>
          <w:rFonts w:eastAsia="宋体" w:cs="宋体"/>
          <w:kern w:val="0"/>
          <w:szCs w:val="21"/>
        </w:rPr>
      </w:pPr>
      <w:r w:rsidRPr="005605F8">
        <w:rPr>
          <w:rFonts w:eastAsia="宋体" w:cs="宋体" w:hint="eastAsia"/>
          <w:kern w:val="0"/>
          <w:szCs w:val="21"/>
        </w:rPr>
        <w:t>本基金每个开放日开放申购，但投资人每笔认购</w:t>
      </w:r>
      <w:r w:rsidRPr="005605F8">
        <w:rPr>
          <w:rFonts w:eastAsia="宋体" w:cs="宋体"/>
          <w:kern w:val="0"/>
          <w:szCs w:val="21"/>
        </w:rPr>
        <w:t>/</w:t>
      </w:r>
      <w:r w:rsidRPr="005605F8">
        <w:rPr>
          <w:rFonts w:eastAsia="宋体" w:cs="宋体"/>
          <w:kern w:val="0"/>
          <w:szCs w:val="21"/>
        </w:rPr>
        <w:t>申购的基金份额需至少持有满一年，在一年锁定持有期内不能提出赎回申请。</w:t>
      </w:r>
    </w:p>
    <w:p w:rsidR="006D2D81" w:rsidRDefault="006D2D81" w:rsidP="006D2D81">
      <w:pPr>
        <w:autoSpaceDE w:val="0"/>
        <w:autoSpaceDN w:val="0"/>
        <w:adjustRightInd w:val="0"/>
        <w:spacing w:line="360" w:lineRule="auto"/>
        <w:ind w:firstLineChars="200" w:firstLine="420"/>
        <w:jc w:val="left"/>
        <w:rPr>
          <w:rFonts w:eastAsia="宋体" w:cs="宋体"/>
          <w:kern w:val="0"/>
          <w:szCs w:val="21"/>
        </w:rPr>
      </w:pPr>
      <w:r w:rsidRPr="005605F8">
        <w:rPr>
          <w:rFonts w:eastAsia="宋体" w:cs="宋体" w:hint="eastAsia"/>
          <w:kern w:val="0"/>
          <w:szCs w:val="21"/>
        </w:rPr>
        <w:t>对于每份基金份额，锁定持有期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日的前一日。相应基金份额在锁定持有期内不可办理赎回及转换转出业务，锁定持有期届满后的下一个工作日起可以办理赎回及转换转出业务。</w:t>
      </w:r>
    </w:p>
    <w:p w:rsidR="006D2D81" w:rsidRPr="00673AC5"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基金合同生效日：</w:t>
      </w:r>
      <w:r>
        <w:rPr>
          <w:rFonts w:eastAsia="宋体" w:cs="宋体" w:hint="eastAsia"/>
          <w:kern w:val="0"/>
          <w:szCs w:val="21"/>
        </w:rPr>
        <w:t>2021</w:t>
      </w:r>
      <w:r>
        <w:rPr>
          <w:rFonts w:eastAsia="宋体" w:cs="宋体" w:hint="eastAsia"/>
          <w:kern w:val="0"/>
          <w:szCs w:val="21"/>
        </w:rPr>
        <w:t>年</w:t>
      </w:r>
      <w:r>
        <w:rPr>
          <w:rFonts w:eastAsia="宋体" w:cs="宋体" w:hint="eastAsia"/>
          <w:kern w:val="0"/>
          <w:szCs w:val="21"/>
        </w:rPr>
        <w:t>3</w:t>
      </w:r>
      <w:r>
        <w:rPr>
          <w:rFonts w:eastAsia="宋体" w:cs="宋体" w:hint="eastAsia"/>
          <w:kern w:val="0"/>
          <w:szCs w:val="21"/>
        </w:rPr>
        <w:t>月</w:t>
      </w:r>
      <w:r>
        <w:rPr>
          <w:rFonts w:eastAsia="宋体" w:cs="宋体" w:hint="eastAsia"/>
          <w:kern w:val="0"/>
          <w:szCs w:val="21"/>
        </w:rPr>
        <w:t>24</w:t>
      </w:r>
      <w:r>
        <w:rPr>
          <w:rFonts w:eastAsia="宋体" w:cs="宋体" w:hint="eastAsia"/>
          <w:kern w:val="0"/>
          <w:szCs w:val="21"/>
        </w:rPr>
        <w:t>日</w:t>
      </w:r>
    </w:p>
    <w:p w:rsidR="006D2D81" w:rsidRPr="00BC3BD1"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基金管理人名称：</w:t>
      </w:r>
      <w:r w:rsidRPr="00BC3BD1">
        <w:rPr>
          <w:rFonts w:eastAsia="宋体" w:cs="宋体" w:hint="eastAsia"/>
          <w:kern w:val="0"/>
          <w:szCs w:val="21"/>
        </w:rPr>
        <w:t>招商基金管理有限公司</w:t>
      </w:r>
    </w:p>
    <w:p w:rsidR="006D2D81" w:rsidRPr="00BC3BD1" w:rsidRDefault="006D2D81" w:rsidP="006D2D81">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基金托管人名称：</w:t>
      </w:r>
      <w:r>
        <w:rPr>
          <w:rFonts w:eastAsia="宋体" w:cs="宋体" w:hint="eastAsia"/>
          <w:kern w:val="0"/>
          <w:szCs w:val="21"/>
        </w:rPr>
        <w:t>中国邮政储蓄银行股份有限公司</w:t>
      </w:r>
    </w:p>
    <w:p w:rsidR="006D2D81" w:rsidRPr="006D2D81" w:rsidRDefault="006D2D81" w:rsidP="00061E1F">
      <w:pPr>
        <w:autoSpaceDE w:val="0"/>
        <w:autoSpaceDN w:val="0"/>
        <w:adjustRightInd w:val="0"/>
        <w:spacing w:line="360" w:lineRule="auto"/>
        <w:ind w:firstLineChars="200" w:firstLine="420"/>
        <w:rPr>
          <w:rFonts w:eastAsia="宋体" w:cs="宋体"/>
          <w:kern w:val="0"/>
          <w:szCs w:val="21"/>
        </w:rPr>
      </w:pPr>
    </w:p>
    <w:p w:rsidR="0024549C" w:rsidRPr="00BC3BD1" w:rsidRDefault="006D2D81" w:rsidP="00061E1F">
      <w:pPr>
        <w:autoSpaceDE w:val="0"/>
        <w:autoSpaceDN w:val="0"/>
        <w:adjustRightInd w:val="0"/>
        <w:spacing w:line="360" w:lineRule="auto"/>
        <w:ind w:firstLineChars="200" w:firstLine="422"/>
        <w:jc w:val="left"/>
        <w:rPr>
          <w:rFonts w:eastAsia="宋体" w:cs="宋体"/>
          <w:b/>
          <w:kern w:val="0"/>
          <w:szCs w:val="21"/>
        </w:rPr>
      </w:pPr>
      <w:r>
        <w:rPr>
          <w:rFonts w:eastAsia="宋体" w:cs="宋体" w:hint="eastAsia"/>
          <w:b/>
          <w:kern w:val="0"/>
          <w:szCs w:val="21"/>
        </w:rPr>
        <w:t>二</w:t>
      </w:r>
      <w:r w:rsidRPr="00BC3BD1">
        <w:rPr>
          <w:rFonts w:eastAsia="宋体" w:cs="宋体"/>
          <w:b/>
          <w:kern w:val="0"/>
          <w:szCs w:val="21"/>
        </w:rPr>
        <w:t>、</w:t>
      </w:r>
      <w:r>
        <w:rPr>
          <w:rFonts w:eastAsia="宋体" w:cs="宋体" w:hint="eastAsia"/>
          <w:b/>
          <w:kern w:val="0"/>
          <w:szCs w:val="21"/>
        </w:rPr>
        <w:t>基金合同终止事由</w:t>
      </w:r>
    </w:p>
    <w:p w:rsidR="0024549C" w:rsidRDefault="005605F8" w:rsidP="00422C19">
      <w:pPr>
        <w:autoSpaceDE w:val="0"/>
        <w:autoSpaceDN w:val="0"/>
        <w:adjustRightInd w:val="0"/>
        <w:spacing w:line="360" w:lineRule="auto"/>
        <w:ind w:firstLineChars="200" w:firstLine="420"/>
        <w:rPr>
          <w:rFonts w:eastAsia="宋体" w:cs="宋体"/>
          <w:kern w:val="0"/>
          <w:szCs w:val="21"/>
        </w:rPr>
      </w:pPr>
      <w:r w:rsidRPr="005605F8">
        <w:rPr>
          <w:rFonts w:eastAsia="宋体" w:cs="宋体" w:hint="eastAsia"/>
          <w:kern w:val="0"/>
          <w:szCs w:val="21"/>
        </w:rPr>
        <w:t>根据《基金合同》第五部分“基金备案”中的约定：“《基金合同》生效后，连续</w:t>
      </w:r>
      <w:r w:rsidRPr="005605F8">
        <w:rPr>
          <w:rFonts w:eastAsia="宋体" w:cs="宋体"/>
          <w:kern w:val="0"/>
          <w:szCs w:val="21"/>
        </w:rPr>
        <w:t>20</w:t>
      </w:r>
      <w:r w:rsidRPr="005605F8">
        <w:rPr>
          <w:rFonts w:eastAsia="宋体" w:cs="宋体"/>
          <w:kern w:val="0"/>
          <w:szCs w:val="21"/>
        </w:rPr>
        <w:t>个工作日出现基金份额持有人数量不满</w:t>
      </w:r>
      <w:r w:rsidRPr="005605F8">
        <w:rPr>
          <w:rFonts w:eastAsia="宋体" w:cs="宋体"/>
          <w:kern w:val="0"/>
          <w:szCs w:val="21"/>
        </w:rPr>
        <w:t>200</w:t>
      </w:r>
      <w:r w:rsidRPr="005605F8">
        <w:rPr>
          <w:rFonts w:eastAsia="宋体" w:cs="宋体"/>
          <w:kern w:val="0"/>
          <w:szCs w:val="21"/>
        </w:rPr>
        <w:t>人或者基金资产净值低于</w:t>
      </w:r>
      <w:r w:rsidRPr="005605F8">
        <w:rPr>
          <w:rFonts w:eastAsia="宋体" w:cs="宋体"/>
          <w:kern w:val="0"/>
          <w:szCs w:val="21"/>
        </w:rPr>
        <w:t>5000</w:t>
      </w:r>
      <w:r w:rsidRPr="005605F8">
        <w:rPr>
          <w:rFonts w:eastAsia="宋体" w:cs="宋体"/>
          <w:kern w:val="0"/>
          <w:szCs w:val="21"/>
        </w:rPr>
        <w:t>万元情形的，基金管理人应当在定期报告中予以披露；连续</w:t>
      </w:r>
      <w:r w:rsidRPr="005605F8">
        <w:rPr>
          <w:rFonts w:eastAsia="宋体" w:cs="宋体"/>
          <w:kern w:val="0"/>
          <w:szCs w:val="21"/>
        </w:rPr>
        <w:t>50</w:t>
      </w:r>
      <w:r w:rsidRPr="005605F8">
        <w:rPr>
          <w:rFonts w:eastAsia="宋体" w:cs="宋体"/>
          <w:kern w:val="0"/>
          <w:szCs w:val="21"/>
        </w:rPr>
        <w:t>个工作日出现前述情形的，基金合同应当终止，无需召开基金份额持有人大会。</w:t>
      </w:r>
      <w:r w:rsidR="00FE1363" w:rsidRPr="005605F8">
        <w:rPr>
          <w:rFonts w:eastAsia="宋体" w:cs="宋体" w:hint="eastAsia"/>
          <w:kern w:val="0"/>
          <w:szCs w:val="21"/>
        </w:rPr>
        <w:t>”</w:t>
      </w:r>
    </w:p>
    <w:p w:rsidR="0024549C" w:rsidRPr="006A058F" w:rsidRDefault="00061E1F" w:rsidP="00061E1F">
      <w:pPr>
        <w:autoSpaceDE w:val="0"/>
        <w:autoSpaceDN w:val="0"/>
        <w:adjustRightInd w:val="0"/>
        <w:spacing w:line="360" w:lineRule="auto"/>
        <w:ind w:firstLineChars="200" w:firstLine="420"/>
        <w:rPr>
          <w:rFonts w:eastAsia="宋体" w:cs="宋体"/>
          <w:kern w:val="0"/>
          <w:szCs w:val="21"/>
        </w:rPr>
      </w:pPr>
      <w:r w:rsidRPr="006A058F">
        <w:rPr>
          <w:rFonts w:eastAsia="宋体" w:cs="宋体" w:hint="eastAsia"/>
          <w:kern w:val="0"/>
          <w:szCs w:val="21"/>
        </w:rPr>
        <w:t>截至</w:t>
      </w:r>
      <w:r>
        <w:rPr>
          <w:rFonts w:eastAsia="宋体" w:cs="宋体" w:hint="eastAsia"/>
          <w:kern w:val="0"/>
          <w:szCs w:val="21"/>
        </w:rPr>
        <w:t>2025</w:t>
      </w:r>
      <w:r>
        <w:rPr>
          <w:rFonts w:eastAsia="宋体" w:cs="宋体" w:hint="eastAsia"/>
          <w:kern w:val="0"/>
          <w:szCs w:val="21"/>
        </w:rPr>
        <w:t>年</w:t>
      </w:r>
      <w:r>
        <w:rPr>
          <w:rFonts w:eastAsia="宋体" w:cs="宋体"/>
          <w:kern w:val="0"/>
          <w:szCs w:val="21"/>
        </w:rPr>
        <w:t>11</w:t>
      </w:r>
      <w:r>
        <w:rPr>
          <w:rFonts w:eastAsia="宋体" w:cs="宋体" w:hint="eastAsia"/>
          <w:kern w:val="0"/>
          <w:szCs w:val="21"/>
        </w:rPr>
        <w:t>月</w:t>
      </w:r>
      <w:r>
        <w:rPr>
          <w:rFonts w:eastAsia="宋体" w:cs="宋体"/>
          <w:kern w:val="0"/>
          <w:szCs w:val="21"/>
        </w:rPr>
        <w:t>11</w:t>
      </w:r>
      <w:r>
        <w:rPr>
          <w:rFonts w:eastAsia="宋体" w:cs="宋体" w:hint="eastAsia"/>
          <w:kern w:val="0"/>
          <w:szCs w:val="21"/>
        </w:rPr>
        <w:t>日</w:t>
      </w:r>
      <w:r w:rsidRPr="0021692E">
        <w:rPr>
          <w:rFonts w:eastAsia="宋体" w:cs="宋体" w:hint="eastAsia"/>
          <w:kern w:val="0"/>
          <w:szCs w:val="21"/>
        </w:rPr>
        <w:t>日终</w:t>
      </w:r>
      <w:r>
        <w:rPr>
          <w:rFonts w:eastAsia="宋体" w:cs="宋体"/>
          <w:kern w:val="0"/>
          <w:szCs w:val="21"/>
        </w:rPr>
        <w:t>，本基金</w:t>
      </w:r>
      <w:r w:rsidRPr="0021692E">
        <w:rPr>
          <w:rFonts w:eastAsia="宋体" w:cs="宋体" w:hint="eastAsia"/>
          <w:kern w:val="0"/>
          <w:szCs w:val="21"/>
        </w:rPr>
        <w:t>连续</w:t>
      </w:r>
      <w:r>
        <w:rPr>
          <w:rFonts w:eastAsia="宋体" w:cs="宋体"/>
          <w:kern w:val="0"/>
          <w:szCs w:val="21"/>
        </w:rPr>
        <w:t>50</w:t>
      </w:r>
      <w:r w:rsidRPr="006A058F">
        <w:rPr>
          <w:rFonts w:eastAsia="宋体" w:cs="宋体" w:hint="eastAsia"/>
          <w:kern w:val="0"/>
          <w:szCs w:val="21"/>
        </w:rPr>
        <w:t>个工作日基金资产净值低于</w:t>
      </w:r>
      <w:r w:rsidRPr="006A058F">
        <w:rPr>
          <w:rFonts w:eastAsia="宋体" w:cs="宋体" w:hint="eastAsia"/>
          <w:kern w:val="0"/>
          <w:szCs w:val="21"/>
        </w:rPr>
        <w:t>5000</w:t>
      </w:r>
      <w:r w:rsidRPr="006A058F">
        <w:rPr>
          <w:rFonts w:eastAsia="宋体" w:cs="宋体" w:hint="eastAsia"/>
          <w:kern w:val="0"/>
          <w:szCs w:val="21"/>
        </w:rPr>
        <w:t>万元</w:t>
      </w:r>
      <w:r>
        <w:rPr>
          <w:rFonts w:eastAsia="宋体" w:cs="宋体" w:hint="eastAsia"/>
          <w:kern w:val="0"/>
          <w:szCs w:val="21"/>
        </w:rPr>
        <w:t>，已触发基金合同中约定的基金终止条款。</w:t>
      </w:r>
      <w:r w:rsidR="009A2C22" w:rsidRPr="006A058F">
        <w:rPr>
          <w:rFonts w:eastAsia="宋体" w:cs="宋体" w:hint="eastAsia"/>
          <w:kern w:val="0"/>
          <w:szCs w:val="21"/>
        </w:rPr>
        <w:t>本基金将根据基金合同约定进入清算程序，</w:t>
      </w:r>
      <w:r>
        <w:rPr>
          <w:rFonts w:eastAsia="宋体" w:cs="宋体" w:hint="eastAsia"/>
          <w:kern w:val="0"/>
          <w:szCs w:val="21"/>
        </w:rPr>
        <w:t>且无需召开基金份额持有人大会</w:t>
      </w:r>
      <w:r w:rsidR="009A2C22" w:rsidRPr="006A058F">
        <w:rPr>
          <w:rFonts w:eastAsia="宋体" w:cs="宋体" w:hint="eastAsia"/>
          <w:kern w:val="0"/>
          <w:szCs w:val="21"/>
        </w:rPr>
        <w:t>。</w:t>
      </w:r>
    </w:p>
    <w:p w:rsidR="00EE7301" w:rsidRDefault="00EE7301" w:rsidP="003A6AC7">
      <w:pPr>
        <w:autoSpaceDE w:val="0"/>
        <w:autoSpaceDN w:val="0"/>
        <w:adjustRightInd w:val="0"/>
        <w:spacing w:line="360" w:lineRule="auto"/>
        <w:ind w:firstLineChars="200" w:firstLine="422"/>
        <w:jc w:val="left"/>
        <w:rPr>
          <w:rFonts w:eastAsia="宋体" w:cs="宋体"/>
          <w:b/>
          <w:kern w:val="0"/>
          <w:szCs w:val="21"/>
        </w:rPr>
      </w:pPr>
    </w:p>
    <w:p w:rsidR="00EE7301" w:rsidRDefault="006D2D81" w:rsidP="003A6AC7">
      <w:pPr>
        <w:autoSpaceDE w:val="0"/>
        <w:autoSpaceDN w:val="0"/>
        <w:adjustRightInd w:val="0"/>
        <w:spacing w:line="360" w:lineRule="auto"/>
        <w:ind w:firstLineChars="200" w:firstLine="422"/>
        <w:jc w:val="left"/>
        <w:rPr>
          <w:rFonts w:eastAsia="宋体" w:cs="宋体"/>
          <w:b/>
          <w:kern w:val="0"/>
          <w:szCs w:val="21"/>
        </w:rPr>
      </w:pPr>
      <w:r>
        <w:rPr>
          <w:rFonts w:eastAsia="宋体" w:cs="宋体" w:hint="eastAsia"/>
          <w:b/>
          <w:kern w:val="0"/>
          <w:szCs w:val="21"/>
        </w:rPr>
        <w:t>三</w:t>
      </w:r>
      <w:r w:rsidR="009A2C22" w:rsidRPr="006A058F">
        <w:rPr>
          <w:rFonts w:eastAsia="宋体" w:cs="宋体"/>
          <w:b/>
          <w:kern w:val="0"/>
          <w:szCs w:val="21"/>
        </w:rPr>
        <w:t>、</w:t>
      </w:r>
      <w:r w:rsidR="00EE7301">
        <w:rPr>
          <w:rFonts w:eastAsia="宋体" w:cs="宋体" w:hint="eastAsia"/>
          <w:b/>
          <w:kern w:val="0"/>
          <w:szCs w:val="21"/>
        </w:rPr>
        <w:t>基金财产的清算</w:t>
      </w:r>
    </w:p>
    <w:p w:rsid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1</w:t>
      </w:r>
      <w:r w:rsidRPr="00EE7301">
        <w:rPr>
          <w:rFonts w:eastAsia="宋体" w:cs="宋体" w:hint="eastAsia"/>
          <w:kern w:val="0"/>
          <w:szCs w:val="21"/>
        </w:rPr>
        <w:t>、</w:t>
      </w:r>
      <w:r w:rsidRPr="00B05A90">
        <w:rPr>
          <w:rFonts w:eastAsia="宋体" w:cs="宋体" w:hint="eastAsia"/>
          <w:kern w:val="0"/>
          <w:szCs w:val="21"/>
        </w:rPr>
        <w:t>自</w:t>
      </w:r>
      <w:r>
        <w:rPr>
          <w:rFonts w:eastAsia="宋体" w:cs="宋体" w:hint="eastAsia"/>
          <w:kern w:val="0"/>
          <w:szCs w:val="21"/>
        </w:rPr>
        <w:t>2025</w:t>
      </w:r>
      <w:r>
        <w:rPr>
          <w:rFonts w:eastAsia="宋体" w:cs="宋体" w:hint="eastAsia"/>
          <w:kern w:val="0"/>
          <w:szCs w:val="21"/>
        </w:rPr>
        <w:t>年</w:t>
      </w:r>
      <w:r>
        <w:rPr>
          <w:rFonts w:eastAsia="宋体" w:cs="宋体"/>
          <w:kern w:val="0"/>
          <w:szCs w:val="21"/>
        </w:rPr>
        <w:t>11</w:t>
      </w:r>
      <w:r>
        <w:rPr>
          <w:rFonts w:eastAsia="宋体" w:cs="宋体" w:hint="eastAsia"/>
          <w:kern w:val="0"/>
          <w:szCs w:val="21"/>
        </w:rPr>
        <w:t>月</w:t>
      </w:r>
      <w:r>
        <w:rPr>
          <w:rFonts w:eastAsia="宋体" w:cs="宋体"/>
          <w:kern w:val="0"/>
          <w:szCs w:val="21"/>
        </w:rPr>
        <w:t>12</w:t>
      </w:r>
      <w:r>
        <w:rPr>
          <w:rFonts w:eastAsia="宋体" w:cs="宋体" w:hint="eastAsia"/>
          <w:kern w:val="0"/>
          <w:szCs w:val="21"/>
        </w:rPr>
        <w:t>日</w:t>
      </w:r>
      <w:r w:rsidRPr="00B83955">
        <w:rPr>
          <w:rFonts w:eastAsia="宋体" w:cs="宋体" w:hint="eastAsia"/>
          <w:kern w:val="0"/>
          <w:szCs w:val="21"/>
        </w:rPr>
        <w:t>起</w:t>
      </w:r>
      <w:r w:rsidRPr="00B05A90">
        <w:rPr>
          <w:rFonts w:eastAsia="宋体" w:cs="宋体" w:hint="eastAsia"/>
          <w:kern w:val="0"/>
          <w:szCs w:val="21"/>
        </w:rPr>
        <w:t>，</w:t>
      </w:r>
      <w:r w:rsidRPr="00EE7301">
        <w:rPr>
          <w:rFonts w:eastAsia="宋体" w:cs="宋体" w:hint="eastAsia"/>
          <w:kern w:val="0"/>
          <w:szCs w:val="21"/>
        </w:rPr>
        <w:t>本基金进入清算程序，</w:t>
      </w:r>
      <w:r w:rsidR="007F26EE">
        <w:rPr>
          <w:rFonts w:eastAsia="宋体" w:cs="宋体" w:hint="eastAsia"/>
          <w:kern w:val="0"/>
          <w:szCs w:val="21"/>
        </w:rPr>
        <w:t>不再办理申购（含定期定额投资）、赎回、转换等业务，</w:t>
      </w:r>
      <w:r w:rsidR="00D80616">
        <w:rPr>
          <w:rFonts w:eastAsia="宋体" w:cs="宋体" w:hint="eastAsia"/>
          <w:kern w:val="0"/>
          <w:szCs w:val="21"/>
        </w:rPr>
        <w:t>并</w:t>
      </w:r>
      <w:r w:rsidRPr="00EE7301">
        <w:rPr>
          <w:rFonts w:eastAsia="宋体" w:cs="宋体" w:hint="eastAsia"/>
          <w:kern w:val="0"/>
          <w:szCs w:val="21"/>
        </w:rPr>
        <w:t>停止收取基金管理费、基金托管费、</w:t>
      </w:r>
      <w:r w:rsidRPr="00EE7301">
        <w:rPr>
          <w:rFonts w:eastAsia="宋体" w:cs="宋体"/>
          <w:kern w:val="0"/>
          <w:szCs w:val="21"/>
        </w:rPr>
        <w:t>C</w:t>
      </w:r>
      <w:r w:rsidRPr="00EE7301">
        <w:rPr>
          <w:rFonts w:eastAsia="宋体" w:cs="宋体"/>
          <w:kern w:val="0"/>
          <w:szCs w:val="21"/>
        </w:rPr>
        <w:t>类基金份额的销售服务费</w:t>
      </w:r>
      <w:r>
        <w:rPr>
          <w:rFonts w:eastAsia="宋体" w:cs="宋体" w:hint="eastAsia"/>
          <w:kern w:val="0"/>
          <w:szCs w:val="21"/>
        </w:rPr>
        <w:t>。</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Pr>
          <w:rFonts w:eastAsia="宋体" w:cs="宋体" w:hint="eastAsia"/>
          <w:kern w:val="0"/>
          <w:szCs w:val="21"/>
        </w:rPr>
        <w:t>2</w:t>
      </w:r>
      <w:r>
        <w:rPr>
          <w:rFonts w:eastAsia="宋体" w:cs="宋体" w:hint="eastAsia"/>
          <w:kern w:val="0"/>
          <w:szCs w:val="21"/>
        </w:rPr>
        <w:t>、基金管理人将自</w:t>
      </w:r>
      <w:r w:rsidRPr="00EE7301">
        <w:rPr>
          <w:rFonts w:eastAsia="宋体" w:cs="宋体" w:hint="eastAsia"/>
          <w:kern w:val="0"/>
          <w:szCs w:val="21"/>
        </w:rPr>
        <w:t>出现《基金合同》终止事由之日起</w:t>
      </w:r>
      <w:r w:rsidRPr="00EE7301">
        <w:rPr>
          <w:rFonts w:eastAsia="宋体" w:cs="宋体"/>
          <w:kern w:val="0"/>
          <w:szCs w:val="21"/>
        </w:rPr>
        <w:t>30</w:t>
      </w:r>
      <w:r w:rsidRPr="00EE7301">
        <w:rPr>
          <w:rFonts w:eastAsia="宋体" w:cs="宋体"/>
          <w:kern w:val="0"/>
          <w:szCs w:val="21"/>
        </w:rPr>
        <w:t>个工作日内成立基金财产清算小组，基金管理人组织基金财产清算小组并在中国证监会的监督下进行基金清算。</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Pr>
          <w:rFonts w:eastAsia="宋体" w:cs="宋体" w:hint="eastAsia"/>
          <w:kern w:val="0"/>
          <w:szCs w:val="21"/>
        </w:rPr>
        <w:t>3</w:t>
      </w:r>
      <w:r>
        <w:rPr>
          <w:rFonts w:eastAsia="宋体" w:cs="宋体" w:hint="eastAsia"/>
          <w:kern w:val="0"/>
          <w:szCs w:val="21"/>
        </w:rPr>
        <w:t>、</w:t>
      </w:r>
      <w:r w:rsidRPr="00EE7301">
        <w:rPr>
          <w:rFonts w:eastAsia="宋体" w:cs="宋体" w:hint="eastAsia"/>
          <w:kern w:val="0"/>
          <w:szCs w:val="21"/>
        </w:rPr>
        <w:t>基金财产清算小组成员由基金管理人、基金托管人、符合《中华人民共和国证券法》规定的注册会计师、律师以及中国证监会指定的人员组成。基金财产清算小组可以聘用必要的工作人员。</w:t>
      </w:r>
    </w:p>
    <w:p w:rsidR="00EE7301" w:rsidRDefault="00EE7301" w:rsidP="00EE7301">
      <w:pPr>
        <w:autoSpaceDE w:val="0"/>
        <w:autoSpaceDN w:val="0"/>
        <w:adjustRightInd w:val="0"/>
        <w:spacing w:line="360" w:lineRule="auto"/>
        <w:ind w:firstLineChars="200" w:firstLine="420"/>
        <w:rPr>
          <w:rFonts w:eastAsia="宋体" w:cs="宋体"/>
          <w:kern w:val="0"/>
          <w:szCs w:val="21"/>
        </w:rPr>
      </w:pPr>
      <w:r>
        <w:rPr>
          <w:rFonts w:eastAsia="宋体" w:cs="宋体" w:hint="eastAsia"/>
          <w:kern w:val="0"/>
          <w:szCs w:val="21"/>
        </w:rPr>
        <w:t>4</w:t>
      </w:r>
      <w:r>
        <w:rPr>
          <w:rFonts w:eastAsia="宋体" w:cs="宋体" w:hint="eastAsia"/>
          <w:kern w:val="0"/>
          <w:szCs w:val="21"/>
        </w:rPr>
        <w:t>、</w:t>
      </w:r>
      <w:r w:rsidRPr="00EE7301">
        <w:rPr>
          <w:rFonts w:eastAsia="宋体" w:cs="宋体" w:hint="eastAsia"/>
          <w:kern w:val="0"/>
          <w:szCs w:val="21"/>
        </w:rPr>
        <w:t>基金财产清算小组负责基金财产的保管、清理、估价、变现和分配。基金财产清算小组可以依法进行必要的民事活动。</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Pr>
          <w:rFonts w:eastAsia="宋体" w:cs="宋体" w:hint="eastAsia"/>
          <w:kern w:val="0"/>
          <w:szCs w:val="21"/>
        </w:rPr>
        <w:t>5</w:t>
      </w:r>
      <w:r>
        <w:rPr>
          <w:rFonts w:eastAsia="宋体" w:cs="宋体" w:hint="eastAsia"/>
          <w:kern w:val="0"/>
          <w:szCs w:val="21"/>
        </w:rPr>
        <w:t>、</w:t>
      </w:r>
      <w:r w:rsidRPr="00EE7301">
        <w:rPr>
          <w:rFonts w:eastAsia="宋体" w:cs="宋体" w:hint="eastAsia"/>
          <w:kern w:val="0"/>
          <w:szCs w:val="21"/>
        </w:rPr>
        <w:t>基金财产清算程序：</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1</w:t>
      </w:r>
      <w:r w:rsidRPr="00EE7301">
        <w:rPr>
          <w:rFonts w:eastAsia="宋体" w:cs="宋体"/>
          <w:kern w:val="0"/>
          <w:szCs w:val="21"/>
        </w:rPr>
        <w:t>）《基金合同》终止情形出现时，由基金财产清算小组统一接管基金；</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2</w:t>
      </w:r>
      <w:r w:rsidRPr="00EE7301">
        <w:rPr>
          <w:rFonts w:eastAsia="宋体" w:cs="宋体"/>
          <w:kern w:val="0"/>
          <w:szCs w:val="21"/>
        </w:rPr>
        <w:t>）对基金财产和债权债务进行清理和确认；</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3</w:t>
      </w:r>
      <w:r w:rsidRPr="00EE7301">
        <w:rPr>
          <w:rFonts w:eastAsia="宋体" w:cs="宋体"/>
          <w:kern w:val="0"/>
          <w:szCs w:val="21"/>
        </w:rPr>
        <w:t>）对基金财产进行估值和变现；</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lastRenderedPageBreak/>
        <w:t>（</w:t>
      </w:r>
      <w:r w:rsidRPr="00EE7301">
        <w:rPr>
          <w:rFonts w:eastAsia="宋体" w:cs="宋体"/>
          <w:kern w:val="0"/>
          <w:szCs w:val="21"/>
        </w:rPr>
        <w:t>4</w:t>
      </w:r>
      <w:r w:rsidRPr="00EE7301">
        <w:rPr>
          <w:rFonts w:eastAsia="宋体" w:cs="宋体"/>
          <w:kern w:val="0"/>
          <w:szCs w:val="21"/>
        </w:rPr>
        <w:t>）制作清算报告；</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5</w:t>
      </w:r>
      <w:r w:rsidRPr="00EE7301">
        <w:rPr>
          <w:rFonts w:eastAsia="宋体" w:cs="宋体"/>
          <w:kern w:val="0"/>
          <w:szCs w:val="21"/>
        </w:rPr>
        <w:t>）聘请会计师事务所对清算报告进行外部审计，聘请律师事务所对清算报告出具法律意见书；</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6</w:t>
      </w:r>
      <w:r w:rsidRPr="00EE7301">
        <w:rPr>
          <w:rFonts w:eastAsia="宋体" w:cs="宋体"/>
          <w:kern w:val="0"/>
          <w:szCs w:val="21"/>
        </w:rPr>
        <w:t>）将清算报告报中国证监会备案并公告；</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w:t>
      </w:r>
      <w:r w:rsidRPr="00EE7301">
        <w:rPr>
          <w:rFonts w:eastAsia="宋体" w:cs="宋体"/>
          <w:kern w:val="0"/>
          <w:szCs w:val="21"/>
        </w:rPr>
        <w:t>7</w:t>
      </w:r>
      <w:r w:rsidRPr="00EE7301">
        <w:rPr>
          <w:rFonts w:eastAsia="宋体" w:cs="宋体"/>
          <w:kern w:val="0"/>
          <w:szCs w:val="21"/>
        </w:rPr>
        <w:t>）对基金剩余财产进行分配。</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6</w:t>
      </w:r>
      <w:r w:rsidRPr="00EE7301">
        <w:rPr>
          <w:rFonts w:eastAsia="宋体" w:cs="宋体" w:hint="eastAsia"/>
          <w:kern w:val="0"/>
          <w:szCs w:val="21"/>
        </w:rPr>
        <w:t>、基金财产清算的期限为</w:t>
      </w:r>
      <w:r w:rsidRPr="00EE7301">
        <w:rPr>
          <w:rFonts w:eastAsia="宋体" w:cs="宋体"/>
          <w:kern w:val="0"/>
          <w:szCs w:val="21"/>
        </w:rPr>
        <w:t>6</w:t>
      </w:r>
      <w:r w:rsidRPr="00EE7301">
        <w:rPr>
          <w:rFonts w:eastAsia="宋体" w:cs="宋体"/>
          <w:kern w:val="0"/>
          <w:szCs w:val="21"/>
        </w:rPr>
        <w:t>个月，但因本基金所持证券的流动性受到限制而不能及时变现的，清算期限相应顺延。</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kern w:val="0"/>
          <w:szCs w:val="21"/>
        </w:rPr>
        <w:t>7</w:t>
      </w:r>
      <w:r w:rsidRPr="00EE7301">
        <w:rPr>
          <w:rFonts w:eastAsia="宋体" w:cs="宋体"/>
          <w:kern w:val="0"/>
          <w:szCs w:val="21"/>
        </w:rPr>
        <w:t>、清算费用</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清算费用是指基金财产清算小组在进行基金清算过程中发生的所有合理费用，清算费用由基金财产清算小组优先从基金财产中支付。</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kern w:val="0"/>
          <w:szCs w:val="21"/>
        </w:rPr>
        <w:t>8</w:t>
      </w:r>
      <w:r w:rsidRPr="00EE7301">
        <w:rPr>
          <w:rFonts w:eastAsia="宋体" w:cs="宋体"/>
          <w:kern w:val="0"/>
          <w:szCs w:val="21"/>
        </w:rPr>
        <w:t>、基金财产清算剩余资产的分配</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Pr>
          <w:rFonts w:eastAsia="宋体" w:cs="宋体" w:hint="eastAsia"/>
          <w:kern w:val="0"/>
          <w:szCs w:val="21"/>
        </w:rPr>
        <w:t>9</w:t>
      </w:r>
      <w:r>
        <w:rPr>
          <w:rFonts w:eastAsia="宋体" w:cs="宋体" w:hint="eastAsia"/>
          <w:kern w:val="0"/>
          <w:szCs w:val="21"/>
        </w:rPr>
        <w:t>、</w:t>
      </w:r>
      <w:r w:rsidRPr="00EE7301">
        <w:rPr>
          <w:rFonts w:eastAsia="宋体" w:cs="宋体" w:hint="eastAsia"/>
          <w:kern w:val="0"/>
          <w:szCs w:val="21"/>
        </w:rPr>
        <w:t>基金财产清算的公告</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EE7301">
        <w:rPr>
          <w:rFonts w:eastAsia="宋体" w:cs="宋体"/>
          <w:kern w:val="0"/>
          <w:szCs w:val="21"/>
        </w:rPr>
        <w:t>5</w:t>
      </w:r>
      <w:r w:rsidRPr="00EE7301">
        <w:rPr>
          <w:rFonts w:eastAsia="宋体" w:cs="宋体"/>
          <w:kern w:val="0"/>
          <w:szCs w:val="21"/>
        </w:rPr>
        <w:t>个工作日内由基金财产清算小组进行公告。</w:t>
      </w:r>
    </w:p>
    <w:p w:rsidR="00EE7301" w:rsidRPr="00EE7301" w:rsidRDefault="00FB342E" w:rsidP="00EE7301">
      <w:pPr>
        <w:autoSpaceDE w:val="0"/>
        <w:autoSpaceDN w:val="0"/>
        <w:adjustRightInd w:val="0"/>
        <w:spacing w:line="360" w:lineRule="auto"/>
        <w:ind w:firstLineChars="200" w:firstLine="420"/>
        <w:rPr>
          <w:rFonts w:eastAsia="宋体" w:cs="宋体"/>
          <w:kern w:val="0"/>
          <w:szCs w:val="21"/>
        </w:rPr>
      </w:pPr>
      <w:r>
        <w:rPr>
          <w:rFonts w:eastAsia="宋体" w:cs="宋体"/>
          <w:kern w:val="0"/>
          <w:szCs w:val="21"/>
        </w:rPr>
        <w:t>10</w:t>
      </w:r>
      <w:r w:rsidR="00EE7301" w:rsidRPr="00EE7301">
        <w:rPr>
          <w:rFonts w:eastAsia="宋体" w:cs="宋体"/>
          <w:kern w:val="0"/>
          <w:szCs w:val="21"/>
        </w:rPr>
        <w:t>、基金财产清算账册及文件的保存</w:t>
      </w:r>
    </w:p>
    <w:p w:rsidR="00EE7301" w:rsidRPr="00EE7301" w:rsidRDefault="00EE7301" w:rsidP="00EE7301">
      <w:pPr>
        <w:autoSpaceDE w:val="0"/>
        <w:autoSpaceDN w:val="0"/>
        <w:adjustRightInd w:val="0"/>
        <w:spacing w:line="360" w:lineRule="auto"/>
        <w:ind w:firstLineChars="200" w:firstLine="420"/>
        <w:rPr>
          <w:rFonts w:eastAsia="宋体" w:cs="宋体"/>
          <w:kern w:val="0"/>
          <w:szCs w:val="21"/>
        </w:rPr>
      </w:pPr>
      <w:r w:rsidRPr="00EE7301">
        <w:rPr>
          <w:rFonts w:eastAsia="宋体" w:cs="宋体" w:hint="eastAsia"/>
          <w:kern w:val="0"/>
          <w:szCs w:val="21"/>
        </w:rPr>
        <w:t>基金财产清算账册及有关文件由基金托管人保存，保存期限不得低于法律法规规定的最低期限。</w:t>
      </w:r>
    </w:p>
    <w:p w:rsidR="00EE7301" w:rsidRDefault="00EE7301" w:rsidP="00EE7301">
      <w:pPr>
        <w:autoSpaceDE w:val="0"/>
        <w:autoSpaceDN w:val="0"/>
        <w:adjustRightInd w:val="0"/>
        <w:spacing w:line="360" w:lineRule="auto"/>
        <w:ind w:firstLineChars="200" w:firstLine="422"/>
        <w:rPr>
          <w:rFonts w:eastAsia="宋体" w:cs="宋体"/>
          <w:b/>
          <w:kern w:val="0"/>
          <w:szCs w:val="21"/>
        </w:rPr>
      </w:pPr>
    </w:p>
    <w:p w:rsidR="0024549C" w:rsidRPr="00312BDA" w:rsidRDefault="006D2D81" w:rsidP="00FB342E">
      <w:pPr>
        <w:autoSpaceDE w:val="0"/>
        <w:autoSpaceDN w:val="0"/>
        <w:adjustRightInd w:val="0"/>
        <w:spacing w:line="360" w:lineRule="auto"/>
        <w:ind w:firstLineChars="200" w:firstLine="422"/>
        <w:rPr>
          <w:rFonts w:eastAsia="宋体" w:cs="宋体"/>
          <w:b/>
          <w:kern w:val="0"/>
          <w:szCs w:val="21"/>
        </w:rPr>
      </w:pPr>
      <w:r w:rsidRPr="00312BDA">
        <w:rPr>
          <w:rFonts w:eastAsia="宋体" w:cs="宋体" w:hint="eastAsia"/>
          <w:b/>
          <w:kern w:val="0"/>
          <w:szCs w:val="21"/>
        </w:rPr>
        <w:t>四</w:t>
      </w:r>
      <w:r w:rsidR="00FB342E" w:rsidRPr="00312BDA">
        <w:rPr>
          <w:rFonts w:eastAsia="宋体" w:cs="宋体" w:hint="eastAsia"/>
          <w:b/>
          <w:kern w:val="0"/>
          <w:szCs w:val="21"/>
        </w:rPr>
        <w:t>、</w:t>
      </w:r>
      <w:r w:rsidR="009A2C22" w:rsidRPr="00312BDA">
        <w:rPr>
          <w:rFonts w:eastAsia="宋体" w:cs="宋体" w:hint="eastAsia"/>
          <w:b/>
          <w:kern w:val="0"/>
          <w:szCs w:val="21"/>
        </w:rPr>
        <w:t>其他</w:t>
      </w:r>
    </w:p>
    <w:p w:rsidR="002821C5" w:rsidRPr="00312BDA" w:rsidRDefault="002821C5" w:rsidP="00FB342E">
      <w:pPr>
        <w:autoSpaceDE w:val="0"/>
        <w:autoSpaceDN w:val="0"/>
        <w:adjustRightInd w:val="0"/>
        <w:spacing w:line="360" w:lineRule="auto"/>
        <w:ind w:firstLineChars="200" w:firstLine="420"/>
        <w:rPr>
          <w:rFonts w:eastAsia="宋体" w:cs="宋体"/>
          <w:kern w:val="0"/>
          <w:szCs w:val="21"/>
        </w:rPr>
      </w:pPr>
      <w:r w:rsidRPr="00312BDA">
        <w:rPr>
          <w:rFonts w:eastAsia="宋体" w:cs="宋体"/>
          <w:kern w:val="0"/>
          <w:szCs w:val="21"/>
        </w:rPr>
        <w:t>1</w:t>
      </w:r>
      <w:r w:rsidRPr="00312BDA">
        <w:rPr>
          <w:rFonts w:eastAsia="宋体" w:cs="宋体"/>
          <w:kern w:val="0"/>
          <w:szCs w:val="21"/>
        </w:rPr>
        <w:t>、为保护投资人利益，本基金管理人将对投资人在</w:t>
      </w:r>
      <w:r w:rsidRPr="00312BDA">
        <w:rPr>
          <w:rFonts w:eastAsia="宋体" w:cs="宋体"/>
          <w:kern w:val="0"/>
          <w:szCs w:val="21"/>
        </w:rPr>
        <w:t>2025</w:t>
      </w:r>
      <w:r w:rsidRPr="00312BDA">
        <w:rPr>
          <w:rFonts w:eastAsia="宋体" w:cs="宋体"/>
          <w:kern w:val="0"/>
          <w:szCs w:val="21"/>
        </w:rPr>
        <w:t>年</w:t>
      </w:r>
      <w:r w:rsidRPr="00312BDA">
        <w:rPr>
          <w:rFonts w:eastAsia="宋体" w:cs="宋体"/>
          <w:kern w:val="0"/>
          <w:szCs w:val="21"/>
        </w:rPr>
        <w:t>11</w:t>
      </w:r>
      <w:r w:rsidRPr="00312BDA">
        <w:rPr>
          <w:rFonts w:eastAsia="宋体" w:cs="宋体"/>
          <w:kern w:val="0"/>
          <w:szCs w:val="21"/>
        </w:rPr>
        <w:t>月</w:t>
      </w:r>
      <w:r w:rsidRPr="00312BDA">
        <w:rPr>
          <w:rFonts w:eastAsia="宋体" w:cs="宋体"/>
          <w:kern w:val="0"/>
          <w:szCs w:val="21"/>
        </w:rPr>
        <w:t>11</w:t>
      </w:r>
      <w:r w:rsidRPr="00312BDA">
        <w:rPr>
          <w:rFonts w:eastAsia="宋体" w:cs="宋体"/>
          <w:kern w:val="0"/>
          <w:szCs w:val="21"/>
        </w:rPr>
        <w:t>日的申购（含定期定额投资）、转换转入申请不予确认。</w:t>
      </w:r>
    </w:p>
    <w:p w:rsidR="0024549C" w:rsidRPr="00BC3BD1" w:rsidRDefault="002821C5" w:rsidP="00422C19">
      <w:pPr>
        <w:autoSpaceDE w:val="0"/>
        <w:autoSpaceDN w:val="0"/>
        <w:adjustRightInd w:val="0"/>
        <w:spacing w:line="360" w:lineRule="auto"/>
        <w:ind w:firstLineChars="200" w:firstLine="420"/>
        <w:rPr>
          <w:rFonts w:eastAsia="宋体" w:cs="宋体"/>
          <w:kern w:val="0"/>
          <w:szCs w:val="21"/>
        </w:rPr>
      </w:pPr>
      <w:r w:rsidRPr="00312BDA">
        <w:rPr>
          <w:rFonts w:eastAsia="宋体" w:cs="宋体" w:hint="eastAsia"/>
          <w:kern w:val="0"/>
          <w:szCs w:val="21"/>
        </w:rPr>
        <w:t>2</w:t>
      </w:r>
      <w:r w:rsidRPr="00312BDA">
        <w:rPr>
          <w:rFonts w:eastAsia="宋体" w:cs="宋体" w:hint="eastAsia"/>
          <w:kern w:val="0"/>
          <w:szCs w:val="21"/>
        </w:rPr>
        <w:t>、</w:t>
      </w:r>
      <w:r w:rsidR="009A2C22" w:rsidRPr="00312BDA">
        <w:rPr>
          <w:rFonts w:eastAsia="宋体" w:cs="宋体"/>
          <w:kern w:val="0"/>
          <w:szCs w:val="21"/>
        </w:rPr>
        <w:t>投资者可以登陆招</w:t>
      </w:r>
      <w:r w:rsidR="009A2C22" w:rsidRPr="00BC3BD1">
        <w:rPr>
          <w:rFonts w:eastAsia="宋体" w:cs="宋体"/>
          <w:kern w:val="0"/>
          <w:szCs w:val="21"/>
        </w:rPr>
        <w:t>商基金管理有限公司网站（</w:t>
      </w:r>
      <w:r w:rsidR="009A2C22" w:rsidRPr="00BC3BD1">
        <w:rPr>
          <w:rFonts w:eastAsia="宋体" w:cs="宋体"/>
          <w:kern w:val="0"/>
          <w:szCs w:val="21"/>
        </w:rPr>
        <w:t>www.cmfchina.com</w:t>
      </w:r>
      <w:r w:rsidR="009A2C22" w:rsidRPr="00BC3BD1">
        <w:rPr>
          <w:rFonts w:eastAsia="宋体" w:cs="宋体"/>
          <w:kern w:val="0"/>
          <w:szCs w:val="21"/>
        </w:rPr>
        <w:t>）或拨打招商基金管理有限公司客户服务热线</w:t>
      </w:r>
      <w:r w:rsidR="009A2C22" w:rsidRPr="00BC3BD1">
        <w:rPr>
          <w:rFonts w:eastAsia="宋体" w:cs="宋体"/>
          <w:kern w:val="0"/>
          <w:szCs w:val="21"/>
        </w:rPr>
        <w:t>400-887-9555</w:t>
      </w:r>
      <w:r w:rsidR="009A2C22" w:rsidRPr="00BC3BD1">
        <w:rPr>
          <w:rFonts w:eastAsia="宋体" w:cs="宋体"/>
          <w:kern w:val="0"/>
          <w:szCs w:val="21"/>
        </w:rPr>
        <w:t>咨询</w:t>
      </w:r>
      <w:r w:rsidR="00FB342E">
        <w:rPr>
          <w:rFonts w:eastAsia="宋体" w:cs="宋体" w:hint="eastAsia"/>
          <w:kern w:val="0"/>
          <w:szCs w:val="21"/>
        </w:rPr>
        <w:t>相关情况</w:t>
      </w:r>
      <w:r w:rsidR="009A2C22" w:rsidRPr="00BC3BD1">
        <w:rPr>
          <w:rFonts w:eastAsia="宋体" w:cs="宋体" w:hint="eastAsia"/>
          <w:kern w:val="0"/>
          <w:szCs w:val="21"/>
        </w:rPr>
        <w:t>。</w:t>
      </w:r>
    </w:p>
    <w:p w:rsidR="0024549C" w:rsidRPr="00BC3BD1" w:rsidRDefault="0024549C" w:rsidP="00422C19">
      <w:pPr>
        <w:autoSpaceDE w:val="0"/>
        <w:autoSpaceDN w:val="0"/>
        <w:adjustRightInd w:val="0"/>
        <w:spacing w:line="360" w:lineRule="auto"/>
        <w:ind w:firstLineChars="200" w:firstLine="420"/>
        <w:rPr>
          <w:rFonts w:eastAsia="宋体" w:cs="宋体"/>
          <w:kern w:val="0"/>
          <w:szCs w:val="21"/>
        </w:rPr>
      </w:pPr>
    </w:p>
    <w:p w:rsidR="0024549C"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特此公告。</w:t>
      </w:r>
    </w:p>
    <w:p w:rsidR="0024549C" w:rsidRPr="00BC3BD1" w:rsidRDefault="0024549C" w:rsidP="009A61D2">
      <w:pPr>
        <w:autoSpaceDE w:val="0"/>
        <w:autoSpaceDN w:val="0"/>
        <w:adjustRightInd w:val="0"/>
        <w:spacing w:line="360" w:lineRule="auto"/>
        <w:ind w:firstLineChars="200" w:firstLine="420"/>
        <w:jc w:val="left"/>
        <w:rPr>
          <w:rFonts w:eastAsia="宋体" w:cs="宋体"/>
          <w:kern w:val="0"/>
          <w:szCs w:val="21"/>
        </w:rPr>
      </w:pPr>
      <w:bookmarkStart w:id="0" w:name="_GoBack"/>
      <w:bookmarkEnd w:id="0"/>
    </w:p>
    <w:p w:rsidR="0024549C" w:rsidRPr="00BC3BD1" w:rsidRDefault="0024549C" w:rsidP="009A61D2">
      <w:pPr>
        <w:autoSpaceDE w:val="0"/>
        <w:autoSpaceDN w:val="0"/>
        <w:adjustRightInd w:val="0"/>
        <w:spacing w:line="360" w:lineRule="auto"/>
        <w:ind w:firstLineChars="200" w:firstLine="420"/>
        <w:jc w:val="left"/>
        <w:rPr>
          <w:rFonts w:eastAsia="宋体" w:cs="宋体"/>
          <w:kern w:val="0"/>
          <w:szCs w:val="21"/>
        </w:rPr>
      </w:pPr>
    </w:p>
    <w:p w:rsidR="0024549C" w:rsidRPr="00BC3BD1" w:rsidRDefault="009A2C22" w:rsidP="009A61D2">
      <w:pPr>
        <w:autoSpaceDE w:val="0"/>
        <w:autoSpaceDN w:val="0"/>
        <w:adjustRightInd w:val="0"/>
        <w:spacing w:line="360" w:lineRule="auto"/>
        <w:ind w:firstLineChars="200" w:firstLine="420"/>
        <w:jc w:val="right"/>
        <w:rPr>
          <w:rFonts w:eastAsia="宋体" w:cs="宋体"/>
          <w:kern w:val="0"/>
          <w:szCs w:val="21"/>
        </w:rPr>
      </w:pPr>
      <w:r w:rsidRPr="00BC3BD1">
        <w:rPr>
          <w:rFonts w:eastAsia="宋体" w:cs="宋体"/>
          <w:kern w:val="0"/>
          <w:szCs w:val="21"/>
        </w:rPr>
        <w:t>招商基金管理有限公司</w:t>
      </w:r>
    </w:p>
    <w:p w:rsidR="0024549C" w:rsidRPr="00FE1363" w:rsidRDefault="009A2C22" w:rsidP="006E3330">
      <w:pPr>
        <w:wordWrap w:val="0"/>
        <w:autoSpaceDE w:val="0"/>
        <w:autoSpaceDN w:val="0"/>
        <w:adjustRightInd w:val="0"/>
        <w:spacing w:line="360" w:lineRule="auto"/>
        <w:ind w:firstLineChars="200" w:firstLine="420"/>
        <w:jc w:val="right"/>
        <w:rPr>
          <w:rFonts w:ascii="宋体" w:eastAsia="宋体" w:hAnsi="宋体" w:cs="宋体"/>
          <w:kern w:val="0"/>
          <w:szCs w:val="21"/>
        </w:rPr>
      </w:pPr>
      <w:r w:rsidRPr="00FE1363">
        <w:rPr>
          <w:rFonts w:ascii="宋体" w:eastAsia="宋体" w:hAnsi="宋体" w:cs="宋体"/>
          <w:kern w:val="0"/>
          <w:szCs w:val="21"/>
        </w:rPr>
        <w:t>2025年</w:t>
      </w:r>
      <w:r w:rsidR="00524F71">
        <w:rPr>
          <w:rFonts w:ascii="宋体" w:eastAsia="宋体" w:hAnsi="宋体" w:cs="宋体"/>
          <w:kern w:val="0"/>
          <w:szCs w:val="21"/>
        </w:rPr>
        <w:t>11</w:t>
      </w:r>
      <w:r w:rsidR="00132133" w:rsidRPr="00FE1363">
        <w:rPr>
          <w:rFonts w:ascii="宋体" w:eastAsia="宋体" w:hAnsi="宋体" w:cs="宋体"/>
          <w:kern w:val="0"/>
          <w:szCs w:val="21"/>
        </w:rPr>
        <w:t>月</w:t>
      </w:r>
      <w:r w:rsidR="00061E1F">
        <w:rPr>
          <w:rFonts w:ascii="宋体" w:eastAsia="宋体" w:hAnsi="宋体" w:cs="宋体"/>
          <w:kern w:val="0"/>
          <w:szCs w:val="21"/>
        </w:rPr>
        <w:t>12</w:t>
      </w:r>
      <w:r w:rsidR="00132133" w:rsidRPr="00FE1363">
        <w:rPr>
          <w:rFonts w:ascii="宋体" w:eastAsia="宋体" w:hAnsi="宋体" w:cs="宋体"/>
          <w:kern w:val="0"/>
          <w:szCs w:val="21"/>
        </w:rPr>
        <w:t>日</w:t>
      </w:r>
    </w:p>
    <w:sectPr w:rsidR="0024549C" w:rsidRPr="00FE1363" w:rsidSect="0040321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4828C0" w16cex:dateUtc="2025-11-10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0E4CFD" w16cid:durableId="0D4828C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EAF" w:rsidRDefault="002A0EAF" w:rsidP="00E805D8">
      <w:r>
        <w:separator/>
      </w:r>
    </w:p>
  </w:endnote>
  <w:endnote w:type="continuationSeparator" w:id="0">
    <w:p w:rsidR="002A0EAF" w:rsidRDefault="002A0EAF" w:rsidP="00E805D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EAF" w:rsidRDefault="002A0EAF" w:rsidP="00E805D8">
      <w:r>
        <w:separator/>
      </w:r>
    </w:p>
  </w:footnote>
  <w:footnote w:type="continuationSeparator" w:id="0">
    <w:p w:rsidR="002A0EAF" w:rsidRDefault="002A0EAF" w:rsidP="00E8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6145"/>
  </w:hdrShapeDefaults>
  <w:footnotePr>
    <w:footnote w:id="-1"/>
    <w:footnote w:id="0"/>
  </w:footnotePr>
  <w:endnotePr>
    <w:endnote w:id="-1"/>
    <w:endnote w:id="0"/>
  </w:endnotePr>
  <w:compat>
    <w:useFELayout/>
  </w:compat>
  <w:rsids>
    <w:rsidRoot w:val="009A2C22"/>
    <w:rsid w:val="000337ED"/>
    <w:rsid w:val="00061E1F"/>
    <w:rsid w:val="00083176"/>
    <w:rsid w:val="000F6BAB"/>
    <w:rsid w:val="00132133"/>
    <w:rsid w:val="00173FEC"/>
    <w:rsid w:val="001A54FF"/>
    <w:rsid w:val="0024549C"/>
    <w:rsid w:val="002821C5"/>
    <w:rsid w:val="002A0EAF"/>
    <w:rsid w:val="003064AA"/>
    <w:rsid w:val="00312BDA"/>
    <w:rsid w:val="0033392E"/>
    <w:rsid w:val="003405CA"/>
    <w:rsid w:val="003525B1"/>
    <w:rsid w:val="00403217"/>
    <w:rsid w:val="00422C19"/>
    <w:rsid w:val="004B5678"/>
    <w:rsid w:val="00524F71"/>
    <w:rsid w:val="005605F8"/>
    <w:rsid w:val="00560AF9"/>
    <w:rsid w:val="006D2D81"/>
    <w:rsid w:val="006D3652"/>
    <w:rsid w:val="007F26EE"/>
    <w:rsid w:val="008244C1"/>
    <w:rsid w:val="00884361"/>
    <w:rsid w:val="009A2C22"/>
    <w:rsid w:val="00AA2D92"/>
    <w:rsid w:val="00AA5151"/>
    <w:rsid w:val="00BC50A2"/>
    <w:rsid w:val="00BE17AB"/>
    <w:rsid w:val="00C45382"/>
    <w:rsid w:val="00C5022C"/>
    <w:rsid w:val="00D80616"/>
    <w:rsid w:val="00E805D8"/>
    <w:rsid w:val="00EE7301"/>
    <w:rsid w:val="00F119A1"/>
    <w:rsid w:val="00FB342E"/>
    <w:rsid w:val="00FE1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5D8"/>
    <w:rPr>
      <w:sz w:val="18"/>
      <w:szCs w:val="18"/>
    </w:rPr>
  </w:style>
  <w:style w:type="paragraph" w:styleId="a4">
    <w:name w:val="footer"/>
    <w:basedOn w:val="a"/>
    <w:link w:val="Char0"/>
    <w:uiPriority w:val="99"/>
    <w:unhideWhenUsed/>
    <w:rsid w:val="00E805D8"/>
    <w:pPr>
      <w:tabs>
        <w:tab w:val="center" w:pos="4153"/>
        <w:tab w:val="right" w:pos="8306"/>
      </w:tabs>
      <w:snapToGrid w:val="0"/>
      <w:jc w:val="left"/>
    </w:pPr>
    <w:rPr>
      <w:sz w:val="18"/>
      <w:szCs w:val="18"/>
    </w:rPr>
  </w:style>
  <w:style w:type="character" w:customStyle="1" w:styleId="Char0">
    <w:name w:val="页脚 Char"/>
    <w:basedOn w:val="a0"/>
    <w:link w:val="a4"/>
    <w:uiPriority w:val="99"/>
    <w:rsid w:val="00E805D8"/>
    <w:rPr>
      <w:sz w:val="18"/>
      <w:szCs w:val="18"/>
    </w:rPr>
  </w:style>
  <w:style w:type="paragraph" w:styleId="a5">
    <w:name w:val="Revision"/>
    <w:hidden/>
    <w:uiPriority w:val="99"/>
    <w:semiHidden/>
    <w:rsid w:val="00083176"/>
  </w:style>
  <w:style w:type="character" w:styleId="a6">
    <w:name w:val="annotation reference"/>
    <w:basedOn w:val="a0"/>
    <w:uiPriority w:val="99"/>
    <w:semiHidden/>
    <w:unhideWhenUsed/>
    <w:rsid w:val="00083176"/>
    <w:rPr>
      <w:sz w:val="21"/>
      <w:szCs w:val="21"/>
    </w:rPr>
  </w:style>
  <w:style w:type="paragraph" w:styleId="a7">
    <w:name w:val="annotation text"/>
    <w:basedOn w:val="a"/>
    <w:link w:val="Char1"/>
    <w:uiPriority w:val="99"/>
    <w:unhideWhenUsed/>
    <w:rsid w:val="00083176"/>
    <w:pPr>
      <w:jc w:val="left"/>
    </w:pPr>
  </w:style>
  <w:style w:type="character" w:customStyle="1" w:styleId="Char1">
    <w:name w:val="批注文字 Char"/>
    <w:basedOn w:val="a0"/>
    <w:link w:val="a7"/>
    <w:uiPriority w:val="99"/>
    <w:rsid w:val="00083176"/>
  </w:style>
  <w:style w:type="paragraph" w:styleId="a8">
    <w:name w:val="annotation subject"/>
    <w:basedOn w:val="a7"/>
    <w:next w:val="a7"/>
    <w:link w:val="Char2"/>
    <w:uiPriority w:val="99"/>
    <w:semiHidden/>
    <w:unhideWhenUsed/>
    <w:rsid w:val="00083176"/>
    <w:rPr>
      <w:b/>
      <w:bCs/>
    </w:rPr>
  </w:style>
  <w:style w:type="character" w:customStyle="1" w:styleId="Char2">
    <w:name w:val="批注主题 Char"/>
    <w:basedOn w:val="Char1"/>
    <w:link w:val="a8"/>
    <w:uiPriority w:val="99"/>
    <w:semiHidden/>
    <w:rsid w:val="00083176"/>
    <w:rPr>
      <w:b/>
      <w:bCs/>
    </w:rPr>
  </w:style>
  <w:style w:type="paragraph" w:styleId="a9">
    <w:name w:val="Balloon Text"/>
    <w:basedOn w:val="a"/>
    <w:link w:val="Char3"/>
    <w:uiPriority w:val="99"/>
    <w:semiHidden/>
    <w:unhideWhenUsed/>
    <w:rsid w:val="006D2D81"/>
    <w:rPr>
      <w:sz w:val="18"/>
      <w:szCs w:val="18"/>
    </w:rPr>
  </w:style>
  <w:style w:type="character" w:customStyle="1" w:styleId="Char3">
    <w:name w:val="批注框文本 Char"/>
    <w:basedOn w:val="a0"/>
    <w:link w:val="a9"/>
    <w:uiPriority w:val="99"/>
    <w:semiHidden/>
    <w:rsid w:val="006D2D8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1687</Characters>
  <Application>Microsoft Office Word</Application>
  <DocSecurity>4</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罗亮</dc:creator>
  <cp:lastModifiedBy>ZHONGM</cp:lastModifiedBy>
  <cp:revision>2</cp:revision>
  <dcterms:created xsi:type="dcterms:W3CDTF">2025-11-11T16:02:00Z</dcterms:created>
  <dcterms:modified xsi:type="dcterms:W3CDTF">2025-11-11T16:02:00Z</dcterms:modified>
</cp:coreProperties>
</file>