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87" w:rsidRDefault="009C10E4">
      <w:pPr>
        <w:pStyle w:val="pMsoNormal"/>
        <w:jc w:val="center"/>
        <w:rPr>
          <w:lang w:val="zh-CN" w:eastAsia="zh-CN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sz w:val="32"/>
          <w:szCs w:val="32"/>
          <w:lang w:val="zh-CN" w:eastAsia="zh-CN"/>
        </w:rPr>
        <w:t>华宝宝润纯债债券型证券投资基金恢复大额申购（含定投及转换转入）业务的公告</w:t>
      </w:r>
    </w:p>
    <w:p w:rsidR="00386087" w:rsidRDefault="009C10E4">
      <w:pPr>
        <w:pStyle w:val="pMsoNormal"/>
        <w:ind w:left="2100" w:firstLine="420"/>
        <w:rPr>
          <w:lang w:val="zh-CN" w:eastAsia="zh-CN"/>
        </w:rPr>
      </w:pPr>
      <w:r>
        <w:rPr>
          <w:rFonts w:ascii="宋体" w:eastAsia="宋体" w:hAnsi="宋体" w:cs="宋体"/>
          <w:b/>
          <w:bCs/>
          <w:lang w:val="zh-CN" w:eastAsia="zh-CN"/>
        </w:rPr>
        <w:t>公告送出日期：2025年11月12日</w:t>
      </w:r>
    </w:p>
    <w:p w:rsidR="00386087" w:rsidRDefault="009C10E4">
      <w:pPr>
        <w:pStyle w:val="2"/>
        <w:spacing w:before="156" w:after="156"/>
        <w:rPr>
          <w:rFonts w:eastAsia="Arial"/>
          <w:sz w:val="32"/>
          <w:szCs w:val="32"/>
          <w:lang w:val="zh-CN" w:eastAsia="zh-CN"/>
        </w:rPr>
      </w:pPr>
      <w:r>
        <w:rPr>
          <w:rFonts w:ascii="宋体" w:eastAsia="宋体" w:hAnsi="宋体" w:cs="宋体"/>
          <w:i w:val="0"/>
          <w:iCs w:val="0"/>
          <w:sz w:val="24"/>
          <w:szCs w:val="24"/>
          <w:lang w:val="zh-CN" w:eastAsia="zh-CN"/>
        </w:rPr>
        <w:t>1</w:t>
      </w:r>
      <w:bookmarkStart w:id="1" w:name="t_3_1_1_table"/>
      <w:bookmarkEnd w:id="1"/>
      <w:r>
        <w:rPr>
          <w:rFonts w:ascii="宋体" w:eastAsia="宋体" w:hAnsi="宋体" w:cs="宋体"/>
          <w:i w:val="0"/>
          <w:iCs w:val="0"/>
          <w:sz w:val="24"/>
          <w:szCs w:val="24"/>
          <w:lang w:val="zh-CN" w:eastAsia="zh-CN"/>
        </w:rPr>
        <w:t xml:space="preserve"> 公告基本信息</w:t>
      </w:r>
    </w:p>
    <w:tbl>
      <w:tblPr>
        <w:tblStyle w:val="MsoNormalTable0"/>
        <w:tblW w:w="0" w:type="auto"/>
        <w:tblInd w:w="236" w:type="dxa"/>
        <w:tblCellMar>
          <w:left w:w="0" w:type="dxa"/>
          <w:right w:w="0" w:type="dxa"/>
        </w:tblCellMar>
        <w:tblLook w:val="05E0"/>
      </w:tblPr>
      <w:tblGrid>
        <w:gridCol w:w="1442"/>
        <w:gridCol w:w="2136"/>
        <w:gridCol w:w="2633"/>
        <w:gridCol w:w="2633"/>
      </w:tblGrid>
      <w:tr w:rsidR="00386087">
        <w:tc>
          <w:tcPr>
            <w:tcW w:w="5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基金名称</w:t>
            </w:r>
          </w:p>
        </w:tc>
        <w:tc>
          <w:tcPr>
            <w:tcW w:w="40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bookmarkStart w:id="2" w:name="t_3_1_1_0009_a1_fm1"/>
            <w:bookmarkEnd w:id="2"/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华宝宝润纯债债券型证券投资基金</w:t>
            </w:r>
          </w:p>
        </w:tc>
      </w:tr>
      <w:tr w:rsidR="00386087">
        <w:tc>
          <w:tcPr>
            <w:tcW w:w="52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基金简称</w:t>
            </w:r>
          </w:p>
        </w:tc>
        <w:tc>
          <w:tcPr>
            <w:tcW w:w="40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bookmarkStart w:id="3" w:name="t_3_1_1_0011_a1_fm1"/>
            <w:bookmarkEnd w:id="3"/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华宝宝润债券</w:t>
            </w:r>
          </w:p>
        </w:tc>
      </w:tr>
      <w:tr w:rsidR="00386087">
        <w:tc>
          <w:tcPr>
            <w:tcW w:w="52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基金主代码</w:t>
            </w:r>
          </w:p>
        </w:tc>
        <w:tc>
          <w:tcPr>
            <w:tcW w:w="40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bookmarkStart w:id="4" w:name="t_1_1_0012_a1_fm1"/>
            <w:bookmarkEnd w:id="4"/>
            <w:r>
              <w:rPr>
                <w:rFonts w:ascii="宋体" w:eastAsia="宋体" w:hAnsi="宋体" w:cs="宋体"/>
                <w:color w:val="000000"/>
              </w:rPr>
              <w:t>007644</w:t>
            </w:r>
          </w:p>
        </w:tc>
      </w:tr>
      <w:tr w:rsidR="00386087">
        <w:tc>
          <w:tcPr>
            <w:tcW w:w="52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基金管理人名称</w:t>
            </w:r>
          </w:p>
        </w:tc>
        <w:tc>
          <w:tcPr>
            <w:tcW w:w="40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bookmarkStart w:id="5" w:name="t_3_1_1_0186_a1_fm1"/>
            <w:bookmarkEnd w:id="5"/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华宝基金管理有限公司</w:t>
            </w:r>
          </w:p>
        </w:tc>
      </w:tr>
      <w:tr w:rsidR="00386087">
        <w:tc>
          <w:tcPr>
            <w:tcW w:w="52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公告依据</w:t>
            </w:r>
          </w:p>
        </w:tc>
        <w:tc>
          <w:tcPr>
            <w:tcW w:w="40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bookmarkStart w:id="6" w:name="t_3_1_1_2631_a1_fm1"/>
            <w:bookmarkEnd w:id="6"/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《华宝宝润纯债债券型证券投资基金基金合同》和《华宝宝润纯债债券型证券投资基金招募说明书》</w:t>
            </w:r>
          </w:p>
        </w:tc>
      </w:tr>
      <w:tr w:rsidR="00386087">
        <w:tc>
          <w:tcPr>
            <w:tcW w:w="0" w:type="auto"/>
            <w:vAlign w:val="center"/>
            <w:hideMark/>
          </w:tcPr>
          <w:p w:rsidR="00386087" w:rsidRDefault="00386087">
            <w:pPr>
              <w:rPr>
                <w:rFonts w:ascii="宋体" w:eastAsia="宋体" w:hAnsi="宋体" w:cs="宋体"/>
                <w:color w:val="000000"/>
                <w:lang w:val="zh-CN"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386087" w:rsidRDefault="00386087">
            <w:pPr>
              <w:rPr>
                <w:rFonts w:ascii="宋体" w:eastAsia="宋体" w:hAnsi="宋体" w:cs="宋体"/>
                <w:color w:val="000000"/>
                <w:lang w:val="zh-CN"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386087" w:rsidRDefault="00386087">
            <w:pPr>
              <w:rPr>
                <w:rFonts w:ascii="宋体" w:eastAsia="宋体" w:hAnsi="宋体" w:cs="宋体"/>
                <w:color w:val="000000"/>
                <w:lang w:val="zh-CN"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386087" w:rsidRDefault="00386087">
            <w:pPr>
              <w:rPr>
                <w:rFonts w:ascii="宋体" w:eastAsia="宋体" w:hAnsi="宋体" w:cs="宋体"/>
                <w:color w:val="000000"/>
                <w:lang w:val="zh-CN" w:eastAsia="zh-CN"/>
              </w:rPr>
            </w:pPr>
          </w:p>
        </w:tc>
      </w:tr>
      <w:tr w:rsidR="00386087">
        <w:tc>
          <w:tcPr>
            <w:tcW w:w="22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恢复相关业务的起始日及原因说明</w:t>
            </w:r>
          </w:p>
        </w:tc>
        <w:tc>
          <w:tcPr>
            <w:tcW w:w="329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恢复大额申购起始日</w:t>
            </w:r>
          </w:p>
        </w:tc>
        <w:tc>
          <w:tcPr>
            <w:tcW w:w="40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2025年11月13日</w:t>
            </w:r>
          </w:p>
        </w:tc>
      </w:tr>
      <w:tr w:rsidR="00386087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6087" w:rsidRDefault="0038608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29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恢复大额定期定额投资起始日</w:t>
            </w:r>
          </w:p>
        </w:tc>
        <w:tc>
          <w:tcPr>
            <w:tcW w:w="40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2025年11月13日</w:t>
            </w:r>
          </w:p>
        </w:tc>
      </w:tr>
      <w:tr w:rsidR="00386087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6087" w:rsidRDefault="0038608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29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恢复大额转换转入起始日</w:t>
            </w:r>
          </w:p>
        </w:tc>
        <w:tc>
          <w:tcPr>
            <w:tcW w:w="40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2025年11月13日</w:t>
            </w:r>
          </w:p>
        </w:tc>
      </w:tr>
      <w:tr w:rsidR="00386087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6087" w:rsidRDefault="00386087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29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恢复大额申购（含定投及转换转入）的原因说明</w:t>
            </w:r>
          </w:p>
        </w:tc>
        <w:tc>
          <w:tcPr>
            <w:tcW w:w="40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4C58E0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 w:rsidRPr="004C58E0">
              <w:rPr>
                <w:rFonts w:ascii="宋体" w:eastAsia="宋体" w:hAnsi="宋体" w:cs="宋体" w:hint="eastAsia"/>
                <w:lang w:eastAsia="zh-CN"/>
              </w:rPr>
              <w:t>满足广大投资者的投资需求</w:t>
            </w:r>
          </w:p>
        </w:tc>
      </w:tr>
      <w:tr w:rsidR="00386087">
        <w:tc>
          <w:tcPr>
            <w:tcW w:w="5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下属基金简称</w:t>
            </w:r>
          </w:p>
        </w:tc>
        <w:tc>
          <w:tcPr>
            <w:tcW w:w="401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bookmarkStart w:id="7" w:name="t_3_1_3_2805_a1_fm1"/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华宝宝润债券A</w:t>
            </w:r>
          </w:p>
        </w:tc>
        <w:bookmarkEnd w:id="7"/>
        <w:tc>
          <w:tcPr>
            <w:tcW w:w="401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华宝宝润债券C</w:t>
            </w:r>
          </w:p>
        </w:tc>
      </w:tr>
      <w:tr w:rsidR="00386087">
        <w:tc>
          <w:tcPr>
            <w:tcW w:w="5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下属基金的交易代码</w:t>
            </w:r>
          </w:p>
        </w:tc>
        <w:tc>
          <w:tcPr>
            <w:tcW w:w="401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007644</w:t>
            </w:r>
          </w:p>
        </w:tc>
        <w:tc>
          <w:tcPr>
            <w:tcW w:w="401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019282</w:t>
            </w:r>
          </w:p>
        </w:tc>
      </w:tr>
      <w:tr w:rsidR="00386087">
        <w:tc>
          <w:tcPr>
            <w:tcW w:w="5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该基金是否恢复大额申购（含定投及转换转入）</w:t>
            </w:r>
          </w:p>
        </w:tc>
        <w:tc>
          <w:tcPr>
            <w:tcW w:w="401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是</w:t>
            </w:r>
          </w:p>
        </w:tc>
        <w:tc>
          <w:tcPr>
            <w:tcW w:w="401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86087" w:rsidRDefault="009C10E4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是</w:t>
            </w:r>
          </w:p>
        </w:tc>
      </w:tr>
    </w:tbl>
    <w:p w:rsidR="00386087" w:rsidRDefault="009C10E4">
      <w:pPr>
        <w:pStyle w:val="2"/>
        <w:spacing w:before="156" w:after="156"/>
        <w:rPr>
          <w:rFonts w:eastAsia="Arial"/>
          <w:sz w:val="32"/>
          <w:szCs w:val="32"/>
          <w:lang w:val="zh-CN" w:eastAsia="zh-CN"/>
        </w:rPr>
      </w:pPr>
      <w:r>
        <w:rPr>
          <w:rFonts w:ascii="宋体" w:eastAsia="宋体" w:hAnsi="宋体" w:cs="宋体"/>
          <w:i w:val="0"/>
          <w:iCs w:val="0"/>
          <w:sz w:val="24"/>
          <w:szCs w:val="24"/>
          <w:lang w:val="zh-CN" w:eastAsia="zh-CN"/>
        </w:rPr>
        <w:t xml:space="preserve">2 </w:t>
      </w:r>
      <w:bookmarkStart w:id="8" w:name="t_3_2_table"/>
      <w:bookmarkEnd w:id="8"/>
      <w:r>
        <w:rPr>
          <w:rFonts w:ascii="宋体" w:eastAsia="宋体" w:hAnsi="宋体" w:cs="宋体"/>
          <w:i w:val="0"/>
          <w:iCs w:val="0"/>
          <w:sz w:val="24"/>
          <w:szCs w:val="24"/>
          <w:lang w:val="zh-CN" w:eastAsia="zh-CN"/>
        </w:rPr>
        <w:t>其他需要提示的事项</w:t>
      </w:r>
    </w:p>
    <w:p w:rsidR="00386087" w:rsidRDefault="009C10E4">
      <w:pPr>
        <w:pStyle w:val="pMsoNormal"/>
        <w:spacing w:line="360" w:lineRule="auto"/>
        <w:ind w:firstLine="420"/>
        <w:jc w:val="left"/>
        <w:rPr>
          <w:lang w:val="zh-CN" w:eastAsia="zh-CN"/>
        </w:rPr>
      </w:pPr>
      <w:bookmarkStart w:id="9" w:name="t_3_2_2646_a1_fm1"/>
      <w:bookmarkEnd w:id="9"/>
      <w:r>
        <w:rPr>
          <w:rFonts w:ascii="宋体" w:eastAsia="宋体" w:hAnsi="宋体" w:cs="宋体"/>
          <w:lang w:val="zh-CN" w:eastAsia="zh-CN"/>
        </w:rPr>
        <w:t>（</w:t>
      </w:r>
      <w:r>
        <w:rPr>
          <w:rFonts w:ascii="宋体" w:eastAsia="宋体" w:hAnsi="宋体" w:cs="宋体"/>
          <w:lang w:eastAsia="zh-CN"/>
        </w:rPr>
        <w:t>1</w:t>
      </w:r>
      <w:r>
        <w:rPr>
          <w:rFonts w:ascii="宋体" w:eastAsia="宋体" w:hAnsi="宋体" w:cs="宋体"/>
          <w:lang w:val="zh-CN" w:eastAsia="zh-CN"/>
        </w:rPr>
        <w:t>）华宝基金管理有限公司</w:t>
      </w:r>
      <w:r>
        <w:rPr>
          <w:rFonts w:ascii="宋体" w:eastAsia="宋体" w:hAnsi="宋体" w:cs="宋体"/>
          <w:lang w:eastAsia="zh-CN"/>
        </w:rPr>
        <w:t>(</w:t>
      </w:r>
      <w:r>
        <w:rPr>
          <w:rFonts w:ascii="宋体" w:eastAsia="宋体" w:hAnsi="宋体" w:cs="宋体"/>
          <w:lang w:val="zh-CN" w:eastAsia="zh-CN"/>
        </w:rPr>
        <w:t>以下简称</w:t>
      </w:r>
      <w:r>
        <w:rPr>
          <w:rFonts w:ascii="宋体" w:eastAsia="宋体" w:hAnsi="宋体" w:cs="宋体"/>
          <w:lang w:eastAsia="zh-CN"/>
        </w:rPr>
        <w:t>“</w:t>
      </w:r>
      <w:r>
        <w:rPr>
          <w:rFonts w:ascii="宋体" w:eastAsia="宋体" w:hAnsi="宋体" w:cs="宋体"/>
          <w:lang w:val="zh-CN" w:eastAsia="zh-CN"/>
        </w:rPr>
        <w:t>本基金管理人</w:t>
      </w:r>
      <w:r>
        <w:rPr>
          <w:rFonts w:ascii="宋体" w:eastAsia="宋体" w:hAnsi="宋体" w:cs="宋体"/>
          <w:lang w:eastAsia="zh-CN"/>
        </w:rPr>
        <w:t>”)</w:t>
      </w:r>
      <w:r>
        <w:rPr>
          <w:rFonts w:ascii="宋体" w:eastAsia="宋体" w:hAnsi="宋体" w:cs="宋体"/>
          <w:lang w:val="zh-CN" w:eastAsia="zh-CN"/>
        </w:rPr>
        <w:t>已于202</w:t>
      </w:r>
      <w:r w:rsidR="00912869">
        <w:rPr>
          <w:rFonts w:ascii="宋体" w:eastAsia="宋体" w:hAnsi="宋体" w:cs="宋体"/>
          <w:lang w:val="zh-CN" w:eastAsia="zh-CN"/>
        </w:rPr>
        <w:t>5</w:t>
      </w:r>
      <w:r>
        <w:rPr>
          <w:rFonts w:ascii="宋体" w:eastAsia="宋体" w:hAnsi="宋体" w:cs="宋体"/>
          <w:lang w:val="zh-CN" w:eastAsia="zh-CN"/>
        </w:rPr>
        <w:t>年</w:t>
      </w:r>
      <w:r w:rsidR="00912869">
        <w:rPr>
          <w:rFonts w:ascii="宋体" w:eastAsia="宋体" w:hAnsi="宋体" w:cs="宋体"/>
          <w:lang w:val="zh-CN" w:eastAsia="zh-CN"/>
        </w:rPr>
        <w:t>9</w:t>
      </w:r>
      <w:r>
        <w:rPr>
          <w:rFonts w:ascii="宋体" w:eastAsia="宋体" w:hAnsi="宋体" w:cs="宋体"/>
          <w:lang w:val="zh-CN" w:eastAsia="zh-CN"/>
        </w:rPr>
        <w:t>月3日起将华宝宝润纯债债券型证券投资基金（以下简称</w:t>
      </w:r>
      <w:r>
        <w:rPr>
          <w:rFonts w:ascii="宋体" w:eastAsia="宋体" w:hAnsi="宋体" w:cs="宋体"/>
          <w:lang w:eastAsia="zh-CN"/>
        </w:rPr>
        <w:t>“</w:t>
      </w:r>
      <w:r>
        <w:rPr>
          <w:rFonts w:ascii="宋体" w:eastAsia="宋体" w:hAnsi="宋体" w:cs="宋体"/>
          <w:lang w:val="zh-CN" w:eastAsia="zh-CN"/>
        </w:rPr>
        <w:t>本基金</w:t>
      </w:r>
      <w:r>
        <w:rPr>
          <w:rFonts w:ascii="宋体" w:eastAsia="宋体" w:hAnsi="宋体" w:cs="宋体"/>
          <w:lang w:eastAsia="zh-CN"/>
        </w:rPr>
        <w:t>”</w:t>
      </w:r>
      <w:r>
        <w:rPr>
          <w:rFonts w:ascii="宋体" w:eastAsia="宋体" w:hAnsi="宋体" w:cs="宋体"/>
          <w:lang w:val="zh-CN" w:eastAsia="zh-CN"/>
        </w:rPr>
        <w:t xml:space="preserve">）的单日单个基金账户累计申购（含定投及转换转入）金额上限设置为 </w:t>
      </w:r>
      <w:r w:rsidR="00912869">
        <w:rPr>
          <w:rFonts w:ascii="宋体" w:eastAsia="宋体" w:hAnsi="宋体" w:cs="宋体"/>
          <w:lang w:val="zh-CN" w:eastAsia="zh-CN"/>
        </w:rPr>
        <w:t>50</w:t>
      </w:r>
      <w:r>
        <w:rPr>
          <w:rFonts w:ascii="宋体" w:eastAsia="宋体" w:hAnsi="宋体" w:cs="宋体"/>
          <w:lang w:val="zh-CN" w:eastAsia="zh-CN"/>
        </w:rPr>
        <w:t>万元（含）。</w:t>
      </w:r>
    </w:p>
    <w:p w:rsidR="00386087" w:rsidRDefault="009C10E4">
      <w:pPr>
        <w:pStyle w:val="pMsoNormal"/>
        <w:spacing w:line="360" w:lineRule="auto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val="zh-CN" w:eastAsia="zh-CN"/>
        </w:rPr>
        <w:t>为满足广大投资者的投资需求，根据法律法规及本基金基金合同的相关规定，本基金管理人决定自2025年11月13日起取消上述限制，恢复办理本基金的大额申购（含定投及转换转入）业务。</w:t>
      </w:r>
    </w:p>
    <w:p w:rsidR="00386087" w:rsidRDefault="009C10E4">
      <w:pPr>
        <w:pStyle w:val="pMsoNormal"/>
        <w:spacing w:line="360" w:lineRule="auto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val="zh-CN" w:eastAsia="zh-CN"/>
        </w:rPr>
        <w:t>（</w:t>
      </w:r>
      <w:r>
        <w:rPr>
          <w:rFonts w:ascii="宋体" w:eastAsia="宋体" w:hAnsi="宋体" w:cs="宋体"/>
          <w:lang w:eastAsia="zh-CN"/>
        </w:rPr>
        <w:t>2</w:t>
      </w:r>
      <w:r>
        <w:rPr>
          <w:rFonts w:ascii="宋体" w:eastAsia="宋体" w:hAnsi="宋体" w:cs="宋体"/>
          <w:lang w:val="zh-CN" w:eastAsia="zh-CN"/>
        </w:rPr>
        <w:t>）如有疑问</w:t>
      </w:r>
      <w:r>
        <w:rPr>
          <w:rFonts w:ascii="宋体" w:eastAsia="宋体" w:hAnsi="宋体" w:cs="宋体"/>
          <w:lang w:eastAsia="zh-CN"/>
        </w:rPr>
        <w:t>,</w:t>
      </w:r>
      <w:r>
        <w:rPr>
          <w:rFonts w:ascii="宋体" w:eastAsia="宋体" w:hAnsi="宋体" w:cs="宋体"/>
          <w:lang w:val="zh-CN" w:eastAsia="zh-CN"/>
        </w:rPr>
        <w:t>请拨打本公司客户服务电话</w:t>
      </w:r>
      <w:r>
        <w:rPr>
          <w:rFonts w:ascii="宋体" w:eastAsia="宋体" w:hAnsi="宋体" w:cs="宋体"/>
          <w:lang w:eastAsia="zh-CN"/>
        </w:rPr>
        <w:t>(400-700-5588</w:t>
      </w:r>
      <w:r>
        <w:rPr>
          <w:rFonts w:ascii="宋体" w:eastAsia="宋体" w:hAnsi="宋体" w:cs="宋体"/>
          <w:lang w:val="zh-CN" w:eastAsia="zh-CN"/>
        </w:rPr>
        <w:t>、</w:t>
      </w:r>
      <w:r>
        <w:rPr>
          <w:rFonts w:ascii="宋体" w:eastAsia="宋体" w:hAnsi="宋体" w:cs="宋体"/>
          <w:lang w:eastAsia="zh-CN"/>
        </w:rPr>
        <w:t>400-820-5050)</w:t>
      </w:r>
      <w:r>
        <w:rPr>
          <w:rFonts w:ascii="宋体" w:eastAsia="宋体" w:hAnsi="宋体" w:cs="宋体"/>
          <w:lang w:val="zh-CN" w:eastAsia="zh-CN"/>
        </w:rPr>
        <w:t>或登陆本公司网站</w:t>
      </w:r>
      <w:r>
        <w:rPr>
          <w:rFonts w:ascii="宋体" w:eastAsia="宋体" w:hAnsi="宋体" w:cs="宋体"/>
          <w:lang w:eastAsia="zh-CN"/>
        </w:rPr>
        <w:t>(www.fsfund.com)</w:t>
      </w:r>
      <w:r>
        <w:rPr>
          <w:rFonts w:ascii="宋体" w:eastAsia="宋体" w:hAnsi="宋体" w:cs="宋体"/>
          <w:lang w:val="zh-CN" w:eastAsia="zh-CN"/>
        </w:rPr>
        <w:t>获取相关信息。</w:t>
      </w:r>
    </w:p>
    <w:p w:rsidR="00386087" w:rsidRDefault="009C10E4">
      <w:pPr>
        <w:pStyle w:val="pMsoNormal"/>
        <w:spacing w:line="360" w:lineRule="auto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eastAsia="zh-CN"/>
        </w:rPr>
        <w:t> </w:t>
      </w:r>
    </w:p>
    <w:p w:rsidR="00386087" w:rsidRDefault="009C10E4">
      <w:pPr>
        <w:pStyle w:val="pMsoNormal"/>
        <w:spacing w:line="360" w:lineRule="auto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val="zh-CN" w:eastAsia="zh-CN"/>
        </w:rPr>
        <w:t>特此公告。</w:t>
      </w:r>
    </w:p>
    <w:p w:rsidR="00386087" w:rsidRDefault="009C10E4">
      <w:pPr>
        <w:pStyle w:val="pMsoNormal"/>
        <w:spacing w:line="360" w:lineRule="auto"/>
        <w:jc w:val="left"/>
        <w:rPr>
          <w:lang w:val="zh-CN" w:eastAsia="zh-CN"/>
        </w:rPr>
      </w:pPr>
      <w:r>
        <w:rPr>
          <w:rFonts w:ascii="宋体" w:eastAsia="宋体" w:hAnsi="宋体" w:cs="宋体"/>
          <w:lang w:eastAsia="zh-CN"/>
        </w:rPr>
        <w:t> </w:t>
      </w:r>
    </w:p>
    <w:p w:rsidR="00386087" w:rsidRDefault="009C10E4">
      <w:pPr>
        <w:pStyle w:val="pMsoNormal"/>
        <w:spacing w:line="360" w:lineRule="auto"/>
        <w:jc w:val="right"/>
        <w:rPr>
          <w:lang w:val="zh-CN" w:eastAsia="zh-CN"/>
        </w:rPr>
      </w:pPr>
      <w:r>
        <w:rPr>
          <w:rFonts w:ascii="宋体" w:eastAsia="宋体" w:hAnsi="宋体" w:cs="宋体"/>
          <w:lang w:val="zh-CN" w:eastAsia="zh-CN"/>
        </w:rPr>
        <w:t>华宝基金管理有限公司</w:t>
      </w:r>
    </w:p>
    <w:p w:rsidR="00386087" w:rsidRDefault="009C10E4">
      <w:pPr>
        <w:pStyle w:val="pMsoNormal"/>
        <w:spacing w:line="360" w:lineRule="auto"/>
        <w:jc w:val="right"/>
        <w:rPr>
          <w:lang w:val="zh-CN" w:eastAsia="zh-CN"/>
        </w:rPr>
      </w:pPr>
      <w:r>
        <w:rPr>
          <w:rFonts w:ascii="宋体" w:eastAsia="宋体" w:hAnsi="宋体" w:cs="宋体"/>
        </w:rPr>
        <w:t>2025年11月12日</w:t>
      </w:r>
    </w:p>
    <w:p w:rsidR="00A77B3E" w:rsidRDefault="00A77B3E"/>
    <w:sectPr w:rsidR="00A77B3E" w:rsidSect="00F84C1B">
      <w:footerReference w:type="default" r:id="rId6"/>
      <w:pgSz w:w="11906" w:h="16838"/>
      <w:pgMar w:top="1440" w:right="1531" w:bottom="1134" w:left="153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C27" w:rsidRDefault="00441C27">
      <w:r>
        <w:separator/>
      </w:r>
    </w:p>
  </w:endnote>
  <w:endnote w:type="continuationSeparator" w:id="0">
    <w:p w:rsidR="00441C27" w:rsidRDefault="00441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87" w:rsidRDefault="00F84C1B">
    <w:pPr>
      <w:jc w:val="center"/>
      <w:rPr>
        <w:sz w:val="20"/>
      </w:rPr>
    </w:pPr>
    <w:r>
      <w:rPr>
        <w:sz w:val="20"/>
      </w:rPr>
      <w:fldChar w:fldCharType="begin"/>
    </w:r>
    <w:r w:rsidR="009C10E4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4166D6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C27" w:rsidRDefault="00441C27">
      <w:r>
        <w:separator/>
      </w:r>
    </w:p>
  </w:footnote>
  <w:footnote w:type="continuationSeparator" w:id="0">
    <w:p w:rsidR="00441C27" w:rsidRDefault="00441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D7EEC"/>
    <w:rsid w:val="00276857"/>
    <w:rsid w:val="00386087"/>
    <w:rsid w:val="004166D6"/>
    <w:rsid w:val="00441C27"/>
    <w:rsid w:val="004C58E0"/>
    <w:rsid w:val="006447FE"/>
    <w:rsid w:val="00912869"/>
    <w:rsid w:val="00926B76"/>
    <w:rsid w:val="009C10E4"/>
    <w:rsid w:val="00A77B3E"/>
    <w:rsid w:val="00B92AA9"/>
    <w:rsid w:val="00CA2A55"/>
    <w:rsid w:val="00F8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1B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  <w:rsid w:val="00F84C1B"/>
  </w:style>
  <w:style w:type="paragraph" w:customStyle="1" w:styleId="pMsoNormal">
    <w:name w:val="p_MsoNormal"/>
    <w:basedOn w:val="a"/>
    <w:rsid w:val="00F84C1B"/>
    <w:pPr>
      <w:jc w:val="both"/>
    </w:pPr>
    <w:rPr>
      <w:rFonts w:ascii="Calibri" w:eastAsia="Calibri" w:hAnsi="Calibri" w:cs="Calibri"/>
      <w:sz w:val="21"/>
      <w:szCs w:val="21"/>
    </w:rPr>
  </w:style>
  <w:style w:type="table" w:customStyle="1" w:styleId="MsoNormalTable0">
    <w:name w:val="MsoNormalTable"/>
    <w:basedOn w:val="a1"/>
    <w:rsid w:val="00F84C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aqistu</dc:title>
  <dc:creator>于帅</dc:creator>
  <cp:lastModifiedBy>ZHONGM</cp:lastModifiedBy>
  <cp:revision>2</cp:revision>
  <cp:lastPrinted>2025-11-11T07:52:00Z</cp:lastPrinted>
  <dcterms:created xsi:type="dcterms:W3CDTF">2025-11-11T16:01:00Z</dcterms:created>
  <dcterms:modified xsi:type="dcterms:W3CDTF">2025-11-11T16:01:00Z</dcterms:modified>
</cp:coreProperties>
</file>