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9" w:rsidRDefault="00BC02F9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财通资管健康产业混合型证券投资基金基金经理变更公告</w:t>
      </w:r>
    </w:p>
    <w:p w:rsidR="00BC02F9" w:rsidRDefault="00BC02F9">
      <w:pPr>
        <w:pStyle w:val="biaogecenter"/>
        <w:rPr>
          <w:rFonts w:hint="eastAsia"/>
        </w:rPr>
      </w:pPr>
    </w:p>
    <w:p w:rsidR="00BC02F9" w:rsidRDefault="00BC02F9">
      <w:pPr>
        <w:pStyle w:val="biaogecenter"/>
        <w:rPr>
          <w:rFonts w:hint="eastAsia"/>
        </w:rPr>
      </w:pPr>
      <w:r>
        <w:rPr>
          <w:rFonts w:hint="eastAsia"/>
        </w:rPr>
        <w:t>公告送出日期：2025年11月11日</w:t>
      </w:r>
    </w:p>
    <w:p w:rsidR="00BC02F9" w:rsidRDefault="00BC02F9">
      <w:pPr>
        <w:pStyle w:val="dazhangjie"/>
        <w:rPr>
          <w:rFonts w:hint="eastAsia"/>
        </w:rPr>
      </w:pPr>
      <w:r w:rsidRPr="00176C2F">
        <w:rPr>
          <w:rFonts w:hAnsi="等线" w:hint="eastAsia"/>
          <w:b/>
          <w:color w:val="000000"/>
        </w:rPr>
        <w:t>1 公告基本信息</w:t>
      </w:r>
    </w:p>
    <w:p w:rsidR="00BC02F9" w:rsidRDefault="00BC02F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财通资管健康产业混合型证券投资基金</w:t>
            </w:r>
          </w:p>
        </w:tc>
      </w:tr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财通资管健康产业混合</w:t>
            </w:r>
          </w:p>
        </w:tc>
      </w:tr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012159 </w:t>
            </w:r>
          </w:p>
        </w:tc>
      </w:tr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财通证券资产管理有限公司</w:t>
            </w:r>
          </w:p>
        </w:tc>
      </w:tr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《公开募集证券投资基金信息披露管理办法》</w:t>
            </w:r>
          </w:p>
        </w:tc>
      </w:tr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增聘基金经理</w:t>
            </w:r>
          </w:p>
        </w:tc>
      </w:tr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王鑫园</w:t>
            </w:r>
          </w:p>
        </w:tc>
      </w:tr>
      <w:tr w:rsidR="00BC02F9" w:rsidRPr="00176C2F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易小金</w:t>
            </w:r>
          </w:p>
        </w:tc>
      </w:tr>
    </w:tbl>
    <w:p w:rsidR="00BC02F9" w:rsidRDefault="00BC02F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C02F9" w:rsidRDefault="00BC02F9">
      <w:pPr>
        <w:pStyle w:val="dazhangjie"/>
        <w:divId w:val="1994140415"/>
        <w:rPr>
          <w:rFonts w:hint="eastAsia"/>
        </w:rPr>
      </w:pPr>
      <w:r w:rsidRPr="00176C2F">
        <w:rPr>
          <w:rFonts w:hAnsi="等线" w:hint="eastAsia"/>
          <w:b/>
          <w:color w:val="000000"/>
        </w:rPr>
        <w:t>2 新任基金经理的相关信息</w:t>
      </w:r>
    </w:p>
    <w:p w:rsidR="00BC02F9" w:rsidRDefault="00BC02F9">
      <w:pPr>
        <w:widowControl/>
        <w:jc w:val="left"/>
        <w:divId w:val="1994140415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2062"/>
        <w:gridCol w:w="2062"/>
        <w:gridCol w:w="2063"/>
        <w:gridCol w:w="2063"/>
      </w:tblGrid>
      <w:tr w:rsidR="00BC02F9" w:rsidRPr="00176C2F">
        <w:trPr>
          <w:divId w:val="1994140415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王鑫园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2025-11-10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证券从业年限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证券投资管理从业年限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硕士研究生学历、硕士学位。曾在东北证券股份有限公司工作。2019年3月加入财通证券资产管理有限公司，曾任权益研究部研究员，现任权益公募投资二部基金经理。</w:t>
            </w:r>
          </w:p>
        </w:tc>
      </w:tr>
      <w:tr w:rsidR="00BC02F9" w:rsidRPr="00176C2F">
        <w:trPr>
          <w:divId w:val="1994140415"/>
        </w:trPr>
        <w:tc>
          <w:tcPr>
            <w:tcW w:w="8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其中：管理过公募基金的名称及期间</w:t>
            </w:r>
          </w:p>
        </w:tc>
      </w:tr>
      <w:tr w:rsidR="00BC02F9" w:rsidRPr="00176C2F">
        <w:trPr>
          <w:divId w:val="1994140415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基金主代码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基金名称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任职日期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离任日期</w:t>
            </w:r>
          </w:p>
        </w:tc>
      </w:tr>
      <w:tr w:rsidR="00BC02F9" w:rsidRPr="00176C2F">
        <w:trPr>
          <w:divId w:val="1994140415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018484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财通资管医疗保健混合型证券投资基金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2025-11-10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-</w:t>
            </w:r>
          </w:p>
        </w:tc>
      </w:tr>
      <w:tr w:rsidR="00BC02F9" w:rsidRPr="00176C2F">
        <w:trPr>
          <w:divId w:val="1994140415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019740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财通资管创新医药混合型证券投</w:t>
            </w:r>
            <w:r w:rsidRPr="00176C2F">
              <w:rPr>
                <w:rFonts w:hAnsi="等线" w:hint="eastAsia"/>
                <w:color w:val="000000"/>
              </w:rPr>
              <w:lastRenderedPageBreak/>
              <w:t>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lastRenderedPageBreak/>
              <w:t>2025-11-10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 w:rsidRPr="00176C2F">
              <w:rPr>
                <w:rFonts w:hAnsi="等线" w:hint="eastAsia"/>
                <w:color w:val="000000"/>
              </w:rPr>
              <w:t>-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是否曾被监管机构予以行政处罚或采取行政监管措施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中国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硕士研究生学历、硕士学位</w:t>
            </w:r>
          </w:p>
        </w:tc>
      </w:tr>
      <w:tr w:rsidR="00BC02F9" w:rsidRPr="00176C2F">
        <w:trPr>
          <w:divId w:val="1994140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C02F9" w:rsidRDefault="00BC02F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BC02F9" w:rsidRDefault="00BC02F9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C02F9" w:rsidRDefault="00BC02F9">
      <w:pPr>
        <w:pStyle w:val="dazhangjie"/>
        <w:rPr>
          <w:rFonts w:hint="eastAsia"/>
        </w:rPr>
      </w:pPr>
      <w:r>
        <w:rPr>
          <w:rFonts w:hint="eastAsia"/>
          <w:b/>
          <w:bCs/>
        </w:rPr>
        <w:t>3 其他需要说明的事项</w:t>
      </w:r>
    </w:p>
    <w:p w:rsidR="00BC02F9" w:rsidRDefault="00BC02F9">
      <w:pPr>
        <w:pStyle w:val="neirong"/>
        <w:rPr>
          <w:rFonts w:hint="eastAsia"/>
        </w:rPr>
      </w:pPr>
      <w:r>
        <w:rPr>
          <w:rFonts w:hint="eastAsia"/>
        </w:rPr>
        <w:t>  上述事项已按有关规定在中国证券投资基金业协会完成变更手续。</w:t>
      </w:r>
    </w:p>
    <w:p w:rsidR="00BC02F9" w:rsidRDefault="00BC02F9">
      <w:pPr>
        <w:pStyle w:val="biaogeright"/>
        <w:rPr>
          <w:rFonts w:hint="eastAsia"/>
        </w:rPr>
      </w:pPr>
      <w:r w:rsidRPr="00176C2F">
        <w:rPr>
          <w:rFonts w:hAnsi="等线" w:hint="eastAsia"/>
          <w:color w:val="000000"/>
        </w:rPr>
        <w:t>财通证券资产管理有限公司</w:t>
      </w:r>
    </w:p>
    <w:p w:rsidR="00BC02F9" w:rsidRDefault="00BC02F9">
      <w:pPr>
        <w:pStyle w:val="biaogeright"/>
        <w:rPr>
          <w:rFonts w:hint="eastAsia"/>
        </w:rPr>
      </w:pPr>
      <w:r w:rsidRPr="00176C2F">
        <w:rPr>
          <w:rFonts w:hAnsi="等线" w:hint="eastAsia"/>
          <w:color w:val="000000"/>
        </w:rPr>
        <w:t>2025年11月11日</w:t>
      </w:r>
    </w:p>
    <w:sectPr w:rsidR="00BC02F9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F9" w:rsidRDefault="00BC02F9" w:rsidP="00176C2F">
      <w:r>
        <w:separator/>
      </w:r>
    </w:p>
  </w:endnote>
  <w:endnote w:type="continuationSeparator" w:id="0">
    <w:p w:rsidR="00BC02F9" w:rsidRDefault="00BC02F9" w:rsidP="0017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F9" w:rsidRDefault="00BC02F9" w:rsidP="00176C2F">
      <w:r>
        <w:separator/>
      </w:r>
    </w:p>
  </w:footnote>
  <w:footnote w:type="continuationSeparator" w:id="0">
    <w:p w:rsidR="00BC02F9" w:rsidRDefault="00BC02F9" w:rsidP="00176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C2F"/>
    <w:rsid w:val="00176C2F"/>
    <w:rsid w:val="002D19BF"/>
    <w:rsid w:val="00BC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cs="Times New Roman"/>
      <w:sz w:val="18"/>
      <w:szCs w:val="18"/>
    </w:rPr>
  </w:style>
  <w:style w:type="paragraph" w:styleId="a5">
    <w:name w:val="footer"/>
    <w:basedOn w:val="a"/>
    <w:link w:val="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cs="Times New Roman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页眉 字符1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页脚 字符1"/>
    <w:link w:val="a5"/>
    <w:uiPriority w:val="99"/>
    <w:locked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14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ctzg</dc:creator>
  <cp:keywords/>
  <dc:description/>
  <cp:lastModifiedBy>ZHONGM</cp:lastModifiedBy>
  <cp:revision>2</cp:revision>
  <dcterms:created xsi:type="dcterms:W3CDTF">2025-11-10T16:01:00Z</dcterms:created>
  <dcterms:modified xsi:type="dcterms:W3CDTF">2025-11-10T16:01:00Z</dcterms:modified>
</cp:coreProperties>
</file>