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0BFE" w:rsidRDefault="001774BE">
      <w:pPr>
        <w:pStyle w:val="11"/>
        <w:overflowPunct w:val="0"/>
        <w:autoSpaceDE w:val="0"/>
        <w:autoSpaceDN w:val="0"/>
        <w:adjustRightInd w:val="0"/>
        <w:snapToGrid w:val="0"/>
        <w:spacing w:line="360" w:lineRule="auto"/>
        <w:ind w:left="0"/>
        <w:jc w:val="center"/>
        <w:rPr>
          <w:rFonts w:cs="黑体"/>
          <w:snapToGrid w:val="0"/>
          <w:sz w:val="36"/>
          <w:szCs w:val="36"/>
          <w:lang w:eastAsia="zh-CN"/>
        </w:rPr>
      </w:pPr>
      <w:bookmarkStart w:id="0" w:name="_GoBack"/>
      <w:bookmarkEnd w:id="0"/>
      <w:r>
        <w:rPr>
          <w:rFonts w:cs="黑体" w:hint="eastAsia"/>
          <w:snapToGrid w:val="0"/>
          <w:sz w:val="36"/>
          <w:szCs w:val="36"/>
          <w:lang w:eastAsia="zh-CN"/>
        </w:rPr>
        <w:t>中加</w:t>
      </w:r>
      <w:r>
        <w:rPr>
          <w:rFonts w:cs="黑体"/>
          <w:snapToGrid w:val="0"/>
          <w:sz w:val="36"/>
          <w:szCs w:val="36"/>
          <w:lang w:eastAsia="zh-CN"/>
        </w:rPr>
        <w:t>基金管理有限公司关于以通讯</w:t>
      </w:r>
      <w:r>
        <w:rPr>
          <w:rFonts w:cs="黑体" w:hint="eastAsia"/>
          <w:snapToGrid w:val="0"/>
          <w:sz w:val="36"/>
          <w:szCs w:val="36"/>
          <w:lang w:eastAsia="zh-CN"/>
        </w:rPr>
        <w:t>开会</w:t>
      </w:r>
      <w:r>
        <w:rPr>
          <w:rFonts w:cs="黑体"/>
          <w:snapToGrid w:val="0"/>
          <w:sz w:val="36"/>
          <w:szCs w:val="36"/>
          <w:lang w:eastAsia="zh-CN"/>
        </w:rPr>
        <w:t>方式召开</w:t>
      </w:r>
    </w:p>
    <w:p w:rsidR="00280BFE" w:rsidRDefault="001774BE">
      <w:pPr>
        <w:pStyle w:val="11"/>
        <w:overflowPunct w:val="0"/>
        <w:autoSpaceDE w:val="0"/>
        <w:autoSpaceDN w:val="0"/>
        <w:adjustRightInd w:val="0"/>
        <w:snapToGrid w:val="0"/>
        <w:spacing w:line="360" w:lineRule="auto"/>
        <w:ind w:left="0"/>
        <w:jc w:val="center"/>
        <w:rPr>
          <w:rFonts w:cs="黑体"/>
          <w:snapToGrid w:val="0"/>
          <w:sz w:val="36"/>
          <w:szCs w:val="36"/>
          <w:lang w:eastAsia="zh-CN"/>
        </w:rPr>
      </w:pPr>
      <w:r>
        <w:rPr>
          <w:rFonts w:cs="黑体" w:hint="eastAsia"/>
          <w:snapToGrid w:val="0"/>
          <w:sz w:val="36"/>
          <w:szCs w:val="36"/>
          <w:lang w:eastAsia="zh-CN"/>
        </w:rPr>
        <w:t>中加低碳经济六个月持有期混合型证券投资基金</w:t>
      </w:r>
    </w:p>
    <w:p w:rsidR="00280BFE" w:rsidRDefault="001774BE">
      <w:pPr>
        <w:pStyle w:val="11"/>
        <w:overflowPunct w:val="0"/>
        <w:autoSpaceDE w:val="0"/>
        <w:autoSpaceDN w:val="0"/>
        <w:adjustRightInd w:val="0"/>
        <w:snapToGrid w:val="0"/>
        <w:spacing w:line="360" w:lineRule="auto"/>
        <w:ind w:left="0"/>
        <w:jc w:val="center"/>
        <w:rPr>
          <w:rFonts w:cs="黑体"/>
          <w:b w:val="0"/>
          <w:bCs w:val="0"/>
          <w:snapToGrid w:val="0"/>
          <w:sz w:val="36"/>
          <w:szCs w:val="36"/>
          <w:lang w:eastAsia="zh-CN"/>
        </w:rPr>
      </w:pPr>
      <w:r>
        <w:rPr>
          <w:rFonts w:cs="黑体"/>
          <w:snapToGrid w:val="0"/>
          <w:sz w:val="36"/>
          <w:szCs w:val="36"/>
          <w:lang w:eastAsia="zh-CN"/>
        </w:rPr>
        <w:t>基金份额持有人大会的公告</w:t>
      </w:r>
    </w:p>
    <w:p w:rsidR="00280BFE" w:rsidRDefault="00280BFE">
      <w:pPr>
        <w:spacing w:line="360" w:lineRule="auto"/>
        <w:jc w:val="both"/>
        <w:rPr>
          <w:rFonts w:ascii="宋体" w:eastAsia="宋体" w:hAnsi="宋体" w:cs="黑体"/>
          <w:b/>
          <w:bCs/>
          <w:sz w:val="24"/>
          <w:szCs w:val="24"/>
          <w:lang w:eastAsia="zh-CN"/>
        </w:rPr>
      </w:pPr>
    </w:p>
    <w:p w:rsidR="00280BFE" w:rsidRDefault="001774BE">
      <w:pPr>
        <w:overflowPunct w:val="0"/>
        <w:autoSpaceDE w:val="0"/>
        <w:autoSpaceDN w:val="0"/>
        <w:adjustRightInd w:val="0"/>
        <w:snapToGrid w:val="0"/>
        <w:spacing w:line="360" w:lineRule="auto"/>
        <w:ind w:left="482"/>
        <w:jc w:val="both"/>
        <w:rPr>
          <w:rFonts w:ascii="宋体" w:eastAsia="宋体" w:hAnsi="宋体" w:cs="宋体"/>
          <w:b/>
          <w:bCs/>
          <w:spacing w:val="28"/>
          <w:w w:val="99"/>
          <w:sz w:val="24"/>
          <w:szCs w:val="24"/>
          <w:lang w:eastAsia="zh-CN"/>
        </w:rPr>
      </w:pPr>
      <w:r>
        <w:rPr>
          <w:rFonts w:ascii="宋体" w:eastAsia="宋体" w:hAnsi="宋体" w:cs="宋体" w:hint="eastAsia"/>
          <w:b/>
          <w:bCs/>
          <w:sz w:val="24"/>
          <w:szCs w:val="24"/>
          <w:lang w:eastAsia="zh-CN"/>
        </w:rPr>
        <w:t>一、</w:t>
      </w:r>
      <w:r>
        <w:rPr>
          <w:rFonts w:ascii="宋体" w:eastAsia="宋体" w:hAnsi="宋体" w:cs="宋体"/>
          <w:b/>
          <w:bCs/>
          <w:sz w:val="24"/>
          <w:szCs w:val="24"/>
          <w:lang w:eastAsia="zh-CN"/>
        </w:rPr>
        <w:t>会议基本情况</w:t>
      </w:r>
    </w:p>
    <w:p w:rsidR="00280BFE" w:rsidRDefault="001774BE">
      <w:pPr>
        <w:overflowPunct w:val="0"/>
        <w:autoSpaceDE w:val="0"/>
        <w:autoSpaceDN w:val="0"/>
        <w:adjustRightInd w:val="0"/>
        <w:snapToGrid w:val="0"/>
        <w:spacing w:line="360" w:lineRule="auto"/>
        <w:ind w:firstLineChars="200" w:firstLine="480"/>
        <w:jc w:val="both"/>
        <w:rPr>
          <w:rFonts w:cs="宋体"/>
          <w:snapToGrid w:val="0"/>
          <w:sz w:val="24"/>
          <w:szCs w:val="24"/>
          <w:lang w:eastAsia="zh-CN"/>
        </w:rPr>
      </w:pPr>
      <w:r>
        <w:rPr>
          <w:rFonts w:cs="宋体" w:hint="eastAsia"/>
          <w:snapToGrid w:val="0"/>
          <w:sz w:val="24"/>
          <w:szCs w:val="24"/>
          <w:lang w:eastAsia="zh-CN"/>
        </w:rPr>
        <w:t>中加基金管理有限公司（以下简称“</w:t>
      </w:r>
      <w:r>
        <w:rPr>
          <w:rFonts w:hAnsi="宋体" w:cs="宋体"/>
          <w:snapToGrid w:val="0"/>
          <w:sz w:val="24"/>
          <w:szCs w:val="24"/>
          <w:lang w:eastAsia="zh-CN"/>
        </w:rPr>
        <w:t>基金管理人</w:t>
      </w:r>
      <w:r>
        <w:rPr>
          <w:rFonts w:cs="宋体" w:hint="eastAsia"/>
          <w:snapToGrid w:val="0"/>
          <w:sz w:val="24"/>
          <w:szCs w:val="24"/>
          <w:lang w:eastAsia="zh-CN"/>
        </w:rPr>
        <w:t>”</w:t>
      </w:r>
      <w:r>
        <w:rPr>
          <w:rFonts w:hAnsi="宋体" w:cs="宋体" w:hint="eastAsia"/>
          <w:snapToGrid w:val="0"/>
          <w:sz w:val="24"/>
          <w:szCs w:val="24"/>
          <w:lang w:eastAsia="zh-CN"/>
        </w:rPr>
        <w:t>或“本公司”</w:t>
      </w:r>
      <w:r>
        <w:rPr>
          <w:rFonts w:cs="宋体" w:hint="eastAsia"/>
          <w:snapToGrid w:val="0"/>
          <w:sz w:val="24"/>
          <w:szCs w:val="24"/>
          <w:lang w:eastAsia="zh-CN"/>
        </w:rPr>
        <w:t>）管理的中加低碳经济六个月持有期混合型证券投资基金（以下简称“本基金”）经中国证券监督管理委员会证监许可</w:t>
      </w:r>
      <w:r>
        <w:rPr>
          <w:rFonts w:cs="宋体" w:hint="eastAsia"/>
          <w:snapToGrid w:val="0"/>
          <w:sz w:val="24"/>
          <w:szCs w:val="24"/>
          <w:lang w:eastAsia="zh-CN"/>
        </w:rPr>
        <w:t>[2021]</w:t>
      </w:r>
      <w:r>
        <w:rPr>
          <w:rFonts w:cs="宋体" w:hint="eastAsia"/>
          <w:snapToGrid w:val="0"/>
          <w:sz w:val="24"/>
          <w:szCs w:val="24"/>
          <w:lang w:eastAsia="zh-CN"/>
        </w:rPr>
        <w:t>3674</w:t>
      </w:r>
      <w:r>
        <w:rPr>
          <w:rFonts w:cs="宋体" w:hint="eastAsia"/>
          <w:snapToGrid w:val="0"/>
          <w:sz w:val="24"/>
          <w:szCs w:val="24"/>
          <w:lang w:eastAsia="zh-CN"/>
        </w:rPr>
        <w:t>号文准予募集注册，于</w:t>
      </w:r>
      <w:r>
        <w:rPr>
          <w:rFonts w:cs="宋体" w:hint="eastAsia"/>
          <w:snapToGrid w:val="0"/>
          <w:sz w:val="24"/>
          <w:szCs w:val="24"/>
          <w:lang w:eastAsia="zh-CN"/>
        </w:rPr>
        <w:t>2022</w:t>
      </w:r>
      <w:r>
        <w:rPr>
          <w:rFonts w:cs="宋体" w:hint="eastAsia"/>
          <w:snapToGrid w:val="0"/>
          <w:sz w:val="24"/>
          <w:szCs w:val="24"/>
          <w:lang w:eastAsia="zh-CN"/>
        </w:rPr>
        <w:t>年</w:t>
      </w:r>
      <w:r>
        <w:rPr>
          <w:rFonts w:cs="宋体" w:hint="eastAsia"/>
          <w:snapToGrid w:val="0"/>
          <w:sz w:val="24"/>
          <w:szCs w:val="24"/>
          <w:lang w:eastAsia="zh-CN"/>
        </w:rPr>
        <w:t>3</w:t>
      </w:r>
      <w:r>
        <w:rPr>
          <w:rFonts w:cs="宋体" w:hint="eastAsia"/>
          <w:snapToGrid w:val="0"/>
          <w:sz w:val="24"/>
          <w:szCs w:val="24"/>
          <w:lang w:eastAsia="zh-CN"/>
        </w:rPr>
        <w:t>月</w:t>
      </w:r>
      <w:r>
        <w:rPr>
          <w:rFonts w:cs="宋体" w:hint="eastAsia"/>
          <w:snapToGrid w:val="0"/>
          <w:sz w:val="24"/>
          <w:szCs w:val="24"/>
          <w:lang w:eastAsia="zh-CN"/>
        </w:rPr>
        <w:t>22</w:t>
      </w:r>
      <w:r>
        <w:rPr>
          <w:rFonts w:cs="宋体" w:hint="eastAsia"/>
          <w:snapToGrid w:val="0"/>
          <w:sz w:val="24"/>
          <w:szCs w:val="24"/>
          <w:lang w:eastAsia="zh-CN"/>
        </w:rPr>
        <w:t>日备案后正式成立。</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cs="宋体"/>
          <w:snapToGrid w:val="0"/>
          <w:lang w:eastAsia="zh-CN"/>
        </w:rPr>
      </w:pPr>
      <w:r>
        <w:rPr>
          <w:rFonts w:ascii="Calibri" w:cs="宋体" w:hint="eastAsia"/>
          <w:snapToGrid w:val="0"/>
          <w:lang w:eastAsia="zh-CN"/>
        </w:rPr>
        <w:t>根据《中华人民共和国证券投资基金法》《公开募集证券投资基金运作管理办法》的有关规定和《中加低碳经济六个月持有期混合型证券投资基金基金合同》（</w:t>
      </w:r>
      <w:r>
        <w:rPr>
          <w:rFonts w:ascii="Calibri" w:cs="宋体" w:hint="eastAsia"/>
          <w:snapToGrid w:val="0"/>
          <w:lang w:eastAsia="zh-CN"/>
        </w:rPr>
        <w:t>以下简称《基金合同》</w:t>
      </w:r>
      <w:r>
        <w:rPr>
          <w:rFonts w:ascii="Calibri" w:cs="宋体" w:hint="eastAsia"/>
          <w:snapToGrid w:val="0"/>
          <w:lang w:eastAsia="zh-CN"/>
        </w:rPr>
        <w:t>）的有关约定，本公司经与本基金基金托管人中国工商银行股份有限公司协商一致，决定以通讯开会方式召开本基金的基金份额持有人大会（以下简称“本次基金份额持有人大会”“本次大会”或“会议”），会议具体安排如下：</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1</w:t>
      </w:r>
      <w:r>
        <w:rPr>
          <w:rFonts w:ascii="Calibri" w:hint="eastAsia"/>
          <w:snapToGrid w:val="0"/>
          <w:lang w:eastAsia="zh-CN"/>
        </w:rPr>
        <w:t>、会议召开方式：通讯开会方式。</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Calibri" w:hAnsi="Calibri"/>
          <w:snapToGrid w:val="0"/>
          <w:lang w:eastAsia="zh-CN"/>
        </w:rPr>
        <w:t>2</w:t>
      </w:r>
      <w:r>
        <w:rPr>
          <w:rFonts w:ascii="Calibri" w:hint="eastAsia"/>
          <w:snapToGrid w:val="0"/>
          <w:lang w:eastAsia="zh-CN"/>
        </w:rPr>
        <w:t>、表决票收取时间：</w:t>
      </w:r>
      <w:r>
        <w:rPr>
          <w:rFonts w:asciiTheme="minorHAnsi" w:hint="eastAsia"/>
          <w:snapToGrid w:val="0"/>
          <w:lang w:eastAsia="zh-CN"/>
        </w:rPr>
        <w:t>自</w:t>
      </w: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hint="eastAsia"/>
          <w:snapToGrid w:val="0"/>
          <w:lang w:eastAsia="zh-CN"/>
        </w:rPr>
        <w:t>年</w:t>
      </w:r>
      <w:r>
        <w:rPr>
          <w:rFonts w:asciiTheme="minorHAnsi" w:hint="eastAsia"/>
          <w:snapToGrid w:val="0"/>
          <w:lang w:eastAsia="zh-CN"/>
        </w:rPr>
        <w:t>11</w:t>
      </w:r>
      <w:r>
        <w:rPr>
          <w:rFonts w:asciiTheme="minorHAnsi" w:hint="eastAsia"/>
          <w:snapToGrid w:val="0"/>
          <w:lang w:eastAsia="zh-CN"/>
        </w:rPr>
        <w:t>月</w:t>
      </w:r>
      <w:r>
        <w:rPr>
          <w:rFonts w:asciiTheme="minorHAnsi" w:hint="eastAsia"/>
          <w:snapToGrid w:val="0"/>
          <w:lang w:eastAsia="zh-CN"/>
        </w:rPr>
        <w:t>12</w:t>
      </w:r>
      <w:r>
        <w:rPr>
          <w:rFonts w:asciiTheme="minorHAnsi" w:hint="eastAsia"/>
          <w:snapToGrid w:val="0"/>
          <w:lang w:eastAsia="zh-CN"/>
        </w:rPr>
        <w:t>日起，至</w:t>
      </w: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hint="eastAsia"/>
          <w:snapToGrid w:val="0"/>
          <w:lang w:eastAsia="zh-CN"/>
        </w:rPr>
        <w:t>年</w:t>
      </w:r>
      <w:r>
        <w:rPr>
          <w:rFonts w:asciiTheme="minorHAnsi" w:hint="eastAsia"/>
          <w:snapToGrid w:val="0"/>
          <w:lang w:eastAsia="zh-CN"/>
        </w:rPr>
        <w:t>12</w:t>
      </w:r>
      <w:r>
        <w:rPr>
          <w:rFonts w:asciiTheme="minorHAnsi" w:hint="eastAsia"/>
          <w:snapToGrid w:val="0"/>
          <w:lang w:eastAsia="zh-CN"/>
        </w:rPr>
        <w:t>月</w:t>
      </w:r>
      <w:r>
        <w:rPr>
          <w:rFonts w:asciiTheme="minorHAnsi" w:hint="eastAsia"/>
          <w:snapToGrid w:val="0"/>
          <w:lang w:eastAsia="zh-CN"/>
        </w:rPr>
        <w:t>8</w:t>
      </w:r>
      <w:r>
        <w:rPr>
          <w:rFonts w:asciiTheme="minorHAnsi" w:hint="eastAsia"/>
          <w:snapToGrid w:val="0"/>
          <w:lang w:eastAsia="zh-CN"/>
        </w:rPr>
        <w:t>日</w:t>
      </w:r>
      <w:r>
        <w:rPr>
          <w:rFonts w:asciiTheme="minorHAnsi" w:hint="eastAsia"/>
          <w:snapToGrid w:val="0"/>
          <w:lang w:eastAsia="zh-CN"/>
        </w:rPr>
        <w:t>17</w:t>
      </w:r>
      <w:r>
        <w:rPr>
          <w:rFonts w:asciiTheme="minorHAnsi" w:hint="eastAsia"/>
          <w:snapToGrid w:val="0"/>
          <w:lang w:eastAsia="zh-CN"/>
        </w:rPr>
        <w:t>：</w:t>
      </w:r>
      <w:r>
        <w:rPr>
          <w:rFonts w:asciiTheme="minorHAnsi" w:hint="eastAsia"/>
          <w:snapToGrid w:val="0"/>
          <w:lang w:eastAsia="zh-CN"/>
        </w:rPr>
        <w:t>00</w:t>
      </w:r>
      <w:r>
        <w:rPr>
          <w:rFonts w:asciiTheme="minorHAnsi" w:hint="eastAsia"/>
          <w:snapToGrid w:val="0"/>
          <w:lang w:eastAsia="zh-CN"/>
        </w:rPr>
        <w:t>止（投票表决时间以本公告规定的收件</w:t>
      </w:r>
      <w:r>
        <w:rPr>
          <w:rFonts w:asciiTheme="minorHAnsi" w:hint="eastAsia"/>
          <w:snapToGrid w:val="0"/>
          <w:lang w:eastAsia="zh-CN"/>
        </w:rPr>
        <w:t>人收到表决票的时间为准）。</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3</w:t>
      </w:r>
      <w:r>
        <w:rPr>
          <w:rFonts w:ascii="Calibri" w:hint="eastAsia"/>
          <w:snapToGrid w:val="0"/>
          <w:lang w:eastAsia="zh-CN"/>
        </w:rPr>
        <w:t>、纸质表决票的寄达地点：</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收件人：中加基金管理有限公司持有人大会投票处</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办公地址：北京市西城区南纬路</w:t>
      </w:r>
      <w:r>
        <w:rPr>
          <w:rFonts w:ascii="Calibri" w:hAnsi="Calibri" w:hint="eastAsia"/>
          <w:snapToGrid w:val="0"/>
          <w:lang w:eastAsia="zh-CN"/>
        </w:rPr>
        <w:t>35</w:t>
      </w:r>
      <w:r>
        <w:rPr>
          <w:rFonts w:ascii="Calibri" w:hint="eastAsia"/>
          <w:snapToGrid w:val="0"/>
          <w:lang w:eastAsia="zh-CN"/>
        </w:rPr>
        <w:t>号</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联系人：中加基金管理有限公司</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联系电话：</w:t>
      </w:r>
      <w:r>
        <w:rPr>
          <w:rFonts w:ascii="Calibri" w:hAnsi="Calibri" w:hint="eastAsia"/>
          <w:snapToGrid w:val="0"/>
          <w:lang w:eastAsia="zh-CN"/>
        </w:rPr>
        <w:t>010-83678687-0</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int="eastAsia"/>
          <w:snapToGrid w:val="0"/>
          <w:lang w:eastAsia="zh-CN"/>
        </w:rPr>
        <w:t>邮政编码：</w:t>
      </w:r>
      <w:r>
        <w:rPr>
          <w:rFonts w:ascii="Calibri" w:hAnsi="Calibri"/>
          <w:snapToGrid w:val="0"/>
          <w:lang w:eastAsia="zh-CN"/>
        </w:rPr>
        <w:t>100050</w:t>
      </w:r>
    </w:p>
    <w:p w:rsidR="00280BFE" w:rsidRDefault="001774BE">
      <w:pPr>
        <w:overflowPunct w:val="0"/>
        <w:autoSpaceDE w:val="0"/>
        <w:autoSpaceDN w:val="0"/>
        <w:adjustRightInd w:val="0"/>
        <w:snapToGrid w:val="0"/>
        <w:spacing w:line="360" w:lineRule="auto"/>
        <w:ind w:firstLineChars="200" w:firstLine="480"/>
        <w:jc w:val="both"/>
        <w:rPr>
          <w:snapToGrid w:val="0"/>
          <w:sz w:val="24"/>
          <w:szCs w:val="24"/>
          <w:lang w:eastAsia="zh-CN"/>
        </w:rPr>
      </w:pPr>
      <w:r>
        <w:rPr>
          <w:snapToGrid w:val="0"/>
          <w:sz w:val="24"/>
          <w:szCs w:val="24"/>
          <w:lang w:eastAsia="zh-CN"/>
        </w:rPr>
        <w:t>在信封表面注明：</w:t>
      </w:r>
      <w:r>
        <w:rPr>
          <w:rFonts w:hint="eastAsia"/>
          <w:snapToGrid w:val="0"/>
          <w:sz w:val="24"/>
          <w:szCs w:val="24"/>
          <w:lang w:eastAsia="zh-CN"/>
        </w:rPr>
        <w:t>“中加低碳经济六个月持有期混合型证券投资基金基金</w:t>
      </w:r>
      <w:r>
        <w:rPr>
          <w:snapToGrid w:val="0"/>
          <w:sz w:val="24"/>
          <w:szCs w:val="24"/>
          <w:lang w:eastAsia="zh-CN"/>
        </w:rPr>
        <w:t>份额持有人大会表决专用</w:t>
      </w:r>
      <w:r>
        <w:rPr>
          <w:rFonts w:hint="eastAsia"/>
          <w:snapToGrid w:val="0"/>
          <w:sz w:val="24"/>
          <w:szCs w:val="24"/>
          <w:lang w:eastAsia="zh-CN"/>
        </w:rPr>
        <w:t>”</w:t>
      </w:r>
    </w:p>
    <w:p w:rsidR="00280BFE" w:rsidRDefault="001774BE">
      <w:pPr>
        <w:overflowPunct w:val="0"/>
        <w:autoSpaceDE w:val="0"/>
        <w:autoSpaceDN w:val="0"/>
        <w:adjustRightInd w:val="0"/>
        <w:snapToGrid w:val="0"/>
        <w:spacing w:line="360" w:lineRule="auto"/>
        <w:ind w:firstLineChars="200" w:firstLine="480"/>
        <w:jc w:val="both"/>
        <w:rPr>
          <w:snapToGrid w:val="0"/>
          <w:sz w:val="24"/>
          <w:szCs w:val="24"/>
          <w:lang w:eastAsia="zh-CN"/>
        </w:rPr>
      </w:pPr>
      <w:r>
        <w:rPr>
          <w:rFonts w:hint="eastAsia"/>
          <w:snapToGrid w:val="0"/>
          <w:sz w:val="24"/>
          <w:szCs w:val="24"/>
          <w:lang w:eastAsia="zh-CN"/>
        </w:rPr>
        <w:t>4</w:t>
      </w:r>
      <w:r>
        <w:rPr>
          <w:rFonts w:hint="eastAsia"/>
          <w:snapToGrid w:val="0"/>
          <w:sz w:val="24"/>
          <w:szCs w:val="24"/>
          <w:lang w:eastAsia="zh-CN"/>
        </w:rPr>
        <w:t>、短信投票形式表决票的提交（仅适用于个人基金份额持有人）：</w:t>
      </w:r>
    </w:p>
    <w:p w:rsidR="00280BFE" w:rsidRDefault="001774BE">
      <w:pPr>
        <w:overflowPunct w:val="0"/>
        <w:autoSpaceDE w:val="0"/>
        <w:autoSpaceDN w:val="0"/>
        <w:adjustRightInd w:val="0"/>
        <w:snapToGrid w:val="0"/>
        <w:spacing w:line="360" w:lineRule="auto"/>
        <w:ind w:firstLineChars="200" w:firstLine="480"/>
        <w:jc w:val="both"/>
        <w:rPr>
          <w:snapToGrid w:val="0"/>
          <w:sz w:val="24"/>
          <w:szCs w:val="24"/>
          <w:lang w:eastAsia="zh-CN"/>
        </w:rPr>
      </w:pPr>
      <w:r>
        <w:rPr>
          <w:rFonts w:hint="eastAsia"/>
          <w:snapToGrid w:val="0"/>
          <w:sz w:val="24"/>
          <w:szCs w:val="24"/>
          <w:lang w:eastAsia="zh-CN"/>
        </w:rPr>
        <w:t>短信投票形式的会议表决票按本公告规定的方式回复至基金管理人指定的</w:t>
      </w:r>
      <w:r>
        <w:rPr>
          <w:rFonts w:hint="eastAsia"/>
          <w:snapToGrid w:val="0"/>
          <w:sz w:val="24"/>
          <w:szCs w:val="24"/>
          <w:lang w:eastAsia="zh-CN"/>
        </w:rPr>
        <w:lastRenderedPageBreak/>
        <w:t>短信平台。</w:t>
      </w:r>
    </w:p>
    <w:p w:rsidR="00280BFE" w:rsidRDefault="001774BE">
      <w:pPr>
        <w:overflowPunct w:val="0"/>
        <w:autoSpaceDE w:val="0"/>
        <w:autoSpaceDN w:val="0"/>
        <w:adjustRightInd w:val="0"/>
        <w:snapToGrid w:val="0"/>
        <w:spacing w:line="360" w:lineRule="auto"/>
        <w:ind w:firstLineChars="200" w:firstLine="480"/>
        <w:jc w:val="both"/>
        <w:rPr>
          <w:rFonts w:eastAsia="宋体" w:hAnsi="宋体" w:cs="宋体"/>
          <w:snapToGrid w:val="0"/>
          <w:sz w:val="24"/>
          <w:szCs w:val="24"/>
          <w:lang w:eastAsia="zh-CN"/>
        </w:rPr>
      </w:pPr>
      <w:r>
        <w:rPr>
          <w:rFonts w:hint="eastAsia"/>
          <w:snapToGrid w:val="0"/>
          <w:sz w:val="24"/>
          <w:szCs w:val="24"/>
          <w:lang w:eastAsia="zh-CN"/>
        </w:rPr>
        <w:t>投资人如有任何疑问，可致电基金管理人客户服务电话</w:t>
      </w:r>
      <w:r>
        <w:rPr>
          <w:rFonts w:hint="eastAsia"/>
          <w:snapToGrid w:val="0"/>
          <w:sz w:val="24"/>
          <w:szCs w:val="24"/>
          <w:lang w:eastAsia="zh-CN"/>
        </w:rPr>
        <w:t>400-00-95526</w:t>
      </w:r>
      <w:r>
        <w:rPr>
          <w:rFonts w:hint="eastAsia"/>
          <w:snapToGrid w:val="0"/>
          <w:sz w:val="24"/>
          <w:szCs w:val="24"/>
          <w:lang w:eastAsia="zh-CN"/>
        </w:rPr>
        <w:t>咨询。</w:t>
      </w:r>
    </w:p>
    <w:p w:rsidR="00280BFE" w:rsidRDefault="00280BFE">
      <w:pPr>
        <w:pStyle w:val="11"/>
        <w:overflowPunct w:val="0"/>
        <w:autoSpaceDE w:val="0"/>
        <w:autoSpaceDN w:val="0"/>
        <w:adjustRightInd w:val="0"/>
        <w:snapToGrid w:val="0"/>
        <w:spacing w:line="360" w:lineRule="auto"/>
        <w:ind w:left="0" w:firstLineChars="200" w:firstLine="482"/>
        <w:jc w:val="both"/>
        <w:outlineLvl w:val="9"/>
        <w:rPr>
          <w:rFonts w:asciiTheme="minorHAnsi"/>
          <w:snapToGrid w:val="0"/>
          <w:lang w:eastAsia="zh-CN"/>
        </w:rPr>
      </w:pPr>
    </w:p>
    <w:p w:rsidR="00280BFE" w:rsidRDefault="001774BE">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hint="eastAsia"/>
          <w:snapToGrid w:val="0"/>
          <w:lang w:eastAsia="zh-CN"/>
        </w:rPr>
        <w:t>二、会议审议事项</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snapToGrid w:val="0"/>
          <w:lang w:eastAsia="zh-CN"/>
        </w:rPr>
        <w:t>《关于</w:t>
      </w:r>
      <w:r>
        <w:rPr>
          <w:rFonts w:asciiTheme="minorHAnsi" w:hint="eastAsia"/>
          <w:snapToGrid w:val="0"/>
          <w:lang w:eastAsia="zh-CN"/>
        </w:rPr>
        <w:t>中加低碳经济六个月持有期混合型证券投资基金持续运作</w:t>
      </w:r>
      <w:r>
        <w:rPr>
          <w:rFonts w:asciiTheme="minorHAnsi"/>
          <w:snapToGrid w:val="0"/>
          <w:lang w:eastAsia="zh-CN"/>
        </w:rPr>
        <w:t>的议案</w:t>
      </w:r>
      <w:r>
        <w:rPr>
          <w:rFonts w:asciiTheme="minorHAnsi" w:hint="eastAsia"/>
          <w:snapToGrid w:val="0"/>
          <w:lang w:eastAsia="zh-CN"/>
        </w:rPr>
        <w:t>》（</w:t>
      </w:r>
      <w:r>
        <w:rPr>
          <w:rFonts w:ascii="Calibri" w:hint="eastAsia"/>
          <w:snapToGrid w:val="0"/>
          <w:lang w:eastAsia="zh-CN"/>
        </w:rPr>
        <w:t>以下简称“议案”，</w:t>
      </w:r>
      <w:r>
        <w:rPr>
          <w:rFonts w:asciiTheme="minorHAnsi"/>
          <w:snapToGrid w:val="0"/>
          <w:lang w:eastAsia="zh-CN"/>
        </w:rPr>
        <w:t>见附件一</w:t>
      </w:r>
      <w:r>
        <w:rPr>
          <w:rFonts w:asciiTheme="minorHAnsi" w:hAnsiTheme="minorHAnsi" w:cs="Times New Roman" w:hint="eastAsia"/>
          <w:snapToGrid w:val="0"/>
          <w:lang w:eastAsia="zh-CN"/>
        </w:rPr>
        <w:t>）</w:t>
      </w:r>
    </w:p>
    <w:p w:rsidR="00280BFE" w:rsidRDefault="00280BFE">
      <w:pPr>
        <w:overflowPunct w:val="0"/>
        <w:autoSpaceDE w:val="0"/>
        <w:autoSpaceDN w:val="0"/>
        <w:adjustRightInd w:val="0"/>
        <w:snapToGrid w:val="0"/>
        <w:spacing w:line="360" w:lineRule="auto"/>
        <w:ind w:firstLineChars="200" w:firstLine="480"/>
        <w:jc w:val="both"/>
        <w:rPr>
          <w:rFonts w:eastAsia="宋体" w:cs="Times New Roman"/>
          <w:snapToGrid w:val="0"/>
          <w:sz w:val="24"/>
          <w:szCs w:val="24"/>
          <w:lang w:eastAsia="zh-CN"/>
        </w:rPr>
      </w:pPr>
    </w:p>
    <w:p w:rsidR="00280BFE" w:rsidRDefault="001774BE">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三、权益登记日</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snapToGrid w:val="0"/>
          <w:lang w:eastAsia="zh-CN"/>
        </w:rPr>
        <w:t>本次大会的权益登记日为</w:t>
      </w:r>
      <w:r>
        <w:rPr>
          <w:rFonts w:asciiTheme="minorHAnsi"/>
          <w:snapToGrid w:val="0"/>
          <w:lang w:eastAsia="zh-CN"/>
        </w:rPr>
        <w:t>20</w:t>
      </w:r>
      <w:r>
        <w:rPr>
          <w:rFonts w:asciiTheme="minorHAnsi" w:hint="eastAsia"/>
          <w:snapToGrid w:val="0"/>
          <w:lang w:eastAsia="zh-CN"/>
        </w:rPr>
        <w:t>2</w:t>
      </w:r>
      <w:r>
        <w:rPr>
          <w:rFonts w:asciiTheme="minorHAnsi" w:hint="eastAsia"/>
          <w:snapToGrid w:val="0"/>
          <w:lang w:eastAsia="zh-CN"/>
        </w:rPr>
        <w:t>5</w:t>
      </w:r>
      <w:r>
        <w:rPr>
          <w:rFonts w:asciiTheme="minorHAnsi"/>
          <w:snapToGrid w:val="0"/>
          <w:lang w:eastAsia="zh-CN"/>
        </w:rPr>
        <w:t>年</w:t>
      </w:r>
      <w:r>
        <w:rPr>
          <w:rFonts w:asciiTheme="minorHAnsi" w:hint="eastAsia"/>
          <w:snapToGrid w:val="0"/>
          <w:lang w:eastAsia="zh-CN"/>
        </w:rPr>
        <w:t>11</w:t>
      </w:r>
      <w:r>
        <w:rPr>
          <w:rFonts w:asciiTheme="minorHAnsi"/>
          <w:snapToGrid w:val="0"/>
          <w:lang w:eastAsia="zh-CN"/>
        </w:rPr>
        <w:t>月</w:t>
      </w:r>
      <w:r>
        <w:rPr>
          <w:rFonts w:asciiTheme="minorHAnsi" w:hint="eastAsia"/>
          <w:snapToGrid w:val="0"/>
          <w:lang w:eastAsia="zh-CN"/>
        </w:rPr>
        <w:t>11</w:t>
      </w:r>
      <w:r>
        <w:rPr>
          <w:rFonts w:asciiTheme="minorHAnsi"/>
          <w:snapToGrid w:val="0"/>
          <w:lang w:eastAsia="zh-CN"/>
        </w:rPr>
        <w:t>日，</w:t>
      </w:r>
      <w:r>
        <w:rPr>
          <w:rFonts w:asciiTheme="minorHAnsi" w:hint="eastAsia"/>
          <w:snapToGrid w:val="0"/>
          <w:lang w:eastAsia="zh-CN"/>
        </w:rPr>
        <w:t>即在</w:t>
      </w:r>
      <w:r>
        <w:rPr>
          <w:rFonts w:asciiTheme="minorHAnsi" w:hint="eastAsia"/>
          <w:snapToGrid w:val="0"/>
          <w:lang w:eastAsia="zh-CN"/>
        </w:rPr>
        <w:t>202</w:t>
      </w:r>
      <w:r>
        <w:rPr>
          <w:rFonts w:asciiTheme="minorHAnsi" w:hint="eastAsia"/>
          <w:snapToGrid w:val="0"/>
          <w:lang w:eastAsia="zh-CN"/>
        </w:rPr>
        <w:t>5</w:t>
      </w:r>
      <w:r>
        <w:rPr>
          <w:rFonts w:asciiTheme="minorHAnsi" w:hint="eastAsia"/>
          <w:snapToGrid w:val="0"/>
          <w:lang w:eastAsia="zh-CN"/>
        </w:rPr>
        <w:t>年</w:t>
      </w:r>
      <w:r>
        <w:rPr>
          <w:rFonts w:asciiTheme="minorHAnsi" w:hint="eastAsia"/>
          <w:snapToGrid w:val="0"/>
          <w:lang w:eastAsia="zh-CN"/>
        </w:rPr>
        <w:t>11</w:t>
      </w:r>
      <w:r>
        <w:rPr>
          <w:rFonts w:asciiTheme="minorHAnsi" w:hint="eastAsia"/>
          <w:snapToGrid w:val="0"/>
          <w:lang w:eastAsia="zh-CN"/>
        </w:rPr>
        <w:t>月</w:t>
      </w:r>
      <w:r>
        <w:rPr>
          <w:rFonts w:asciiTheme="minorHAnsi" w:hint="eastAsia"/>
          <w:snapToGrid w:val="0"/>
          <w:lang w:eastAsia="zh-CN"/>
        </w:rPr>
        <w:t>11</w:t>
      </w:r>
      <w:r>
        <w:rPr>
          <w:rFonts w:asciiTheme="minorHAnsi" w:hint="eastAsia"/>
          <w:snapToGrid w:val="0"/>
          <w:lang w:eastAsia="zh-CN"/>
        </w:rPr>
        <w:t>日</w:t>
      </w:r>
      <w:r>
        <w:rPr>
          <w:rFonts w:asciiTheme="minorHAnsi"/>
          <w:snapToGrid w:val="0"/>
          <w:lang w:eastAsia="zh-CN"/>
        </w:rPr>
        <w:t>交易时间结束后，在</w:t>
      </w:r>
      <w:r>
        <w:rPr>
          <w:rFonts w:asciiTheme="minorHAnsi" w:hint="eastAsia"/>
          <w:snapToGrid w:val="0"/>
          <w:lang w:eastAsia="zh-CN"/>
        </w:rPr>
        <w:t>登记机构</w:t>
      </w:r>
      <w:r>
        <w:rPr>
          <w:rFonts w:asciiTheme="minorHAnsi" w:hint="eastAsia"/>
          <w:snapToGrid w:val="0"/>
          <w:lang w:eastAsia="zh-CN"/>
        </w:rPr>
        <w:t>中加</w:t>
      </w:r>
      <w:r>
        <w:rPr>
          <w:rFonts w:asciiTheme="minorHAnsi"/>
          <w:snapToGrid w:val="0"/>
          <w:lang w:eastAsia="zh-CN"/>
        </w:rPr>
        <w:t>基金管理有限公司登记在册的本基金全体基金份额持有人均有权参与本次基金份额持有人大会</w:t>
      </w:r>
      <w:r>
        <w:rPr>
          <w:rFonts w:asciiTheme="minorHAnsi" w:hint="eastAsia"/>
          <w:snapToGrid w:val="0"/>
          <w:lang w:eastAsia="zh-CN"/>
        </w:rPr>
        <w:t>并投票</w:t>
      </w:r>
      <w:r>
        <w:rPr>
          <w:rFonts w:asciiTheme="minorHAnsi"/>
          <w:snapToGrid w:val="0"/>
          <w:lang w:eastAsia="zh-CN"/>
        </w:rPr>
        <w:t>表决</w:t>
      </w:r>
      <w:r>
        <w:rPr>
          <w:rFonts w:asciiTheme="minorHAnsi" w:hint="eastAsia"/>
          <w:snapToGrid w:val="0"/>
          <w:lang w:eastAsia="zh-CN"/>
        </w:rPr>
        <w:t>（注：权益登记日当天申请申购的基金份额不享有本次</w:t>
      </w:r>
      <w:r>
        <w:rPr>
          <w:rFonts w:asciiTheme="minorHAnsi" w:hint="eastAsia"/>
          <w:snapToGrid w:val="0"/>
          <w:lang w:eastAsia="zh-CN"/>
        </w:rPr>
        <w:t>大</w:t>
      </w:r>
      <w:r>
        <w:rPr>
          <w:rFonts w:asciiTheme="minorHAnsi" w:hint="eastAsia"/>
          <w:snapToGrid w:val="0"/>
          <w:lang w:eastAsia="zh-CN"/>
        </w:rPr>
        <w:t>会表决权，权益登记日当天申请赎回的基金份额享有本次</w:t>
      </w:r>
      <w:r>
        <w:rPr>
          <w:rFonts w:asciiTheme="minorHAnsi" w:hint="eastAsia"/>
          <w:snapToGrid w:val="0"/>
          <w:lang w:eastAsia="zh-CN"/>
        </w:rPr>
        <w:t>大</w:t>
      </w:r>
      <w:r>
        <w:rPr>
          <w:rFonts w:asciiTheme="minorHAnsi" w:hint="eastAsia"/>
          <w:snapToGrid w:val="0"/>
          <w:lang w:eastAsia="zh-CN"/>
        </w:rPr>
        <w:t>会表决权）</w:t>
      </w:r>
      <w:r>
        <w:rPr>
          <w:rFonts w:asciiTheme="minorHAnsi"/>
          <w:snapToGrid w:val="0"/>
          <w:lang w:eastAsia="zh-CN"/>
        </w:rPr>
        <w:t>。</w:t>
      </w:r>
    </w:p>
    <w:p w:rsidR="00280BFE" w:rsidRDefault="00280BFE">
      <w:pPr>
        <w:pStyle w:val="11"/>
        <w:overflowPunct w:val="0"/>
        <w:autoSpaceDE w:val="0"/>
        <w:autoSpaceDN w:val="0"/>
        <w:adjustRightInd w:val="0"/>
        <w:snapToGrid w:val="0"/>
        <w:spacing w:line="360" w:lineRule="auto"/>
        <w:ind w:left="0"/>
        <w:jc w:val="both"/>
        <w:outlineLvl w:val="9"/>
        <w:rPr>
          <w:rFonts w:asciiTheme="minorHAnsi"/>
          <w:snapToGrid w:val="0"/>
          <w:lang w:eastAsia="zh-CN"/>
        </w:rPr>
      </w:pPr>
    </w:p>
    <w:p w:rsidR="00280BFE" w:rsidRDefault="001774BE">
      <w:pPr>
        <w:pStyle w:val="11"/>
        <w:overflowPunct w:val="0"/>
        <w:autoSpaceDE w:val="0"/>
        <w:autoSpaceDN w:val="0"/>
        <w:adjustRightInd w:val="0"/>
        <w:snapToGrid w:val="0"/>
        <w:spacing w:line="360" w:lineRule="auto"/>
        <w:ind w:left="0" w:firstLineChars="200" w:firstLine="482"/>
        <w:jc w:val="both"/>
        <w:outlineLvl w:val="9"/>
        <w:rPr>
          <w:rFonts w:asciiTheme="minorHAnsi"/>
          <w:snapToGrid w:val="0"/>
          <w:lang w:eastAsia="zh-CN"/>
        </w:rPr>
      </w:pPr>
      <w:r>
        <w:rPr>
          <w:rFonts w:asciiTheme="minorHAnsi"/>
          <w:snapToGrid w:val="0"/>
          <w:lang w:eastAsia="zh-CN"/>
        </w:rPr>
        <w:t>四、</w:t>
      </w:r>
      <w:r>
        <w:rPr>
          <w:rFonts w:asciiTheme="minorHAnsi" w:hint="eastAsia"/>
          <w:snapToGrid w:val="0"/>
          <w:lang w:eastAsia="zh-CN"/>
        </w:rPr>
        <w:t>表决方式</w:t>
      </w:r>
    </w:p>
    <w:p w:rsidR="00280BFE" w:rsidRDefault="001774BE">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hint="eastAsia"/>
          <w:snapToGrid w:val="0"/>
          <w:lang w:eastAsia="zh-CN"/>
        </w:rPr>
        <w:t>（一）纸质表决票的填写和寄交方式</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、本次</w:t>
      </w:r>
      <w:r>
        <w:rPr>
          <w:rFonts w:asciiTheme="minorHAnsi" w:hint="eastAsia"/>
          <w:snapToGrid w:val="0"/>
          <w:lang w:eastAsia="zh-CN"/>
        </w:rPr>
        <w:t>大会</w:t>
      </w:r>
      <w:r>
        <w:rPr>
          <w:rFonts w:asciiTheme="minorHAnsi"/>
          <w:snapToGrid w:val="0"/>
          <w:lang w:eastAsia="zh-CN"/>
        </w:rPr>
        <w:t>表决票见附件二。基金份额持有人可剪报、复印或</w:t>
      </w:r>
      <w:r>
        <w:rPr>
          <w:rFonts w:asciiTheme="minorHAnsi" w:hint="eastAsia"/>
          <w:snapToGrid w:val="0"/>
          <w:lang w:eastAsia="zh-CN"/>
        </w:rPr>
        <w:t>登录</w:t>
      </w:r>
      <w:r>
        <w:rPr>
          <w:rFonts w:asciiTheme="minorHAnsi"/>
          <w:snapToGrid w:val="0"/>
          <w:lang w:eastAsia="zh-CN"/>
        </w:rPr>
        <w:t>本基金</w:t>
      </w:r>
      <w:r>
        <w:rPr>
          <w:rFonts w:asciiTheme="minorHAnsi" w:hint="eastAsia"/>
          <w:snapToGrid w:val="0"/>
          <w:lang w:eastAsia="zh-CN"/>
        </w:rPr>
        <w:t>基金</w:t>
      </w:r>
      <w:r>
        <w:rPr>
          <w:rFonts w:asciiTheme="minorHAnsi"/>
          <w:snapToGrid w:val="0"/>
          <w:lang w:eastAsia="zh-CN"/>
        </w:rPr>
        <w:t>管理人网站（</w:t>
      </w:r>
      <w:r>
        <w:rPr>
          <w:rFonts w:asciiTheme="minorHAnsi" w:hAnsiTheme="minorHAnsi"/>
          <w:snapToGrid w:val="0"/>
          <w:lang w:eastAsia="zh-CN"/>
        </w:rPr>
        <w:t>www.bobbns.com</w:t>
      </w:r>
      <w:r>
        <w:rPr>
          <w:rFonts w:asciiTheme="minorHAnsi"/>
          <w:snapToGrid w:val="0"/>
          <w:lang w:eastAsia="zh-CN"/>
        </w:rPr>
        <w:t>）下载并打印表决票。</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、基金份额持有人应当按照表决票的要求填写相关内容，其中：</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1</w:t>
      </w:r>
      <w:r>
        <w:rPr>
          <w:rFonts w:asciiTheme="minorHAnsi"/>
          <w:snapToGrid w:val="0"/>
          <w:lang w:eastAsia="zh-CN"/>
        </w:rPr>
        <w:t>）个人</w:t>
      </w:r>
      <w:r>
        <w:rPr>
          <w:rFonts w:asciiTheme="minorHAnsi" w:hint="eastAsia"/>
          <w:snapToGrid w:val="0"/>
          <w:lang w:eastAsia="zh-CN"/>
        </w:rPr>
        <w:t>基金份额</w:t>
      </w:r>
      <w:r>
        <w:rPr>
          <w:rFonts w:asciiTheme="minorHAnsi"/>
          <w:snapToGrid w:val="0"/>
          <w:lang w:eastAsia="zh-CN"/>
        </w:rPr>
        <w:t>持有人自行投票的，需在表决票上签字，并提供本人开立持有本基金基金份额的基金账户所使用的身份证件（包括使用的身份证或其他能够表明其身份的有效证件或证明）正反面复印件；</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2</w:t>
      </w:r>
      <w:r>
        <w:rPr>
          <w:rFonts w:asciiTheme="minorHAnsi"/>
          <w:snapToGrid w:val="0"/>
          <w:lang w:eastAsia="zh-CN"/>
        </w:rPr>
        <w:t>）机构</w:t>
      </w:r>
      <w:r>
        <w:rPr>
          <w:rFonts w:asciiTheme="minorHAnsi" w:hint="eastAsia"/>
          <w:snapToGrid w:val="0"/>
          <w:lang w:eastAsia="zh-CN"/>
        </w:rPr>
        <w:t>基金份额</w:t>
      </w:r>
      <w:r>
        <w:rPr>
          <w:rFonts w:asciiTheme="minorHAnsi"/>
          <w:snapToGrid w:val="0"/>
          <w:lang w:eastAsia="zh-CN"/>
        </w:rPr>
        <w:t>持有人自行投票的，需在表决票上加盖本单位公章或</w:t>
      </w:r>
      <w:r>
        <w:rPr>
          <w:rFonts w:asciiTheme="minorHAnsi" w:hint="eastAsia"/>
          <w:snapToGrid w:val="0"/>
          <w:lang w:eastAsia="zh-CN"/>
        </w:rPr>
        <w:t>有效预留印鉴</w:t>
      </w:r>
      <w:r>
        <w:rPr>
          <w:rFonts w:asciiTheme="minorHAnsi"/>
          <w:snapToGrid w:val="0"/>
          <w:lang w:eastAsia="zh-CN"/>
        </w:rPr>
        <w:t>等召集人认可的印鉴（以下合称</w:t>
      </w:r>
      <w:r>
        <w:rPr>
          <w:rFonts w:asciiTheme="minorHAnsi" w:hAnsiTheme="minorHAnsi" w:cs="Times New Roman" w:hint="eastAsia"/>
          <w:snapToGrid w:val="0"/>
          <w:lang w:eastAsia="zh-CN"/>
        </w:rPr>
        <w:t>“</w:t>
      </w:r>
      <w:r>
        <w:rPr>
          <w:rFonts w:asciiTheme="minorHAnsi"/>
          <w:snapToGrid w:val="0"/>
          <w:lang w:eastAsia="zh-CN"/>
        </w:rPr>
        <w:t>公章</w:t>
      </w:r>
      <w:r>
        <w:rPr>
          <w:rFonts w:asciiTheme="minorHAnsi" w:hAnsiTheme="minorHAnsi" w:cs="Times New Roman" w:hint="eastAsia"/>
          <w:snapToGrid w:val="0"/>
          <w:lang w:eastAsia="zh-CN"/>
        </w:rPr>
        <w:t>”</w:t>
      </w:r>
      <w:r>
        <w:rPr>
          <w:rFonts w:asciiTheme="minorHAnsi"/>
          <w:snapToGrid w:val="0"/>
          <w:lang w:eastAsia="zh-CN"/>
        </w:rPr>
        <w:t>），并提供加盖公章的企业法人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w:t>
      </w:r>
      <w:r>
        <w:rPr>
          <w:rFonts w:asciiTheme="minorHAnsi"/>
          <w:snapToGrid w:val="0"/>
          <w:lang w:eastAsia="zh-CN"/>
        </w:rPr>
        <w:lastRenderedPageBreak/>
        <w:t>授权代表有权代表该合格境外机构投资者签署表决票的其他证明文件，以及该合格境外机构投资者的营业执照、商业登</w:t>
      </w:r>
      <w:r>
        <w:rPr>
          <w:rFonts w:asciiTheme="minorHAnsi"/>
          <w:snapToGrid w:val="0"/>
          <w:lang w:eastAsia="zh-CN"/>
        </w:rPr>
        <w:t>记证或者其他有效注册登记证明复印件和取得合格境外机构投资者资格的证明文件的复印件；</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3</w:t>
      </w:r>
      <w:r>
        <w:rPr>
          <w:rFonts w:asciiTheme="minorHAnsi"/>
          <w:snapToGrid w:val="0"/>
          <w:lang w:eastAsia="zh-CN"/>
        </w:rPr>
        <w:t>）个人</w:t>
      </w:r>
      <w:r>
        <w:rPr>
          <w:rFonts w:asciiTheme="minorHAnsi" w:hint="eastAsia"/>
          <w:snapToGrid w:val="0"/>
          <w:lang w:eastAsia="zh-CN"/>
        </w:rPr>
        <w:t>基金份额</w:t>
      </w:r>
      <w:r>
        <w:rPr>
          <w:rFonts w:asciiTheme="minorHAnsi"/>
          <w:snapToGrid w:val="0"/>
          <w:lang w:eastAsia="zh-CN"/>
        </w:rPr>
        <w:t>持有人委托他人投票的，应由代理人在表决票上签字或盖章，并提供基金份额持有人开立持有本基金基金份额的基金账户所使用的身份证件（包括使用的身份证或其他能够表明其身份的有效证件或证明）正反面复印件，以及填妥的授权委托书原件（见附件三）。如代理人为个人，还需提供代理人的身份证正反面复印件；如代理人为机构，还需提供代理人加盖公章的企业法人营业执照复印件（事业单位、社会团体或其他单位可使用加盖公章的有权部门的批文、开户</w:t>
      </w:r>
      <w:r>
        <w:rPr>
          <w:rFonts w:asciiTheme="minorHAnsi"/>
          <w:snapToGrid w:val="0"/>
          <w:lang w:eastAsia="zh-CN"/>
        </w:rPr>
        <w:t>证明或登记证书复印件等）；</w:t>
      </w:r>
    </w:p>
    <w:p w:rsidR="00280BFE" w:rsidRDefault="001774BE">
      <w:pPr>
        <w:pStyle w:val="a4"/>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snapToGrid w:val="0"/>
          <w:lang w:eastAsia="zh-CN"/>
        </w:rPr>
        <w:t>（</w:t>
      </w:r>
      <w:r>
        <w:rPr>
          <w:rFonts w:asciiTheme="minorHAnsi" w:hAnsiTheme="minorHAnsi" w:cs="Times New Roman"/>
          <w:snapToGrid w:val="0"/>
          <w:lang w:eastAsia="zh-CN"/>
        </w:rPr>
        <w:t>4</w:t>
      </w:r>
      <w:r>
        <w:rPr>
          <w:rFonts w:asciiTheme="minorHAnsi"/>
          <w:snapToGrid w:val="0"/>
          <w:lang w:eastAsia="zh-CN"/>
        </w:rPr>
        <w:t>）机构</w:t>
      </w:r>
      <w:r>
        <w:rPr>
          <w:rFonts w:asciiTheme="minorHAnsi" w:hint="eastAsia"/>
          <w:snapToGrid w:val="0"/>
          <w:lang w:eastAsia="zh-CN"/>
        </w:rPr>
        <w:t>基金份额</w:t>
      </w:r>
      <w:r>
        <w:rPr>
          <w:rFonts w:asciiTheme="minorHAnsi"/>
          <w:snapToGrid w:val="0"/>
          <w:lang w:eastAsia="zh-CN"/>
        </w:rPr>
        <w:t>持有人委托他人投票的，应由代理人在表决票上签字或盖章，并提供基金份额持有人加盖公章的企业法人营业执照复印件（事业单位、社会团体或其他单位可使用加盖公章的有权部门的批文、开户证明或登记证书复印件等），以及填妥的授权委托书原件（见附件三）。如代理人为个人，还需提供代理人的身份证件正反面复印件；如代理人为机构，还需提供代理人加盖公章的企业法人营业执照复印件（事业单位、社会团体或其他单位可使用加盖公章的有权部门的批文、开户证明或登记证书复印件等）。合格境外机构投资者委托他人投票的，应由代理人在表决票上签字或盖章，并</w:t>
      </w:r>
      <w:r>
        <w:rPr>
          <w:rFonts w:asciiTheme="minorHAnsi"/>
          <w:snapToGrid w:val="0"/>
          <w:lang w:eastAsia="zh-CN"/>
        </w:rPr>
        <w:t>提供该合格境外机构投资者的营业执照、商业登记证或者其他有效注册登记证明复印件</w:t>
      </w:r>
      <w:r>
        <w:rPr>
          <w:rFonts w:asciiTheme="minorHAnsi" w:hint="eastAsia"/>
          <w:snapToGrid w:val="0"/>
          <w:lang w:eastAsia="zh-CN"/>
        </w:rPr>
        <w:t>和</w:t>
      </w:r>
      <w:r>
        <w:rPr>
          <w:rFonts w:asciiTheme="minorHAnsi"/>
          <w:snapToGrid w:val="0"/>
          <w:lang w:eastAsia="zh-CN"/>
        </w:rPr>
        <w:t>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3</w:t>
      </w:r>
      <w:r>
        <w:rPr>
          <w:rFonts w:asciiTheme="minorHAnsi"/>
          <w:snapToGrid w:val="0"/>
          <w:lang w:eastAsia="zh-CN"/>
        </w:rPr>
        <w:t>、基金份额持有人或其代理人需将填妥的表决票和所需的相关文件于前述表决票收取时间内（以收到时间为准），通过专人送交、快递或邮寄的方式送达至本基金</w:t>
      </w:r>
      <w:r>
        <w:rPr>
          <w:rFonts w:asciiTheme="minorHAnsi" w:hint="eastAsia"/>
          <w:snapToGrid w:val="0"/>
          <w:lang w:eastAsia="zh-CN"/>
        </w:rPr>
        <w:t>基金</w:t>
      </w:r>
      <w:r>
        <w:rPr>
          <w:rFonts w:asciiTheme="minorHAnsi"/>
          <w:snapToGrid w:val="0"/>
          <w:lang w:eastAsia="zh-CN"/>
        </w:rPr>
        <w:t>管理人的</w:t>
      </w:r>
      <w:r>
        <w:rPr>
          <w:rFonts w:asciiTheme="minorHAnsi"/>
          <w:snapToGrid w:val="0"/>
          <w:lang w:eastAsia="zh-CN"/>
        </w:rPr>
        <w:t>办公地址，并请在信封表面注明：</w:t>
      </w:r>
      <w:r>
        <w:rPr>
          <w:rFonts w:asciiTheme="minorHAnsi" w:hAnsiTheme="minorHAnsi" w:cs="Times New Roman" w:hint="eastAsia"/>
          <w:snapToGrid w:val="0"/>
          <w:lang w:eastAsia="zh-CN"/>
        </w:rPr>
        <w:t>“中加低碳经济六个月持有期混合型证券投资基金基金份额持有人大会表决专用”</w:t>
      </w:r>
      <w:r>
        <w:rPr>
          <w:rFonts w:asciiTheme="minorHAnsi"/>
          <w:snapToGrid w:val="0"/>
          <w:lang w:eastAsia="zh-CN"/>
        </w:rPr>
        <w:t>。</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snapToGrid w:val="0"/>
          <w:lang w:eastAsia="zh-CN"/>
        </w:rPr>
        <w:t>送达时间以基金管理人收到表决票时间为准，即：专人送达的以实际递交时间为准；快递送达的，以基金管理人签收时间为准；以邮寄挂号信方式送达的，以挂号信回执上注明的收件日期为送达日期。</w:t>
      </w:r>
    </w:p>
    <w:p w:rsidR="00280BFE" w:rsidRDefault="001774BE">
      <w:pPr>
        <w:pStyle w:val="a4"/>
        <w:overflowPunct w:val="0"/>
        <w:autoSpaceDE w:val="0"/>
        <w:autoSpaceDN w:val="0"/>
        <w:adjustRightInd w:val="0"/>
        <w:snapToGrid w:val="0"/>
        <w:spacing w:before="0" w:line="360" w:lineRule="auto"/>
        <w:ind w:left="0" w:firstLineChars="200" w:firstLine="482"/>
        <w:jc w:val="both"/>
        <w:rPr>
          <w:rFonts w:ascii="Calibri"/>
          <w:b/>
          <w:bCs/>
          <w:snapToGrid w:val="0"/>
          <w:lang w:eastAsia="zh-CN"/>
        </w:rPr>
      </w:pPr>
      <w:r>
        <w:rPr>
          <w:rFonts w:ascii="Calibri" w:hint="eastAsia"/>
          <w:b/>
          <w:bCs/>
          <w:snapToGrid w:val="0"/>
          <w:lang w:eastAsia="zh-CN"/>
        </w:rPr>
        <w:t>（二）短信投票表决（仅适用于个人基金份额持有人）</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snapToGrid w:val="0"/>
          <w:lang w:eastAsia="zh-CN"/>
        </w:rPr>
      </w:pPr>
      <w:r>
        <w:rPr>
          <w:rFonts w:ascii="Calibri" w:hint="eastAsia"/>
          <w:snapToGrid w:val="0"/>
          <w:lang w:eastAsia="zh-CN"/>
        </w:rPr>
        <w:t>为方便基金份额持有人参与大会投票，投票期间基金管理人向有预留手机号码的个人</w:t>
      </w:r>
      <w:r>
        <w:rPr>
          <w:rFonts w:ascii="Calibri" w:hint="eastAsia"/>
          <w:snapToGrid w:val="0"/>
          <w:lang w:eastAsia="zh-CN"/>
        </w:rPr>
        <w:t>基金份额</w:t>
      </w:r>
      <w:r>
        <w:rPr>
          <w:rFonts w:ascii="Calibri" w:hint="eastAsia"/>
          <w:snapToGrid w:val="0"/>
          <w:lang w:eastAsia="zh-CN"/>
        </w:rPr>
        <w:t>持有人发送征集投票意见短信，</w:t>
      </w:r>
      <w:r>
        <w:rPr>
          <w:rFonts w:ascii="Calibri" w:hint="eastAsia"/>
          <w:snapToGrid w:val="0"/>
          <w:lang w:eastAsia="zh-CN"/>
        </w:rPr>
        <w:t>个人基金份额</w:t>
      </w:r>
      <w:r>
        <w:rPr>
          <w:rFonts w:ascii="Calibri" w:hint="eastAsia"/>
          <w:snapToGrid w:val="0"/>
          <w:lang w:eastAsia="zh-CN"/>
        </w:rPr>
        <w:t>持有人按规定格式回复短信即可直接投票。短信投票方式仅适用</w:t>
      </w:r>
      <w:r>
        <w:rPr>
          <w:rFonts w:ascii="Calibri" w:hint="eastAsia"/>
          <w:snapToGrid w:val="0"/>
          <w:lang w:eastAsia="zh-CN"/>
        </w:rPr>
        <w:t>于个人</w:t>
      </w:r>
      <w:r>
        <w:rPr>
          <w:rFonts w:ascii="Calibri" w:hint="eastAsia"/>
          <w:snapToGrid w:val="0"/>
          <w:lang w:eastAsia="zh-CN"/>
        </w:rPr>
        <w:t>基金份额</w:t>
      </w:r>
      <w:r>
        <w:rPr>
          <w:rFonts w:ascii="Calibri" w:hint="eastAsia"/>
          <w:snapToGrid w:val="0"/>
          <w:lang w:eastAsia="zh-CN"/>
        </w:rPr>
        <w:t>持有人，不适用于机构</w:t>
      </w:r>
      <w:r>
        <w:rPr>
          <w:rFonts w:ascii="Calibri" w:hint="eastAsia"/>
          <w:snapToGrid w:val="0"/>
          <w:lang w:eastAsia="zh-CN"/>
        </w:rPr>
        <w:t>基金份额</w:t>
      </w:r>
      <w:r>
        <w:rPr>
          <w:rFonts w:ascii="Calibri" w:hint="eastAsia"/>
          <w:snapToGrid w:val="0"/>
          <w:lang w:eastAsia="zh-CN"/>
        </w:rPr>
        <w:t>持有人。</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snapToGrid w:val="0"/>
          <w:lang w:eastAsia="zh-CN"/>
        </w:rPr>
        <w:t>投资者如有任何疑问，可致电本基金</w:t>
      </w:r>
      <w:r>
        <w:rPr>
          <w:rFonts w:asciiTheme="minorHAnsi" w:hint="eastAsia"/>
          <w:snapToGrid w:val="0"/>
          <w:lang w:eastAsia="zh-CN"/>
        </w:rPr>
        <w:t>基金</w:t>
      </w:r>
      <w:r>
        <w:rPr>
          <w:rFonts w:asciiTheme="minorHAnsi"/>
          <w:snapToGrid w:val="0"/>
          <w:lang w:eastAsia="zh-CN"/>
        </w:rPr>
        <w:t>管理人客户服务电话</w:t>
      </w:r>
      <w:r>
        <w:rPr>
          <w:rFonts w:asciiTheme="minorHAnsi" w:hAnsiTheme="minorHAnsi"/>
          <w:snapToGrid w:val="0"/>
          <w:lang w:eastAsia="zh-CN"/>
        </w:rPr>
        <w:t>400-00-95526</w:t>
      </w:r>
      <w:r>
        <w:rPr>
          <w:rFonts w:asciiTheme="minorHAnsi"/>
          <w:snapToGrid w:val="0"/>
          <w:lang w:eastAsia="zh-CN"/>
        </w:rPr>
        <w:t>咨询。</w:t>
      </w:r>
    </w:p>
    <w:p w:rsidR="00280BFE" w:rsidRDefault="00280BFE">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280BFE" w:rsidRDefault="001774BE">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五、计票</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、本次</w:t>
      </w:r>
      <w:r>
        <w:rPr>
          <w:rFonts w:asciiTheme="minorHAnsi" w:hint="eastAsia"/>
          <w:snapToGrid w:val="0"/>
          <w:lang w:eastAsia="zh-CN"/>
        </w:rPr>
        <w:t>大会</w:t>
      </w:r>
      <w:r>
        <w:rPr>
          <w:rFonts w:asciiTheme="minorHAnsi"/>
          <w:snapToGrid w:val="0"/>
          <w:lang w:eastAsia="zh-CN"/>
        </w:rPr>
        <w:t>的计票方式为：由本基金</w:t>
      </w:r>
      <w:r>
        <w:rPr>
          <w:rFonts w:asciiTheme="minorHAnsi" w:hint="eastAsia"/>
          <w:snapToGrid w:val="0"/>
          <w:lang w:eastAsia="zh-CN"/>
        </w:rPr>
        <w:t>基金</w:t>
      </w:r>
      <w:r>
        <w:rPr>
          <w:rFonts w:asciiTheme="minorHAnsi"/>
          <w:snapToGrid w:val="0"/>
          <w:lang w:eastAsia="zh-CN"/>
        </w:rPr>
        <w:t>管理人授权的两名监督员在基金托管人（</w:t>
      </w:r>
      <w:r>
        <w:rPr>
          <w:rFonts w:asciiTheme="minorHAnsi" w:hint="eastAsia"/>
          <w:snapToGrid w:val="0"/>
          <w:lang w:eastAsia="zh-CN"/>
        </w:rPr>
        <w:t>中国工商银行股份有限公司</w:t>
      </w:r>
      <w:r>
        <w:rPr>
          <w:rFonts w:asciiTheme="minorHAnsi"/>
          <w:snapToGrid w:val="0"/>
          <w:lang w:eastAsia="zh-CN"/>
        </w:rPr>
        <w:t>）授权代表的监督下</w:t>
      </w:r>
      <w:r>
        <w:rPr>
          <w:rFonts w:asciiTheme="minorHAnsi" w:hint="eastAsia"/>
          <w:snapToGrid w:val="0"/>
          <w:lang w:eastAsia="zh-CN"/>
        </w:rPr>
        <w:t>，</w:t>
      </w:r>
      <w:r>
        <w:rPr>
          <w:rFonts w:asciiTheme="minorHAnsi"/>
          <w:snapToGrid w:val="0"/>
          <w:lang w:eastAsia="zh-CN"/>
        </w:rPr>
        <w:t>在表决截止日期后</w:t>
      </w:r>
      <w:r>
        <w:rPr>
          <w:rFonts w:asciiTheme="minorHAnsi" w:hint="eastAsia"/>
          <w:snapToGrid w:val="0"/>
          <w:lang w:eastAsia="zh-CN"/>
        </w:rPr>
        <w:t>2</w:t>
      </w:r>
      <w:r>
        <w:rPr>
          <w:rFonts w:asciiTheme="minorHAnsi"/>
          <w:snapToGrid w:val="0"/>
          <w:lang w:eastAsia="zh-CN"/>
        </w:rPr>
        <w:t>个工作日内统计全部有效表决票，并由公证机</w:t>
      </w:r>
      <w:r>
        <w:rPr>
          <w:rFonts w:asciiTheme="minorHAnsi" w:hint="eastAsia"/>
          <w:snapToGrid w:val="0"/>
          <w:lang w:eastAsia="zh-CN"/>
        </w:rPr>
        <w:t>关</w:t>
      </w:r>
      <w:r>
        <w:rPr>
          <w:rFonts w:asciiTheme="minorHAnsi"/>
          <w:snapToGrid w:val="0"/>
          <w:lang w:eastAsia="zh-CN"/>
        </w:rPr>
        <w:t>对其计票过程予以公证</w:t>
      </w:r>
      <w:r>
        <w:rPr>
          <w:rFonts w:asciiTheme="minorHAnsi" w:hint="eastAsia"/>
          <w:snapToGrid w:val="0"/>
          <w:lang w:eastAsia="zh-CN"/>
        </w:rPr>
        <w:t>。</w:t>
      </w:r>
      <w:r>
        <w:rPr>
          <w:rFonts w:asciiTheme="minorHAnsi"/>
          <w:snapToGrid w:val="0"/>
          <w:lang w:eastAsia="zh-CN"/>
        </w:rPr>
        <w:t>基金托管人拒派代表</w:t>
      </w:r>
      <w:r>
        <w:rPr>
          <w:rFonts w:asciiTheme="minorHAnsi" w:hint="eastAsia"/>
          <w:snapToGrid w:val="0"/>
          <w:lang w:eastAsia="zh-CN"/>
        </w:rPr>
        <w:t>对表决意见的计票进行监督的，不影响计票和表决结果。</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hint="eastAsia"/>
          <w:snapToGrid w:val="0"/>
          <w:lang w:eastAsia="zh-CN"/>
        </w:rPr>
        <w:t>权益登记日交易时间结束后，登记在册的</w:t>
      </w:r>
      <w:r>
        <w:rPr>
          <w:rFonts w:asciiTheme="minorHAnsi"/>
          <w:snapToGrid w:val="0"/>
          <w:lang w:eastAsia="zh-CN"/>
        </w:rPr>
        <w:t>基金份额持有人所持的每份基金份额有一票表决权。</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3</w:t>
      </w:r>
      <w:r>
        <w:rPr>
          <w:rFonts w:asciiTheme="minorHAnsi"/>
          <w:snapToGrid w:val="0"/>
          <w:lang w:eastAsia="zh-CN"/>
        </w:rPr>
        <w:t>、表决票效力的认定如下：</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）表决票填写完整清晰，所提供文件符合本</w:t>
      </w:r>
      <w:r>
        <w:rPr>
          <w:rFonts w:asciiTheme="minorHAnsi" w:hint="eastAsia"/>
          <w:snapToGrid w:val="0"/>
          <w:lang w:eastAsia="zh-CN"/>
        </w:rPr>
        <w:t>公告</w:t>
      </w:r>
      <w:r>
        <w:rPr>
          <w:rFonts w:asciiTheme="minorHAnsi"/>
          <w:snapToGrid w:val="0"/>
          <w:lang w:eastAsia="zh-CN"/>
        </w:rPr>
        <w:t>规定，且在截止时间之前送达基金管理人办公地址的，为有效表决票；有效表决票按表决意见计入相应的表决结果，其所代表的基金份额计入参加本次基金份额持有人大会表决的基金份额总数。</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2</w:t>
      </w:r>
      <w:r>
        <w:rPr>
          <w:rFonts w:asciiTheme="minorHAnsi"/>
          <w:snapToGrid w:val="0"/>
          <w:lang w:eastAsia="zh-CN"/>
        </w:rPr>
        <w:t>）</w:t>
      </w:r>
      <w:r>
        <w:rPr>
          <w:rFonts w:asciiTheme="minorHAnsi" w:hint="eastAsia"/>
          <w:snapToGrid w:val="0"/>
          <w:lang w:eastAsia="zh-CN"/>
        </w:rPr>
        <w:t>表决票上的表决意见未选、多选、字迹模糊不清、无法辨认或意愿无法判断或相互矛盾，但其他要件符合本公告规定的，</w:t>
      </w:r>
      <w:r>
        <w:rPr>
          <w:rFonts w:asciiTheme="minorHAnsi"/>
          <w:snapToGrid w:val="0"/>
          <w:lang w:eastAsia="zh-CN"/>
        </w:rPr>
        <w:t>视为弃权表决，但</w:t>
      </w:r>
      <w:r>
        <w:rPr>
          <w:rFonts w:asciiTheme="minorHAnsi" w:hint="eastAsia"/>
          <w:snapToGrid w:val="0"/>
          <w:lang w:eastAsia="zh-CN"/>
        </w:rPr>
        <w:t>其所代表的基金份额</w:t>
      </w:r>
      <w:r>
        <w:rPr>
          <w:rFonts w:asciiTheme="minorHAnsi"/>
          <w:snapToGrid w:val="0"/>
          <w:lang w:eastAsia="zh-CN"/>
        </w:rPr>
        <w:t>计入</w:t>
      </w:r>
      <w:r>
        <w:rPr>
          <w:rFonts w:asciiTheme="minorHAnsi" w:hint="eastAsia"/>
          <w:snapToGrid w:val="0"/>
          <w:lang w:eastAsia="zh-CN"/>
        </w:rPr>
        <w:t>参加</w:t>
      </w:r>
      <w:r>
        <w:rPr>
          <w:rFonts w:asciiTheme="minorHAnsi"/>
          <w:snapToGrid w:val="0"/>
          <w:lang w:eastAsia="zh-CN"/>
        </w:rPr>
        <w:t>本次基金份额持有人大会表决的基金份额总数。</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int="eastAsia"/>
          <w:snapToGrid w:val="0"/>
          <w:lang w:eastAsia="zh-CN"/>
        </w:rPr>
        <w:t>3</w:t>
      </w:r>
      <w:r>
        <w:rPr>
          <w:rFonts w:asciiTheme="minorHAnsi" w:hint="eastAsia"/>
          <w:snapToGrid w:val="0"/>
          <w:lang w:eastAsia="zh-CN"/>
        </w:rPr>
        <w:t>）</w:t>
      </w:r>
      <w:r>
        <w:rPr>
          <w:rFonts w:asciiTheme="minorHAnsi"/>
          <w:snapToGrid w:val="0"/>
          <w:lang w:eastAsia="zh-CN"/>
        </w:rPr>
        <w:t>表决</w:t>
      </w:r>
      <w:r>
        <w:rPr>
          <w:rFonts w:asciiTheme="minorHAnsi" w:hint="eastAsia"/>
          <w:snapToGrid w:val="0"/>
          <w:lang w:eastAsia="zh-CN"/>
        </w:rPr>
        <w:t>票</w:t>
      </w:r>
      <w:r>
        <w:rPr>
          <w:rFonts w:asciiTheme="minorHAnsi"/>
          <w:snapToGrid w:val="0"/>
          <w:lang w:eastAsia="zh-CN"/>
        </w:rPr>
        <w:t>签字或盖章部分填写不完整、不清晰的，或未能提供有效证明持有人身份</w:t>
      </w:r>
      <w:r>
        <w:rPr>
          <w:rFonts w:asciiTheme="minorHAnsi"/>
          <w:snapToGrid w:val="0"/>
          <w:lang w:eastAsia="zh-CN"/>
        </w:rPr>
        <w:t>或代理人经有效授权的证明文件的，或未能在截止时间之前送达基金管理人办公地址的，均为无效表决票。无效表决票不计入参加本次基金份额持有人大会表决的基金份额总数。</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4</w:t>
      </w:r>
      <w:r>
        <w:rPr>
          <w:rFonts w:asciiTheme="minorHAnsi" w:hint="eastAsia"/>
          <w:snapToGrid w:val="0"/>
          <w:lang w:eastAsia="zh-CN"/>
        </w:rPr>
        <w:t>、</w:t>
      </w:r>
      <w:r>
        <w:rPr>
          <w:rFonts w:asciiTheme="minorHAnsi" w:hint="eastAsia"/>
          <w:snapToGrid w:val="0"/>
          <w:lang w:eastAsia="zh-CN"/>
        </w:rPr>
        <w:t>重复投票的效力认定</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1</w:t>
      </w:r>
      <w:r>
        <w:rPr>
          <w:rFonts w:asciiTheme="minorHAnsi" w:hint="eastAsia"/>
          <w:snapToGrid w:val="0"/>
          <w:lang w:eastAsia="zh-CN"/>
        </w:rPr>
        <w:t>）如果同一基金份额</w:t>
      </w:r>
      <w:r>
        <w:rPr>
          <w:rFonts w:asciiTheme="minorHAnsi" w:hint="eastAsia"/>
          <w:snapToGrid w:val="0"/>
          <w:lang w:eastAsia="zh-CN"/>
        </w:rPr>
        <w:t>持有人既提供了</w:t>
      </w:r>
      <w:r>
        <w:rPr>
          <w:rFonts w:asciiTheme="minorHAnsi" w:hint="eastAsia"/>
          <w:snapToGrid w:val="0"/>
          <w:lang w:eastAsia="zh-CN"/>
        </w:rPr>
        <w:t>纸</w:t>
      </w:r>
      <w:r>
        <w:rPr>
          <w:rFonts w:asciiTheme="minorHAnsi" w:hint="eastAsia"/>
          <w:snapToGrid w:val="0"/>
          <w:lang w:eastAsia="zh-CN"/>
        </w:rPr>
        <w:t>质表决票，又采用了短信投票形式进行表决</w:t>
      </w:r>
      <w:r>
        <w:rPr>
          <w:rFonts w:asciiTheme="minorHAnsi" w:hint="eastAsia"/>
          <w:snapToGrid w:val="0"/>
          <w:lang w:eastAsia="zh-CN"/>
        </w:rPr>
        <w:t>的，以</w:t>
      </w:r>
      <w:r>
        <w:rPr>
          <w:rFonts w:asciiTheme="minorHAnsi" w:hint="eastAsia"/>
          <w:snapToGrid w:val="0"/>
          <w:lang w:eastAsia="zh-CN"/>
        </w:rPr>
        <w:t>基金管理人收到的</w:t>
      </w:r>
      <w:r>
        <w:rPr>
          <w:rFonts w:asciiTheme="minorHAnsi" w:hint="eastAsia"/>
          <w:snapToGrid w:val="0"/>
          <w:lang w:eastAsia="zh-CN"/>
        </w:rPr>
        <w:t>有效的纸</w:t>
      </w:r>
      <w:r>
        <w:rPr>
          <w:rFonts w:asciiTheme="minorHAnsi" w:hint="eastAsia"/>
          <w:snapToGrid w:val="0"/>
          <w:lang w:eastAsia="zh-CN"/>
        </w:rPr>
        <w:t>质</w:t>
      </w:r>
      <w:r>
        <w:rPr>
          <w:rFonts w:asciiTheme="minorHAnsi" w:hint="eastAsia"/>
          <w:snapToGrid w:val="0"/>
          <w:lang w:eastAsia="zh-CN"/>
        </w:rPr>
        <w:t>表决</w:t>
      </w:r>
      <w:r>
        <w:rPr>
          <w:rFonts w:asciiTheme="minorHAnsi" w:hint="eastAsia"/>
          <w:snapToGrid w:val="0"/>
          <w:lang w:eastAsia="zh-CN"/>
        </w:rPr>
        <w:t>票</w:t>
      </w:r>
      <w:r>
        <w:rPr>
          <w:rFonts w:asciiTheme="minorHAnsi" w:hint="eastAsia"/>
          <w:snapToGrid w:val="0"/>
          <w:lang w:eastAsia="zh-CN"/>
        </w:rPr>
        <w:t>为准。</w:t>
      </w:r>
      <w:r>
        <w:rPr>
          <w:rFonts w:asciiTheme="minorHAnsi" w:hint="eastAsia"/>
          <w:snapToGrid w:val="0"/>
          <w:lang w:eastAsia="zh-CN"/>
        </w:rPr>
        <w:t>其中，</w:t>
      </w:r>
      <w:r>
        <w:rPr>
          <w:rFonts w:asciiTheme="minorHAnsi" w:hint="eastAsia"/>
          <w:snapToGrid w:val="0"/>
          <w:lang w:eastAsia="zh-CN"/>
        </w:rPr>
        <w:t>如果同一基金份额重复提交纸</w:t>
      </w:r>
      <w:r>
        <w:rPr>
          <w:rFonts w:asciiTheme="minorHAnsi" w:hint="eastAsia"/>
          <w:snapToGrid w:val="0"/>
          <w:lang w:eastAsia="zh-CN"/>
        </w:rPr>
        <w:t>质</w:t>
      </w:r>
      <w:r>
        <w:rPr>
          <w:rFonts w:asciiTheme="minorHAnsi" w:hint="eastAsia"/>
          <w:snapToGrid w:val="0"/>
          <w:lang w:eastAsia="zh-CN"/>
        </w:rPr>
        <w:t>表决票的，如各表决票表决意见相同，则视为同一表决票；如各表决票表决意见不相同，则按如下原则处理：</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①送达时间不是同一天的，以最后送达的填写有效的表决票为准，先送达的表决票视为被撤回；</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②送达时间为同一天的，视为在同一表决票上做出了不同表决意见，计入弃权表决票</w:t>
      </w:r>
      <w:r>
        <w:rPr>
          <w:rFonts w:ascii="Calibri" w:hint="eastAsia"/>
          <w:snapToGrid w:val="0"/>
          <w:lang w:eastAsia="zh-CN"/>
        </w:rPr>
        <w:t>，</w:t>
      </w:r>
      <w:r>
        <w:rPr>
          <w:rFonts w:ascii="Calibri" w:hint="eastAsia"/>
          <w:snapToGrid w:val="0"/>
          <w:lang w:eastAsia="zh-CN"/>
        </w:rPr>
        <w:t>但其所代表的基金份额计入参加本次基金份额持有人大会表决的基金份额总数</w:t>
      </w:r>
      <w:r>
        <w:rPr>
          <w:rFonts w:asciiTheme="minorHAnsi" w:hint="eastAsia"/>
          <w:snapToGrid w:val="0"/>
          <w:lang w:eastAsia="zh-CN"/>
        </w:rPr>
        <w:t>；</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③送达时间按如下原则确定：专人送交的以实际递交时间为准，邮寄的以本公告规定的收件人收到的时间为准。</w:t>
      </w:r>
    </w:p>
    <w:p w:rsidR="00280BFE" w:rsidRDefault="001774BE">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r>
        <w:rPr>
          <w:rFonts w:eastAsia="宋体" w:cs="宋体" w:hint="eastAsia"/>
          <w:snapToGrid w:val="0"/>
          <w:sz w:val="24"/>
          <w:szCs w:val="24"/>
          <w:lang w:eastAsia="zh-CN"/>
        </w:rPr>
        <w:t>2</w:t>
      </w:r>
      <w:r>
        <w:rPr>
          <w:rFonts w:eastAsia="宋体" w:cs="宋体" w:hint="eastAsia"/>
          <w:snapToGrid w:val="0"/>
          <w:sz w:val="24"/>
          <w:szCs w:val="24"/>
          <w:lang w:eastAsia="zh-CN"/>
        </w:rPr>
        <w:t>）如果同一基金份额持有人只采用短信投票形式进行表决</w:t>
      </w:r>
      <w:r>
        <w:rPr>
          <w:rFonts w:eastAsia="宋体" w:cs="宋体" w:hint="eastAsia"/>
          <w:snapToGrid w:val="0"/>
          <w:sz w:val="24"/>
          <w:szCs w:val="24"/>
          <w:lang w:eastAsia="zh-CN"/>
        </w:rPr>
        <w:t>的，</w:t>
      </w:r>
      <w:r>
        <w:rPr>
          <w:rFonts w:cs="宋体" w:hint="eastAsia"/>
          <w:snapToGrid w:val="0"/>
          <w:sz w:val="24"/>
          <w:szCs w:val="24"/>
          <w:lang w:eastAsia="zh-CN"/>
        </w:rPr>
        <w:t>而且</w:t>
      </w:r>
      <w:r>
        <w:rPr>
          <w:rFonts w:eastAsia="宋体" w:cs="宋体" w:hint="eastAsia"/>
          <w:snapToGrid w:val="0"/>
          <w:sz w:val="24"/>
          <w:szCs w:val="24"/>
          <w:lang w:eastAsia="zh-CN"/>
        </w:rPr>
        <w:t>多次以短信投票方式予以表决的，以时间在最后的表决为准，先送达的表决视为被撤回。</w:t>
      </w:r>
    </w:p>
    <w:p w:rsidR="00280BFE" w:rsidRDefault="001774BE">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r>
        <w:rPr>
          <w:rFonts w:cs="宋体" w:hint="eastAsia"/>
          <w:snapToGrid w:val="0"/>
          <w:sz w:val="24"/>
          <w:szCs w:val="24"/>
          <w:lang w:eastAsia="zh-CN"/>
        </w:rPr>
        <w:t>3</w:t>
      </w:r>
      <w:r>
        <w:rPr>
          <w:rFonts w:eastAsia="宋体" w:cs="宋体" w:hint="eastAsia"/>
          <w:snapToGrid w:val="0"/>
          <w:sz w:val="24"/>
          <w:szCs w:val="24"/>
          <w:lang w:eastAsia="zh-CN"/>
        </w:rPr>
        <w:t>）如基金份额持有人既进行委托授权，又</w:t>
      </w:r>
      <w:r>
        <w:rPr>
          <w:rFonts w:eastAsia="宋体" w:cs="宋体" w:hint="eastAsia"/>
          <w:snapToGrid w:val="0"/>
          <w:sz w:val="24"/>
          <w:szCs w:val="24"/>
          <w:lang w:eastAsia="zh-CN"/>
        </w:rPr>
        <w:t>本人</w:t>
      </w:r>
      <w:r>
        <w:rPr>
          <w:rFonts w:eastAsia="宋体" w:cs="宋体" w:hint="eastAsia"/>
          <w:snapToGrid w:val="0"/>
          <w:sz w:val="24"/>
          <w:szCs w:val="24"/>
          <w:lang w:eastAsia="zh-CN"/>
        </w:rPr>
        <w:t>直接投票表决并</w:t>
      </w:r>
      <w:r>
        <w:rPr>
          <w:rFonts w:eastAsia="宋体" w:cs="宋体" w:hint="eastAsia"/>
          <w:snapToGrid w:val="0"/>
          <w:sz w:val="24"/>
          <w:szCs w:val="24"/>
          <w:lang w:eastAsia="zh-CN"/>
        </w:rPr>
        <w:t>以上述规定方式</w:t>
      </w:r>
      <w:r>
        <w:rPr>
          <w:rFonts w:eastAsia="宋体" w:cs="宋体" w:hint="eastAsia"/>
          <w:snapToGrid w:val="0"/>
          <w:sz w:val="24"/>
          <w:szCs w:val="24"/>
          <w:lang w:eastAsia="zh-CN"/>
        </w:rPr>
        <w:t>送达了有效表决票的，则以</w:t>
      </w:r>
      <w:r>
        <w:rPr>
          <w:rFonts w:eastAsia="宋体" w:cs="宋体" w:hint="eastAsia"/>
          <w:snapToGrid w:val="0"/>
          <w:sz w:val="24"/>
          <w:szCs w:val="24"/>
          <w:lang w:eastAsia="zh-CN"/>
        </w:rPr>
        <w:t>本人</w:t>
      </w:r>
      <w:r>
        <w:rPr>
          <w:rFonts w:eastAsia="宋体" w:cs="宋体" w:hint="eastAsia"/>
          <w:snapToGrid w:val="0"/>
          <w:sz w:val="24"/>
          <w:szCs w:val="24"/>
          <w:lang w:eastAsia="zh-CN"/>
        </w:rPr>
        <w:t>直接投票表决（</w:t>
      </w:r>
      <w:r>
        <w:rPr>
          <w:rFonts w:eastAsia="宋体" w:cs="宋体" w:hint="eastAsia"/>
          <w:snapToGrid w:val="0"/>
          <w:sz w:val="24"/>
          <w:szCs w:val="24"/>
          <w:lang w:eastAsia="zh-CN"/>
        </w:rPr>
        <w:t>不论提交纸质表决票，还是采用短信投票形式进行表决</w:t>
      </w:r>
      <w:r>
        <w:rPr>
          <w:rFonts w:eastAsia="宋体" w:cs="宋体" w:hint="eastAsia"/>
          <w:snapToGrid w:val="0"/>
          <w:sz w:val="24"/>
          <w:szCs w:val="24"/>
          <w:lang w:eastAsia="zh-CN"/>
        </w:rPr>
        <w:t>）</w:t>
      </w:r>
      <w:r>
        <w:rPr>
          <w:rFonts w:eastAsia="宋体" w:cs="宋体" w:hint="eastAsia"/>
          <w:snapToGrid w:val="0"/>
          <w:sz w:val="24"/>
          <w:szCs w:val="24"/>
          <w:lang w:eastAsia="zh-CN"/>
        </w:rPr>
        <w:t>的表决意见为准</w:t>
      </w:r>
      <w:r>
        <w:rPr>
          <w:rFonts w:eastAsia="宋体" w:cs="宋体" w:hint="eastAsia"/>
          <w:snapToGrid w:val="0"/>
          <w:sz w:val="24"/>
          <w:szCs w:val="24"/>
          <w:lang w:eastAsia="zh-CN"/>
        </w:rPr>
        <w:t>，委托授权视为无效。</w:t>
      </w:r>
    </w:p>
    <w:p w:rsidR="00280BFE" w:rsidRDefault="00280BFE">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280BFE" w:rsidRDefault="001774BE">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六、决议生效条件</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1</w:t>
      </w:r>
      <w:r>
        <w:rPr>
          <w:rFonts w:asciiTheme="minorHAnsi"/>
          <w:snapToGrid w:val="0"/>
          <w:lang w:eastAsia="zh-CN"/>
        </w:rPr>
        <w:t>、本</w:t>
      </w:r>
      <w:r>
        <w:rPr>
          <w:rFonts w:asciiTheme="minorHAnsi" w:hint="eastAsia"/>
          <w:snapToGrid w:val="0"/>
          <w:lang w:eastAsia="zh-CN"/>
        </w:rPr>
        <w:t>人直接出具表决意见或授权他人代表出具表决意见的，基金份额持有人所持有的基金份额不小于在权益登记日基金总份额的二分之一（含二分之一），</w:t>
      </w:r>
      <w:r>
        <w:rPr>
          <w:rFonts w:asciiTheme="minorHAnsi" w:hint="eastAsia"/>
          <w:snapToGrid w:val="0"/>
          <w:lang w:eastAsia="zh-CN"/>
        </w:rPr>
        <w:t>且</w:t>
      </w:r>
      <w:r>
        <w:rPr>
          <w:rFonts w:asciiTheme="minorHAnsi" w:hint="eastAsia"/>
          <w:snapToGrid w:val="0"/>
          <w:lang w:eastAsia="zh-CN"/>
        </w:rPr>
        <w:t>同时符合《</w:t>
      </w:r>
      <w:r>
        <w:rPr>
          <w:rFonts w:asciiTheme="minorHAnsi" w:hint="eastAsia"/>
          <w:snapToGrid w:val="0"/>
          <w:lang w:eastAsia="zh-CN"/>
        </w:rPr>
        <w:t>基金合同</w:t>
      </w:r>
      <w:r>
        <w:rPr>
          <w:rFonts w:asciiTheme="minorHAnsi" w:hint="eastAsia"/>
          <w:snapToGrid w:val="0"/>
          <w:lang w:eastAsia="zh-CN"/>
        </w:rPr>
        <w:t>》</w:t>
      </w:r>
      <w:r>
        <w:rPr>
          <w:rFonts w:asciiTheme="minorHAnsi" w:hint="eastAsia"/>
          <w:snapToGrid w:val="0"/>
          <w:lang w:eastAsia="zh-CN"/>
        </w:rPr>
        <w:t>约定的其他相关</w:t>
      </w:r>
      <w:r>
        <w:rPr>
          <w:rFonts w:asciiTheme="minorHAnsi" w:hint="eastAsia"/>
          <w:snapToGrid w:val="0"/>
          <w:lang w:eastAsia="zh-CN"/>
        </w:rPr>
        <w:t>条件时，</w:t>
      </w:r>
      <w:r>
        <w:rPr>
          <w:rFonts w:asciiTheme="minorHAnsi"/>
          <w:snapToGrid w:val="0"/>
          <w:lang w:eastAsia="zh-CN"/>
        </w:rPr>
        <w:t>则本次</w:t>
      </w:r>
      <w:r>
        <w:rPr>
          <w:rFonts w:asciiTheme="minorHAnsi" w:hint="eastAsia"/>
          <w:snapToGrid w:val="0"/>
          <w:lang w:eastAsia="zh-CN"/>
        </w:rPr>
        <w:t>大</w:t>
      </w:r>
      <w:r>
        <w:rPr>
          <w:rFonts w:asciiTheme="minorHAnsi"/>
          <w:snapToGrid w:val="0"/>
          <w:lang w:eastAsia="zh-CN"/>
        </w:rPr>
        <w:t>会</w:t>
      </w:r>
      <w:r>
        <w:rPr>
          <w:rFonts w:asciiTheme="minorHAnsi" w:hint="eastAsia"/>
          <w:snapToGrid w:val="0"/>
          <w:lang w:eastAsia="zh-CN"/>
        </w:rPr>
        <w:t>通讯开会的方式</w:t>
      </w:r>
      <w:r>
        <w:rPr>
          <w:rFonts w:asciiTheme="minorHAnsi"/>
          <w:snapToGrid w:val="0"/>
          <w:lang w:eastAsia="zh-CN"/>
        </w:rPr>
        <w:t>视为有效；</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snapToGrid w:val="0"/>
          <w:lang w:eastAsia="zh-CN"/>
        </w:rPr>
        <w:t>2</w:t>
      </w:r>
      <w:r>
        <w:rPr>
          <w:rFonts w:asciiTheme="minorHAnsi"/>
          <w:snapToGrid w:val="0"/>
          <w:lang w:eastAsia="zh-CN"/>
        </w:rPr>
        <w:t>、本次议案</w:t>
      </w:r>
      <w:r>
        <w:rPr>
          <w:rFonts w:asciiTheme="minorHAnsi" w:hint="eastAsia"/>
          <w:snapToGrid w:val="0"/>
          <w:lang w:eastAsia="zh-CN"/>
        </w:rPr>
        <w:t>须</w:t>
      </w:r>
      <w:r>
        <w:rPr>
          <w:rFonts w:asciiTheme="minorHAnsi" w:hint="eastAsia"/>
          <w:snapToGrid w:val="0"/>
          <w:lang w:eastAsia="zh-CN"/>
        </w:rPr>
        <w:t>经参加</w:t>
      </w:r>
      <w:r>
        <w:rPr>
          <w:rFonts w:asciiTheme="minorHAnsi" w:hint="eastAsia"/>
          <w:snapToGrid w:val="0"/>
          <w:lang w:eastAsia="zh-CN"/>
        </w:rPr>
        <w:t>本次</w:t>
      </w:r>
      <w:r>
        <w:rPr>
          <w:rFonts w:asciiTheme="minorHAnsi" w:hint="eastAsia"/>
          <w:snapToGrid w:val="0"/>
          <w:lang w:eastAsia="zh-CN"/>
        </w:rPr>
        <w:t>大会的基金份额持有人或其代理人所持表决权的二分之一以上（含二分之一）通过方为有效</w:t>
      </w:r>
      <w:r>
        <w:rPr>
          <w:rFonts w:asciiTheme="minorHAnsi"/>
          <w:snapToGrid w:val="0"/>
          <w:lang w:eastAsia="zh-CN"/>
        </w:rPr>
        <w:t>；</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snapToGrid w:val="0"/>
          <w:lang w:eastAsia="zh-CN"/>
        </w:rPr>
        <w:t>3</w:t>
      </w:r>
      <w:r>
        <w:rPr>
          <w:rFonts w:asciiTheme="minorHAnsi"/>
          <w:snapToGrid w:val="0"/>
          <w:lang w:eastAsia="zh-CN"/>
        </w:rPr>
        <w:t>、</w:t>
      </w:r>
      <w:r>
        <w:rPr>
          <w:rFonts w:asciiTheme="minorHAnsi" w:hint="eastAsia"/>
          <w:snapToGrid w:val="0"/>
          <w:lang w:eastAsia="zh-CN"/>
        </w:rPr>
        <w:t>基金份额持有人大会的决议，</w:t>
      </w:r>
      <w:r>
        <w:rPr>
          <w:rFonts w:asciiTheme="minorHAnsi"/>
          <w:snapToGrid w:val="0"/>
          <w:lang w:eastAsia="zh-CN"/>
        </w:rPr>
        <w:t>将由本基金</w:t>
      </w:r>
      <w:r>
        <w:rPr>
          <w:rFonts w:asciiTheme="minorHAnsi" w:hint="eastAsia"/>
          <w:snapToGrid w:val="0"/>
          <w:lang w:eastAsia="zh-CN"/>
        </w:rPr>
        <w:t>基金</w:t>
      </w:r>
      <w:r>
        <w:rPr>
          <w:rFonts w:asciiTheme="minorHAnsi"/>
          <w:snapToGrid w:val="0"/>
          <w:lang w:eastAsia="zh-CN"/>
        </w:rPr>
        <w:t>管理人</w:t>
      </w:r>
      <w:r>
        <w:rPr>
          <w:rFonts w:asciiTheme="minorHAnsi" w:hint="eastAsia"/>
          <w:snapToGrid w:val="0"/>
          <w:lang w:eastAsia="zh-CN"/>
        </w:rPr>
        <w:t>自通过之日起</w:t>
      </w:r>
      <w:r>
        <w:rPr>
          <w:rFonts w:asciiTheme="minorHAnsi" w:hint="eastAsia"/>
          <w:snapToGrid w:val="0"/>
          <w:lang w:eastAsia="zh-CN"/>
        </w:rPr>
        <w:t>5</w:t>
      </w:r>
      <w:r>
        <w:rPr>
          <w:rFonts w:asciiTheme="minorHAnsi" w:hint="eastAsia"/>
          <w:snapToGrid w:val="0"/>
          <w:lang w:eastAsia="zh-CN"/>
        </w:rPr>
        <w:t>日内报中国证监会备案。</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int="eastAsia"/>
          <w:snapToGrid w:val="0"/>
          <w:lang w:eastAsia="zh-CN"/>
        </w:rPr>
        <w:t>4</w:t>
      </w:r>
      <w:r>
        <w:rPr>
          <w:rFonts w:asciiTheme="minorHAnsi" w:hint="eastAsia"/>
          <w:snapToGrid w:val="0"/>
          <w:lang w:eastAsia="zh-CN"/>
        </w:rPr>
        <w:t>、基金份额持有人大会的决议自表决通过之日起生效。</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int="eastAsia"/>
          <w:snapToGrid w:val="0"/>
          <w:lang w:eastAsia="zh-CN"/>
        </w:rPr>
        <w:t>5</w:t>
      </w:r>
      <w:r>
        <w:rPr>
          <w:rFonts w:asciiTheme="minorHAnsi" w:hint="eastAsia"/>
          <w:snapToGrid w:val="0"/>
          <w:lang w:eastAsia="zh-CN"/>
        </w:rPr>
        <w:t>、基金份额持有人大会决议自生效之日起依照《公开募集证券投资基金信息披露管理办法》</w:t>
      </w:r>
      <w:r>
        <w:rPr>
          <w:rFonts w:asciiTheme="minorHAnsi" w:hint="eastAsia"/>
          <w:snapToGrid w:val="0"/>
          <w:lang w:eastAsia="zh-CN"/>
        </w:rPr>
        <w:t>的有关</w:t>
      </w:r>
      <w:r>
        <w:rPr>
          <w:rFonts w:asciiTheme="minorHAnsi" w:hint="eastAsia"/>
          <w:snapToGrid w:val="0"/>
          <w:lang w:eastAsia="zh-CN"/>
        </w:rPr>
        <w:t>规定</w:t>
      </w:r>
      <w:r>
        <w:rPr>
          <w:rFonts w:asciiTheme="minorHAnsi" w:hint="eastAsia"/>
          <w:snapToGrid w:val="0"/>
          <w:lang w:eastAsia="zh-CN"/>
        </w:rPr>
        <w:t>在规定</w:t>
      </w:r>
      <w:r>
        <w:rPr>
          <w:rFonts w:asciiTheme="minorHAnsi" w:hint="eastAsia"/>
          <w:snapToGrid w:val="0"/>
          <w:lang w:eastAsia="zh-CN"/>
        </w:rPr>
        <w:t>媒介上公告。在公告基金份额持有人大会决议时，必须将公证书全文、公证机构、公证员姓名等一同公告。</w:t>
      </w:r>
    </w:p>
    <w:p w:rsidR="00280BFE" w:rsidRDefault="00280BF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280BFE" w:rsidRDefault="001774BE">
      <w:pPr>
        <w:overflowPunct w:val="0"/>
        <w:autoSpaceDE w:val="0"/>
        <w:autoSpaceDN w:val="0"/>
        <w:adjustRightInd w:val="0"/>
        <w:snapToGrid w:val="0"/>
        <w:spacing w:line="360" w:lineRule="auto"/>
        <w:ind w:firstLineChars="200" w:firstLine="482"/>
        <w:jc w:val="both"/>
        <w:rPr>
          <w:rFonts w:eastAsia="宋体" w:cs="宋体"/>
          <w:b/>
          <w:bCs/>
          <w:snapToGrid w:val="0"/>
          <w:sz w:val="24"/>
          <w:szCs w:val="24"/>
          <w:lang w:eastAsia="zh-CN"/>
        </w:rPr>
      </w:pPr>
      <w:r>
        <w:rPr>
          <w:rFonts w:eastAsia="宋体" w:hAnsi="宋体" w:cs="宋体"/>
          <w:b/>
          <w:bCs/>
          <w:snapToGrid w:val="0"/>
          <w:sz w:val="24"/>
          <w:szCs w:val="24"/>
          <w:lang w:eastAsia="zh-CN"/>
        </w:rPr>
        <w:t>七、二次召集基金份额持有人大会及二次授权</w:t>
      </w:r>
    </w:p>
    <w:p w:rsidR="00280BFE" w:rsidRDefault="001774BE">
      <w:pPr>
        <w:tabs>
          <w:tab w:val="left" w:pos="7480"/>
        </w:tabs>
        <w:overflowPunct w:val="0"/>
        <w:autoSpaceDE w:val="0"/>
        <w:autoSpaceDN w:val="0"/>
        <w:adjustRightInd w:val="0"/>
        <w:snapToGrid w:val="0"/>
        <w:spacing w:line="360" w:lineRule="auto"/>
        <w:ind w:firstLineChars="200" w:firstLine="480"/>
        <w:jc w:val="both"/>
        <w:rPr>
          <w:rFonts w:eastAsia="宋体"/>
          <w:snapToGrid w:val="0"/>
          <w:sz w:val="24"/>
          <w:szCs w:val="24"/>
          <w:lang w:eastAsia="zh-CN"/>
        </w:rPr>
      </w:pPr>
      <w:r>
        <w:rPr>
          <w:rFonts w:eastAsia="宋体" w:hAnsi="宋体" w:cs="宋体"/>
          <w:snapToGrid w:val="0"/>
          <w:sz w:val="24"/>
          <w:szCs w:val="24"/>
          <w:lang w:eastAsia="zh-CN"/>
        </w:rPr>
        <w:t>根据《中华人民共和国证券投资基金法》</w:t>
      </w:r>
      <w:r>
        <w:rPr>
          <w:rFonts w:eastAsia="宋体" w:hAnsi="宋体" w:cs="宋体" w:hint="eastAsia"/>
          <w:snapToGrid w:val="0"/>
          <w:sz w:val="24"/>
          <w:szCs w:val="24"/>
          <w:lang w:eastAsia="zh-CN"/>
        </w:rPr>
        <w:t>的规定</w:t>
      </w:r>
      <w:r>
        <w:rPr>
          <w:rFonts w:eastAsia="宋体" w:hAnsi="宋体" w:cs="宋体"/>
          <w:snapToGrid w:val="0"/>
          <w:sz w:val="24"/>
          <w:szCs w:val="24"/>
          <w:lang w:eastAsia="zh-CN"/>
        </w:rPr>
        <w:t>及《基金</w:t>
      </w:r>
      <w:r>
        <w:rPr>
          <w:rFonts w:eastAsia="宋体" w:hAnsi="宋体"/>
          <w:snapToGrid w:val="0"/>
          <w:sz w:val="24"/>
          <w:szCs w:val="24"/>
          <w:lang w:eastAsia="zh-CN"/>
        </w:rPr>
        <w:t>合同》的</w:t>
      </w:r>
      <w:r>
        <w:rPr>
          <w:rFonts w:eastAsia="宋体" w:hAnsi="宋体" w:hint="eastAsia"/>
          <w:snapToGrid w:val="0"/>
          <w:sz w:val="24"/>
          <w:szCs w:val="24"/>
          <w:lang w:eastAsia="zh-CN"/>
        </w:rPr>
        <w:t>约</w:t>
      </w:r>
      <w:r>
        <w:rPr>
          <w:rFonts w:eastAsia="宋体" w:hAnsi="宋体"/>
          <w:snapToGrid w:val="0"/>
          <w:sz w:val="24"/>
          <w:szCs w:val="24"/>
          <w:lang w:eastAsia="zh-CN"/>
        </w:rPr>
        <w:t>定，</w:t>
      </w:r>
      <w:r>
        <w:rPr>
          <w:rFonts w:eastAsia="宋体" w:hAnsi="宋体" w:hint="eastAsia"/>
          <w:snapToGrid w:val="0"/>
          <w:sz w:val="24"/>
          <w:szCs w:val="24"/>
          <w:lang w:eastAsia="zh-CN"/>
        </w:rPr>
        <w:t>本人直接出具表决意见或授权他人代表出具表决意见的，</w:t>
      </w:r>
      <w:r>
        <w:rPr>
          <w:rFonts w:eastAsia="宋体" w:hAnsi="宋体"/>
          <w:snapToGrid w:val="0"/>
          <w:sz w:val="24"/>
          <w:szCs w:val="24"/>
          <w:lang w:eastAsia="zh-CN"/>
        </w:rPr>
        <w:t>基金份额持有人所</w:t>
      </w:r>
      <w:r>
        <w:rPr>
          <w:rFonts w:eastAsia="宋体" w:hAnsi="宋体" w:hint="eastAsia"/>
          <w:snapToGrid w:val="0"/>
          <w:sz w:val="24"/>
          <w:szCs w:val="24"/>
          <w:lang w:eastAsia="zh-CN"/>
        </w:rPr>
        <w:t>持有</w:t>
      </w:r>
      <w:r>
        <w:rPr>
          <w:rFonts w:eastAsia="宋体" w:hAnsi="宋体"/>
          <w:snapToGrid w:val="0"/>
          <w:sz w:val="24"/>
          <w:szCs w:val="24"/>
          <w:lang w:eastAsia="zh-CN"/>
        </w:rPr>
        <w:t>的基金份额</w:t>
      </w:r>
      <w:r>
        <w:rPr>
          <w:rFonts w:eastAsia="宋体" w:hAnsi="宋体" w:hint="eastAsia"/>
          <w:snapToGrid w:val="0"/>
          <w:sz w:val="24"/>
          <w:szCs w:val="24"/>
          <w:lang w:eastAsia="zh-CN"/>
        </w:rPr>
        <w:t>不小于在</w:t>
      </w:r>
      <w:r>
        <w:rPr>
          <w:rFonts w:eastAsia="宋体" w:hAnsi="宋体"/>
          <w:snapToGrid w:val="0"/>
          <w:sz w:val="24"/>
          <w:szCs w:val="24"/>
          <w:lang w:eastAsia="zh-CN"/>
        </w:rPr>
        <w:t>权益登记日基金总份额的</w:t>
      </w:r>
      <w:r>
        <w:rPr>
          <w:rFonts w:eastAsia="宋体" w:cs="Times New Roman" w:hint="eastAsia"/>
          <w:snapToGrid w:val="0"/>
          <w:sz w:val="24"/>
          <w:szCs w:val="24"/>
          <w:lang w:eastAsia="zh-CN"/>
        </w:rPr>
        <w:t>二分之一</w:t>
      </w:r>
      <w:r>
        <w:rPr>
          <w:rFonts w:eastAsia="宋体" w:hAnsi="宋体"/>
          <w:snapToGrid w:val="0"/>
          <w:sz w:val="24"/>
          <w:szCs w:val="24"/>
          <w:lang w:eastAsia="zh-CN"/>
        </w:rPr>
        <w:t>（含</w:t>
      </w:r>
      <w:r>
        <w:rPr>
          <w:rFonts w:eastAsia="宋体" w:cs="Times New Roman" w:hint="eastAsia"/>
          <w:snapToGrid w:val="0"/>
          <w:sz w:val="24"/>
          <w:szCs w:val="24"/>
          <w:lang w:eastAsia="zh-CN"/>
        </w:rPr>
        <w:t>二分之一</w:t>
      </w:r>
      <w:r>
        <w:rPr>
          <w:rFonts w:eastAsia="宋体" w:hAnsi="宋体"/>
          <w:snapToGrid w:val="0"/>
          <w:sz w:val="24"/>
          <w:szCs w:val="24"/>
          <w:lang w:eastAsia="zh-CN"/>
        </w:rPr>
        <w:t>）方可举行。如果本次基金份额持有人大会不符合前述要求而不能够成功召开，本基金</w:t>
      </w:r>
      <w:r>
        <w:rPr>
          <w:rFonts w:eastAsia="宋体" w:hAnsi="宋体" w:hint="eastAsia"/>
          <w:snapToGrid w:val="0"/>
          <w:sz w:val="24"/>
          <w:szCs w:val="24"/>
          <w:lang w:eastAsia="zh-CN"/>
        </w:rPr>
        <w:t>基金</w:t>
      </w:r>
      <w:r>
        <w:rPr>
          <w:rFonts w:eastAsia="宋体" w:hAnsi="宋体"/>
          <w:snapToGrid w:val="0"/>
          <w:sz w:val="24"/>
          <w:szCs w:val="24"/>
          <w:lang w:eastAsia="zh-CN"/>
        </w:rPr>
        <w:t>管理人可在本公告的基金份额持有人大会召开时间的</w:t>
      </w:r>
      <w:r>
        <w:rPr>
          <w:rFonts w:eastAsia="宋体" w:cs="Times New Roman" w:hint="eastAsia"/>
          <w:snapToGrid w:val="0"/>
          <w:sz w:val="24"/>
          <w:szCs w:val="24"/>
          <w:lang w:eastAsia="zh-CN"/>
        </w:rPr>
        <w:t>3</w:t>
      </w:r>
      <w:r>
        <w:rPr>
          <w:rFonts w:eastAsia="宋体" w:hAnsi="宋体"/>
          <w:snapToGrid w:val="0"/>
          <w:sz w:val="24"/>
          <w:szCs w:val="24"/>
          <w:lang w:eastAsia="zh-CN"/>
        </w:rPr>
        <w:t>个月以后、</w:t>
      </w:r>
      <w:r>
        <w:rPr>
          <w:rFonts w:eastAsia="宋体" w:hAnsi="宋体" w:hint="eastAsia"/>
          <w:snapToGrid w:val="0"/>
          <w:sz w:val="24"/>
          <w:szCs w:val="24"/>
          <w:lang w:eastAsia="zh-CN"/>
        </w:rPr>
        <w:t>6</w:t>
      </w:r>
      <w:r>
        <w:rPr>
          <w:rFonts w:eastAsia="宋体" w:hAnsi="宋体"/>
          <w:snapToGrid w:val="0"/>
          <w:sz w:val="24"/>
          <w:szCs w:val="24"/>
          <w:lang w:eastAsia="zh-CN"/>
        </w:rPr>
        <w:t>个月以内</w:t>
      </w:r>
      <w:r>
        <w:rPr>
          <w:rFonts w:eastAsia="宋体" w:hAnsi="宋体" w:hint="eastAsia"/>
          <w:snapToGrid w:val="0"/>
          <w:sz w:val="24"/>
          <w:szCs w:val="24"/>
          <w:lang w:eastAsia="zh-CN"/>
        </w:rPr>
        <w:t>，就原定审议事项重新召集基金份额持有人大会。重新召集的基金份额持有人大会应当有代表三分之一以上（含三分之一）基金份额的持有人</w:t>
      </w:r>
      <w:r>
        <w:rPr>
          <w:rFonts w:eastAsia="宋体" w:hAnsi="宋体"/>
          <w:snapToGrid w:val="0"/>
          <w:sz w:val="24"/>
          <w:szCs w:val="24"/>
          <w:lang w:eastAsia="zh-CN"/>
        </w:rPr>
        <w:t>直接出具书面表决意见或授权他人代表出具</w:t>
      </w:r>
      <w:r>
        <w:rPr>
          <w:rFonts w:eastAsia="宋体" w:hAnsi="宋体" w:hint="eastAsia"/>
          <w:snapToGrid w:val="0"/>
          <w:sz w:val="24"/>
          <w:szCs w:val="24"/>
          <w:lang w:eastAsia="zh-CN"/>
        </w:rPr>
        <w:t>书面表决</w:t>
      </w:r>
      <w:r>
        <w:rPr>
          <w:rFonts w:eastAsia="宋体" w:hAnsi="宋体"/>
          <w:snapToGrid w:val="0"/>
          <w:sz w:val="24"/>
          <w:szCs w:val="24"/>
          <w:lang w:eastAsia="zh-CN"/>
        </w:rPr>
        <w:t>意见</w:t>
      </w:r>
      <w:r>
        <w:rPr>
          <w:rFonts w:eastAsia="宋体" w:hint="eastAsia"/>
          <w:snapToGrid w:val="0"/>
          <w:sz w:val="24"/>
          <w:szCs w:val="24"/>
          <w:lang w:eastAsia="zh-CN"/>
        </w:rPr>
        <w:t>。</w:t>
      </w:r>
    </w:p>
    <w:p w:rsidR="00280BFE" w:rsidRDefault="001774BE">
      <w:pPr>
        <w:overflowPunct w:val="0"/>
        <w:autoSpaceDE w:val="0"/>
        <w:autoSpaceDN w:val="0"/>
        <w:adjustRightInd w:val="0"/>
        <w:snapToGrid w:val="0"/>
        <w:spacing w:line="360" w:lineRule="auto"/>
        <w:ind w:firstLineChars="200" w:firstLine="480"/>
        <w:jc w:val="both"/>
        <w:rPr>
          <w:rFonts w:eastAsia="宋体"/>
          <w:snapToGrid w:val="0"/>
          <w:lang w:eastAsia="zh-CN"/>
        </w:rPr>
      </w:pPr>
      <w:r>
        <w:rPr>
          <w:rFonts w:eastAsia="宋体" w:hint="eastAsia"/>
          <w:snapToGrid w:val="0"/>
          <w:sz w:val="24"/>
          <w:szCs w:val="24"/>
          <w:lang w:eastAsia="zh-CN"/>
        </w:rPr>
        <w:t>就原定审议事项重新召开基金份额持有人大会时，对于投票而言，除非投票人已不在持有人大会权益登记日名单中，基金份额持有人在本次基金</w:t>
      </w:r>
      <w:r>
        <w:rPr>
          <w:rFonts w:eastAsia="宋体" w:hint="eastAsia"/>
          <w:snapToGrid w:val="0"/>
          <w:sz w:val="24"/>
          <w:szCs w:val="24"/>
          <w:lang w:eastAsia="zh-CN"/>
        </w:rPr>
        <w:t>份额持有人大会所投的有效表决票依然有效，但如果基金份额持有人重新进行投票的，则以最新的有效表决票为准。对于授权而言，除非授权文件另有载明，或授权委托人已不在持有人大会权益登记日名单中，本次基金份额持有人大会授权期间基金份额持有人作出的各类授权依然有效，但如果授权方式发生变化或者基金份额持有人重新作出授权或明确撤销</w:t>
      </w:r>
      <w:r>
        <w:rPr>
          <w:rFonts w:eastAsia="宋体" w:hint="eastAsia"/>
          <w:snapToGrid w:val="0"/>
          <w:sz w:val="24"/>
          <w:szCs w:val="24"/>
          <w:lang w:eastAsia="zh-CN"/>
        </w:rPr>
        <w:t>原</w:t>
      </w:r>
      <w:r>
        <w:rPr>
          <w:rFonts w:eastAsia="宋体" w:hint="eastAsia"/>
          <w:snapToGrid w:val="0"/>
          <w:sz w:val="24"/>
          <w:szCs w:val="24"/>
          <w:lang w:eastAsia="zh-CN"/>
        </w:rPr>
        <w:t>授权</w:t>
      </w:r>
      <w:r>
        <w:rPr>
          <w:rFonts w:eastAsia="宋体" w:cs="Times New Roman" w:hint="eastAsia"/>
          <w:snapToGrid w:val="0"/>
          <w:sz w:val="24"/>
          <w:szCs w:val="24"/>
          <w:lang w:eastAsia="zh-CN"/>
        </w:rPr>
        <w:t>，</w:t>
      </w:r>
      <w:r>
        <w:rPr>
          <w:rFonts w:eastAsia="宋体" w:hint="eastAsia"/>
          <w:snapToGrid w:val="0"/>
          <w:sz w:val="24"/>
          <w:szCs w:val="24"/>
          <w:lang w:eastAsia="zh-CN"/>
        </w:rPr>
        <w:t>则以最新方式或最新授权为准，详细说明见届时发布的重新召集基金份额持有人大会的通知。</w:t>
      </w:r>
    </w:p>
    <w:p w:rsidR="00280BFE" w:rsidRDefault="00280BFE">
      <w:pPr>
        <w:overflowPunct w:val="0"/>
        <w:autoSpaceDE w:val="0"/>
        <w:autoSpaceDN w:val="0"/>
        <w:adjustRightInd w:val="0"/>
        <w:snapToGrid w:val="0"/>
        <w:spacing w:line="360" w:lineRule="auto"/>
        <w:ind w:firstLineChars="200" w:firstLine="440"/>
        <w:jc w:val="both"/>
        <w:rPr>
          <w:rFonts w:eastAsia="宋体"/>
          <w:snapToGrid w:val="0"/>
          <w:lang w:eastAsia="zh-CN"/>
        </w:rPr>
      </w:pPr>
    </w:p>
    <w:p w:rsidR="00280BFE" w:rsidRDefault="001774BE">
      <w:pPr>
        <w:pStyle w:val="a4"/>
        <w:overflowPunct w:val="0"/>
        <w:autoSpaceDE w:val="0"/>
        <w:autoSpaceDN w:val="0"/>
        <w:adjustRightInd w:val="0"/>
        <w:snapToGrid w:val="0"/>
        <w:spacing w:before="0" w:line="360" w:lineRule="auto"/>
        <w:ind w:left="0" w:firstLineChars="200" w:firstLine="482"/>
        <w:jc w:val="both"/>
        <w:rPr>
          <w:rFonts w:asciiTheme="minorHAnsi" w:hAnsiTheme="minorHAnsi" w:cs="宋体"/>
          <w:b/>
          <w:bCs/>
          <w:snapToGrid w:val="0"/>
          <w:lang w:eastAsia="zh-CN"/>
        </w:rPr>
      </w:pPr>
      <w:r>
        <w:rPr>
          <w:rFonts w:asciiTheme="minorHAnsi" w:cs="宋体"/>
          <w:b/>
          <w:bCs/>
          <w:snapToGrid w:val="0"/>
          <w:lang w:eastAsia="zh-CN"/>
        </w:rPr>
        <w:t>八、本次大会相关机构</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1</w:t>
      </w:r>
      <w:r>
        <w:rPr>
          <w:rFonts w:asciiTheme="minorHAnsi" w:hAnsiTheme="minorHAnsi" w:cs="Times New Roman" w:hint="eastAsia"/>
          <w:snapToGrid w:val="0"/>
          <w:lang w:eastAsia="zh-CN"/>
        </w:rPr>
        <w:t>、召集人：中加基金管理有限公司</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客服电话：</w:t>
      </w:r>
      <w:r>
        <w:rPr>
          <w:rFonts w:asciiTheme="minorHAnsi" w:hAnsiTheme="minorHAnsi" w:cs="Times New Roman" w:hint="eastAsia"/>
          <w:snapToGrid w:val="0"/>
          <w:lang w:eastAsia="zh-CN"/>
        </w:rPr>
        <w:t>400-00-95526</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电子邮件：</w:t>
      </w:r>
      <w:r>
        <w:rPr>
          <w:rFonts w:asciiTheme="minorHAnsi" w:hAnsiTheme="minorHAnsi" w:cs="Times New Roman" w:hint="eastAsia"/>
          <w:snapToGrid w:val="0"/>
          <w:lang w:eastAsia="zh-CN"/>
        </w:rPr>
        <w:t>service@bobbns.com</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传真：</w:t>
      </w:r>
      <w:r>
        <w:rPr>
          <w:rFonts w:asciiTheme="minorHAnsi" w:hAnsiTheme="minorHAnsi" w:cs="Times New Roman" w:hint="eastAsia"/>
          <w:snapToGrid w:val="0"/>
          <w:lang w:eastAsia="zh-CN"/>
        </w:rPr>
        <w:t>010-63298836</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网址：</w:t>
      </w:r>
      <w:r>
        <w:rPr>
          <w:rFonts w:asciiTheme="minorHAnsi" w:hAnsiTheme="minorHAnsi" w:cs="Times New Roman" w:hint="eastAsia"/>
          <w:snapToGrid w:val="0"/>
          <w:lang w:eastAsia="zh-CN"/>
        </w:rPr>
        <w:t>http://www.bobbns.com</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、基金</w:t>
      </w:r>
      <w:r>
        <w:rPr>
          <w:rFonts w:asciiTheme="minorHAnsi" w:hAnsiTheme="minorHAnsi" w:cs="Times New Roman"/>
          <w:snapToGrid w:val="0"/>
          <w:lang w:eastAsia="zh-CN"/>
        </w:rPr>
        <w:t>托管人：</w:t>
      </w:r>
      <w:r>
        <w:rPr>
          <w:rFonts w:asciiTheme="minorHAnsi" w:hAnsiTheme="minorHAnsi" w:cs="Times New Roman" w:hint="eastAsia"/>
          <w:snapToGrid w:val="0"/>
          <w:lang w:eastAsia="zh-CN"/>
        </w:rPr>
        <w:t>中国工商银行股份有限公司</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cs="Times New Roman"/>
          <w:snapToGrid w:val="0"/>
          <w:lang w:eastAsia="zh-CN"/>
        </w:rPr>
      </w:pPr>
      <w:r>
        <w:rPr>
          <w:rFonts w:asciiTheme="minorHAnsi" w:hAnsiTheme="minorHAnsi" w:cs="Times New Roman" w:hint="eastAsia"/>
          <w:snapToGrid w:val="0"/>
          <w:lang w:eastAsia="zh-CN"/>
        </w:rPr>
        <w:t>地址：北京市西城区复兴门内大街</w:t>
      </w:r>
      <w:r>
        <w:rPr>
          <w:rFonts w:asciiTheme="minorHAnsi" w:hAnsiTheme="minorHAnsi" w:cs="Times New Roman" w:hint="eastAsia"/>
          <w:snapToGrid w:val="0"/>
          <w:lang w:eastAsia="zh-CN"/>
        </w:rPr>
        <w:t>55</w:t>
      </w:r>
      <w:r>
        <w:rPr>
          <w:rFonts w:asciiTheme="minorHAnsi" w:hAnsiTheme="minorHAnsi" w:cs="Times New Roman" w:hint="eastAsia"/>
          <w:snapToGrid w:val="0"/>
          <w:lang w:eastAsia="zh-CN"/>
        </w:rPr>
        <w:t>号</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Theme="minorHAnsi" w:hAnsiTheme="minorHAnsi" w:cs="Times New Roman" w:hint="eastAsia"/>
          <w:snapToGrid w:val="0"/>
          <w:lang w:eastAsia="zh-CN"/>
        </w:rPr>
        <w:t>联系电话：</w:t>
      </w:r>
      <w:r>
        <w:rPr>
          <w:rFonts w:asciiTheme="minorHAnsi" w:hAnsiTheme="minorHAnsi" w:cs="Times New Roman" w:hint="eastAsia"/>
          <w:snapToGrid w:val="0"/>
          <w:lang w:eastAsia="zh-CN"/>
        </w:rPr>
        <w:t>010-66105799</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3</w:t>
      </w:r>
      <w:r>
        <w:rPr>
          <w:rFonts w:ascii="Calibri" w:hAnsi="Calibri" w:hint="eastAsia"/>
          <w:snapToGrid w:val="0"/>
          <w:lang w:eastAsia="zh-CN"/>
        </w:rPr>
        <w:t>、公证机构：北京市方圆公证处</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地址：北京市东城区东水井胡同</w:t>
      </w:r>
      <w:r>
        <w:rPr>
          <w:rFonts w:ascii="Calibri" w:hAnsi="Calibri" w:hint="eastAsia"/>
          <w:snapToGrid w:val="0"/>
          <w:lang w:eastAsia="zh-CN"/>
        </w:rPr>
        <w:t>5</w:t>
      </w:r>
      <w:r>
        <w:rPr>
          <w:rFonts w:ascii="Calibri" w:hAnsi="Calibri" w:hint="eastAsia"/>
          <w:snapToGrid w:val="0"/>
          <w:lang w:eastAsia="zh-CN"/>
        </w:rPr>
        <w:t>号北京</w:t>
      </w:r>
      <w:r>
        <w:rPr>
          <w:rFonts w:ascii="Calibri" w:hAnsi="Calibri" w:hint="eastAsia"/>
          <w:snapToGrid w:val="0"/>
          <w:lang w:eastAsia="zh-CN"/>
        </w:rPr>
        <w:t>INN</w:t>
      </w:r>
      <w:r>
        <w:rPr>
          <w:rFonts w:ascii="Calibri" w:hAnsi="Calibri" w:hint="eastAsia"/>
          <w:snapToGrid w:val="0"/>
          <w:lang w:eastAsia="zh-CN"/>
        </w:rPr>
        <w:t>大厦</w:t>
      </w:r>
      <w:r>
        <w:rPr>
          <w:rFonts w:ascii="Calibri" w:hAnsi="Calibri" w:hint="eastAsia"/>
          <w:snapToGrid w:val="0"/>
          <w:lang w:eastAsia="zh-CN"/>
        </w:rPr>
        <w:t>A530</w:t>
      </w:r>
      <w:r>
        <w:rPr>
          <w:rFonts w:ascii="Calibri" w:hAnsi="Calibri" w:hint="eastAsia"/>
          <w:snapToGrid w:val="0"/>
          <w:lang w:eastAsia="zh-CN"/>
        </w:rPr>
        <w:t>室</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联系电话：</w:t>
      </w:r>
      <w:r>
        <w:rPr>
          <w:rFonts w:ascii="Calibri" w:hAnsi="Calibri" w:hint="eastAsia"/>
          <w:snapToGrid w:val="0"/>
          <w:lang w:eastAsia="zh-CN"/>
        </w:rPr>
        <w:t>010</w:t>
      </w:r>
      <w:r>
        <w:rPr>
          <w:rFonts w:ascii="Calibri" w:hAnsi="Calibri" w:hint="eastAsia"/>
          <w:snapToGrid w:val="0"/>
          <w:lang w:eastAsia="zh-CN"/>
        </w:rPr>
        <w:t>-</w:t>
      </w:r>
      <w:r>
        <w:rPr>
          <w:rFonts w:ascii="Calibri" w:hAnsi="Calibri" w:hint="eastAsia"/>
          <w:snapToGrid w:val="0"/>
          <w:lang w:eastAsia="zh-CN"/>
        </w:rPr>
        <w:t>85197530</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snapToGrid w:val="0"/>
          <w:lang w:eastAsia="zh-CN"/>
        </w:rPr>
        <w:t>4</w:t>
      </w:r>
      <w:r>
        <w:rPr>
          <w:rFonts w:ascii="Calibri" w:hAnsi="Calibri" w:hint="eastAsia"/>
          <w:snapToGrid w:val="0"/>
          <w:lang w:eastAsia="zh-CN"/>
        </w:rPr>
        <w:t>、见证律师事务所：北京观韬律师事务所</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住所：北京市西城区金融大街</w:t>
      </w:r>
      <w:r>
        <w:rPr>
          <w:rFonts w:ascii="Calibri" w:hAnsi="Calibri" w:hint="eastAsia"/>
          <w:snapToGrid w:val="0"/>
          <w:lang w:eastAsia="zh-CN"/>
        </w:rPr>
        <w:t>5</w:t>
      </w:r>
      <w:r>
        <w:rPr>
          <w:rFonts w:ascii="Calibri" w:hAnsi="Calibri" w:hint="eastAsia"/>
          <w:snapToGrid w:val="0"/>
          <w:lang w:eastAsia="zh-CN"/>
        </w:rPr>
        <w:t>号新盛大厦</w:t>
      </w:r>
      <w:r>
        <w:rPr>
          <w:rFonts w:ascii="Calibri" w:hAnsi="Calibri" w:hint="eastAsia"/>
          <w:snapToGrid w:val="0"/>
          <w:lang w:eastAsia="zh-CN"/>
        </w:rPr>
        <w:t>B</w:t>
      </w:r>
      <w:r>
        <w:rPr>
          <w:rFonts w:ascii="Calibri" w:hAnsi="Calibri" w:hint="eastAsia"/>
          <w:snapToGrid w:val="0"/>
          <w:lang w:eastAsia="zh-CN"/>
        </w:rPr>
        <w:t>座</w:t>
      </w:r>
      <w:r>
        <w:rPr>
          <w:rFonts w:ascii="Calibri" w:hAnsi="Calibri" w:hint="eastAsia"/>
          <w:snapToGrid w:val="0"/>
          <w:lang w:eastAsia="zh-CN"/>
        </w:rPr>
        <w:t>19</w:t>
      </w:r>
      <w:r>
        <w:rPr>
          <w:rFonts w:ascii="Calibri" w:hAnsi="Calibri" w:hint="eastAsia"/>
          <w:snapToGrid w:val="0"/>
          <w:lang w:eastAsia="zh-CN"/>
        </w:rPr>
        <w:t>层</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办公地址：北京市朝阳区建国门外大街</w:t>
      </w:r>
      <w:r>
        <w:rPr>
          <w:rFonts w:ascii="Calibri" w:hAnsi="Calibri" w:hint="eastAsia"/>
          <w:snapToGrid w:val="0"/>
          <w:lang w:eastAsia="zh-CN"/>
        </w:rPr>
        <w:t>8</w:t>
      </w:r>
      <w:r>
        <w:rPr>
          <w:rFonts w:ascii="Calibri" w:hAnsi="Calibri" w:hint="eastAsia"/>
          <w:snapToGrid w:val="0"/>
          <w:lang w:eastAsia="zh-CN"/>
        </w:rPr>
        <w:t>号北京</w:t>
      </w:r>
      <w:r>
        <w:rPr>
          <w:rFonts w:ascii="Calibri" w:hAnsi="Calibri" w:hint="eastAsia"/>
          <w:snapToGrid w:val="0"/>
          <w:lang w:eastAsia="zh-CN"/>
        </w:rPr>
        <w:t>IFC</w:t>
      </w:r>
      <w:r>
        <w:rPr>
          <w:rFonts w:ascii="Calibri" w:hAnsi="Calibri" w:hint="eastAsia"/>
          <w:snapToGrid w:val="0"/>
          <w:lang w:eastAsia="zh-CN"/>
        </w:rPr>
        <w:t>大厦</w:t>
      </w:r>
      <w:r>
        <w:rPr>
          <w:rFonts w:ascii="Calibri" w:hAnsi="Calibri" w:hint="eastAsia"/>
          <w:snapToGrid w:val="0"/>
          <w:lang w:eastAsia="zh-CN"/>
        </w:rPr>
        <w:t>A</w:t>
      </w:r>
      <w:r>
        <w:rPr>
          <w:rFonts w:ascii="Calibri" w:hAnsi="Calibri" w:hint="eastAsia"/>
          <w:snapToGrid w:val="0"/>
          <w:lang w:eastAsia="zh-CN"/>
        </w:rPr>
        <w:t>座</w:t>
      </w:r>
      <w:r>
        <w:rPr>
          <w:rFonts w:ascii="Calibri" w:hAnsi="Calibri" w:hint="eastAsia"/>
          <w:snapToGrid w:val="0"/>
          <w:lang w:eastAsia="zh-CN"/>
        </w:rPr>
        <w:t>28</w:t>
      </w:r>
      <w:r>
        <w:rPr>
          <w:rFonts w:ascii="Calibri" w:hAnsi="Calibri" w:hint="eastAsia"/>
          <w:snapToGrid w:val="0"/>
          <w:lang w:eastAsia="zh-CN"/>
        </w:rPr>
        <w:t>层</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Calibri" w:hAnsi="Calibri"/>
          <w:snapToGrid w:val="0"/>
          <w:lang w:eastAsia="zh-CN"/>
        </w:rPr>
      </w:pPr>
      <w:r>
        <w:rPr>
          <w:rFonts w:ascii="Calibri" w:hAnsi="Calibri" w:hint="eastAsia"/>
          <w:snapToGrid w:val="0"/>
          <w:lang w:eastAsia="zh-CN"/>
        </w:rPr>
        <w:t>联系电话：</w:t>
      </w:r>
      <w:r>
        <w:rPr>
          <w:rFonts w:ascii="Calibri" w:hAnsi="Calibri" w:hint="eastAsia"/>
          <w:snapToGrid w:val="0"/>
          <w:lang w:eastAsia="zh-CN"/>
        </w:rPr>
        <w:t>010</w:t>
      </w:r>
      <w:r>
        <w:rPr>
          <w:rFonts w:ascii="Calibri" w:hAnsi="Calibri" w:hint="eastAsia"/>
          <w:snapToGrid w:val="0"/>
          <w:lang w:eastAsia="zh-CN"/>
        </w:rPr>
        <w:t>-</w:t>
      </w:r>
      <w:r>
        <w:rPr>
          <w:rFonts w:ascii="Calibri" w:hAnsi="Calibri" w:hint="eastAsia"/>
          <w:snapToGrid w:val="0"/>
          <w:lang w:eastAsia="zh-CN"/>
        </w:rPr>
        <w:t>66578066</w:t>
      </w:r>
    </w:p>
    <w:p w:rsidR="00280BFE" w:rsidRDefault="00280BF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280BFE" w:rsidRDefault="001774BE">
      <w:pPr>
        <w:pStyle w:val="11"/>
        <w:overflowPunct w:val="0"/>
        <w:autoSpaceDE w:val="0"/>
        <w:autoSpaceDN w:val="0"/>
        <w:adjustRightInd w:val="0"/>
        <w:snapToGrid w:val="0"/>
        <w:spacing w:line="360" w:lineRule="auto"/>
        <w:ind w:left="0" w:firstLineChars="200" w:firstLine="482"/>
        <w:jc w:val="both"/>
        <w:outlineLvl w:val="9"/>
        <w:rPr>
          <w:rFonts w:asciiTheme="minorHAnsi" w:hAnsiTheme="minorHAnsi"/>
          <w:b w:val="0"/>
          <w:bCs w:val="0"/>
          <w:snapToGrid w:val="0"/>
          <w:lang w:eastAsia="zh-CN"/>
        </w:rPr>
      </w:pPr>
      <w:r>
        <w:rPr>
          <w:rFonts w:asciiTheme="minorHAnsi"/>
          <w:snapToGrid w:val="0"/>
          <w:lang w:eastAsia="zh-CN"/>
        </w:rPr>
        <w:t>九、重要提示</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snapToGrid w:val="0"/>
          <w:lang w:eastAsia="zh-CN"/>
        </w:rPr>
      </w:pPr>
      <w:r>
        <w:rPr>
          <w:rFonts w:asciiTheme="minorHAnsi" w:hAnsiTheme="minorHAnsi" w:cs="Times New Roman" w:hint="eastAsia"/>
          <w:snapToGrid w:val="0"/>
          <w:lang w:eastAsia="zh-CN"/>
        </w:rPr>
        <w:t>1</w:t>
      </w:r>
      <w:r>
        <w:rPr>
          <w:rFonts w:asciiTheme="minorHAnsi"/>
          <w:snapToGrid w:val="0"/>
          <w:lang w:eastAsia="zh-CN"/>
        </w:rPr>
        <w:t>、请</w:t>
      </w:r>
      <w:r>
        <w:rPr>
          <w:rFonts w:asciiTheme="minorHAnsi" w:hint="eastAsia"/>
          <w:snapToGrid w:val="0"/>
          <w:lang w:eastAsia="zh-CN"/>
        </w:rPr>
        <w:t>基金份额</w:t>
      </w:r>
      <w:r>
        <w:rPr>
          <w:rFonts w:asciiTheme="minorHAnsi"/>
          <w:snapToGrid w:val="0"/>
          <w:lang w:eastAsia="zh-CN"/>
        </w:rPr>
        <w:t>持有人在提交表决票时，充分考虑邮寄在途时间，提前寄出表决票；</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hint="eastAsia"/>
          <w:snapToGrid w:val="0"/>
          <w:lang w:eastAsia="zh-CN"/>
        </w:rPr>
        <w:t>2</w:t>
      </w:r>
      <w:r>
        <w:rPr>
          <w:rFonts w:asciiTheme="minorHAnsi" w:hAnsiTheme="minorHAnsi" w:hint="eastAsia"/>
          <w:snapToGrid w:val="0"/>
          <w:lang w:eastAsia="zh-CN"/>
        </w:rPr>
        <w:t>、根据《基金合同》的约定，本次基金份额持有人大会费用以及公证费、律师费等相关费用，</w:t>
      </w:r>
      <w:r>
        <w:rPr>
          <w:rFonts w:asciiTheme="minorHAnsi" w:hAnsiTheme="minorHAnsi" w:hint="eastAsia"/>
          <w:snapToGrid w:val="0"/>
          <w:lang w:eastAsia="zh-CN"/>
        </w:rPr>
        <w:t>属于基金费用，</w:t>
      </w:r>
      <w:r>
        <w:rPr>
          <w:rFonts w:asciiTheme="minorHAnsi" w:hAnsiTheme="minorHAnsi" w:hint="eastAsia"/>
          <w:snapToGrid w:val="0"/>
          <w:lang w:eastAsia="zh-CN"/>
        </w:rPr>
        <w:t>可从基金资产列支；</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hint="eastAsia"/>
          <w:snapToGrid w:val="0"/>
          <w:lang w:eastAsia="zh-CN"/>
        </w:rPr>
        <w:t>3</w:t>
      </w:r>
      <w:r>
        <w:rPr>
          <w:rFonts w:asciiTheme="minorHAnsi"/>
          <w:snapToGrid w:val="0"/>
          <w:lang w:eastAsia="zh-CN"/>
        </w:rPr>
        <w:t>、本次基金份额持有人大会有关公告可通过本基金</w:t>
      </w:r>
      <w:r>
        <w:rPr>
          <w:rFonts w:asciiTheme="minorHAnsi" w:hint="eastAsia"/>
          <w:snapToGrid w:val="0"/>
          <w:lang w:eastAsia="zh-CN"/>
        </w:rPr>
        <w:t>基金</w:t>
      </w:r>
      <w:r>
        <w:rPr>
          <w:rFonts w:asciiTheme="minorHAnsi"/>
          <w:snapToGrid w:val="0"/>
          <w:lang w:eastAsia="zh-CN"/>
        </w:rPr>
        <w:t>管理人网站查阅，投资者如有任何疑问，可致电本基金</w:t>
      </w:r>
      <w:r>
        <w:rPr>
          <w:rFonts w:asciiTheme="minorHAnsi" w:hint="eastAsia"/>
          <w:snapToGrid w:val="0"/>
          <w:lang w:eastAsia="zh-CN"/>
        </w:rPr>
        <w:t>基金</w:t>
      </w:r>
      <w:r>
        <w:rPr>
          <w:rFonts w:asciiTheme="minorHAnsi"/>
          <w:snapToGrid w:val="0"/>
          <w:lang w:eastAsia="zh-CN"/>
        </w:rPr>
        <w:t>管理人咨询；</w:t>
      </w:r>
    </w:p>
    <w:p w:rsidR="00280BFE" w:rsidRDefault="001774B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r>
        <w:rPr>
          <w:rFonts w:asciiTheme="minorHAnsi" w:hAnsiTheme="minorHAnsi" w:cs="Times New Roman" w:hint="eastAsia"/>
          <w:snapToGrid w:val="0"/>
          <w:lang w:eastAsia="zh-CN"/>
        </w:rPr>
        <w:t>4</w:t>
      </w:r>
      <w:r>
        <w:rPr>
          <w:rFonts w:asciiTheme="minorHAnsi"/>
          <w:snapToGrid w:val="0"/>
          <w:lang w:eastAsia="zh-CN"/>
        </w:rPr>
        <w:t>、本</w:t>
      </w:r>
      <w:r>
        <w:rPr>
          <w:rFonts w:asciiTheme="minorHAnsi" w:hint="eastAsia"/>
          <w:snapToGrid w:val="0"/>
          <w:lang w:eastAsia="zh-CN"/>
        </w:rPr>
        <w:t>公告</w:t>
      </w:r>
      <w:r>
        <w:rPr>
          <w:rFonts w:asciiTheme="minorHAnsi"/>
          <w:snapToGrid w:val="0"/>
          <w:lang w:eastAsia="zh-CN"/>
        </w:rPr>
        <w:t>的有关内容由</w:t>
      </w:r>
      <w:r>
        <w:rPr>
          <w:rFonts w:asciiTheme="minorHAnsi" w:hint="eastAsia"/>
          <w:snapToGrid w:val="0"/>
          <w:lang w:eastAsia="zh-CN"/>
        </w:rPr>
        <w:t>中加</w:t>
      </w:r>
      <w:r>
        <w:rPr>
          <w:rFonts w:asciiTheme="minorHAnsi"/>
          <w:snapToGrid w:val="0"/>
          <w:lang w:eastAsia="zh-CN"/>
        </w:rPr>
        <w:t>基金管理有限公司负责解释。</w:t>
      </w:r>
    </w:p>
    <w:p w:rsidR="00280BFE" w:rsidRDefault="00280BFE">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280BFE" w:rsidRDefault="00280BFE">
      <w:pPr>
        <w:overflowPunct w:val="0"/>
        <w:autoSpaceDE w:val="0"/>
        <w:autoSpaceDN w:val="0"/>
        <w:adjustRightInd w:val="0"/>
        <w:snapToGrid w:val="0"/>
        <w:spacing w:line="360" w:lineRule="auto"/>
        <w:ind w:firstLineChars="200" w:firstLine="480"/>
        <w:jc w:val="both"/>
        <w:rPr>
          <w:rFonts w:eastAsia="宋体" w:cs="宋体"/>
          <w:snapToGrid w:val="0"/>
          <w:sz w:val="24"/>
          <w:szCs w:val="24"/>
          <w:lang w:eastAsia="zh-CN"/>
        </w:rPr>
      </w:pPr>
    </w:p>
    <w:p w:rsidR="00280BFE" w:rsidRDefault="001774BE">
      <w:pPr>
        <w:pStyle w:val="a4"/>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snapToGrid w:val="0"/>
          <w:lang w:eastAsia="zh-CN"/>
        </w:rPr>
        <w:t>附件一</w:t>
      </w:r>
      <w:r>
        <w:rPr>
          <w:rFonts w:asciiTheme="minorHAnsi" w:hint="eastAsia"/>
          <w:snapToGrid w:val="0"/>
          <w:lang w:eastAsia="zh-CN"/>
        </w:rPr>
        <w:t>：《关于中加低碳经济六个月持有期混合型证券投资基金持续运作的议案》</w:t>
      </w:r>
    </w:p>
    <w:p w:rsidR="00280BFE" w:rsidRDefault="001774BE">
      <w:pPr>
        <w:pStyle w:val="a4"/>
        <w:overflowPunct w:val="0"/>
        <w:autoSpaceDE w:val="0"/>
        <w:autoSpaceDN w:val="0"/>
        <w:adjustRightInd w:val="0"/>
        <w:snapToGrid w:val="0"/>
        <w:spacing w:before="0" w:line="360" w:lineRule="auto"/>
        <w:ind w:left="0" w:firstLineChars="150" w:firstLine="360"/>
        <w:jc w:val="both"/>
        <w:rPr>
          <w:rFonts w:asciiTheme="minorHAnsi" w:hAnsiTheme="minorHAnsi"/>
          <w:snapToGrid w:val="0"/>
          <w:lang w:eastAsia="zh-CN"/>
        </w:rPr>
      </w:pPr>
      <w:r>
        <w:rPr>
          <w:rFonts w:asciiTheme="minorHAnsi" w:hint="eastAsia"/>
          <w:snapToGrid w:val="0"/>
          <w:lang w:eastAsia="zh-CN"/>
        </w:rPr>
        <w:t>附件</w:t>
      </w:r>
      <w:r>
        <w:rPr>
          <w:rFonts w:asciiTheme="minorHAnsi"/>
          <w:snapToGrid w:val="0"/>
          <w:lang w:eastAsia="zh-CN"/>
        </w:rPr>
        <w:t>二</w:t>
      </w:r>
      <w:r>
        <w:rPr>
          <w:rFonts w:asciiTheme="minorHAnsi" w:hint="eastAsia"/>
          <w:snapToGrid w:val="0"/>
          <w:lang w:eastAsia="zh-CN"/>
        </w:rPr>
        <w:t>：《中加低碳经济六个月持有期混合型证券投资基金</w:t>
      </w:r>
      <w:r>
        <w:rPr>
          <w:rFonts w:asciiTheme="minorHAnsi"/>
          <w:snapToGrid w:val="0"/>
          <w:lang w:eastAsia="zh-CN"/>
        </w:rPr>
        <w:t>基金份额持有人大会通讯表决票</w:t>
      </w:r>
      <w:r>
        <w:rPr>
          <w:rFonts w:asciiTheme="minorHAnsi" w:hint="eastAsia"/>
          <w:snapToGrid w:val="0"/>
          <w:lang w:eastAsia="zh-CN"/>
        </w:rPr>
        <w:t>》</w:t>
      </w:r>
    </w:p>
    <w:p w:rsidR="00280BFE" w:rsidRDefault="001774BE">
      <w:pPr>
        <w:pStyle w:val="a4"/>
        <w:overflowPunct w:val="0"/>
        <w:autoSpaceDE w:val="0"/>
        <w:autoSpaceDN w:val="0"/>
        <w:adjustRightInd w:val="0"/>
        <w:snapToGrid w:val="0"/>
        <w:spacing w:before="0" w:line="360" w:lineRule="auto"/>
        <w:ind w:firstLineChars="100" w:firstLine="240"/>
        <w:jc w:val="both"/>
        <w:rPr>
          <w:rFonts w:asciiTheme="minorHAnsi"/>
          <w:snapToGrid w:val="0"/>
          <w:lang w:eastAsia="zh-CN"/>
        </w:rPr>
      </w:pPr>
      <w:r>
        <w:rPr>
          <w:rFonts w:asciiTheme="minorHAnsi" w:hint="eastAsia"/>
          <w:snapToGrid w:val="0"/>
          <w:lang w:eastAsia="zh-CN"/>
        </w:rPr>
        <w:t>附件</w:t>
      </w:r>
      <w:r>
        <w:rPr>
          <w:rFonts w:asciiTheme="minorHAnsi"/>
          <w:snapToGrid w:val="0"/>
          <w:lang w:eastAsia="zh-CN"/>
        </w:rPr>
        <w:t>三</w:t>
      </w:r>
      <w:r>
        <w:rPr>
          <w:rFonts w:asciiTheme="minorHAnsi" w:hint="eastAsia"/>
          <w:snapToGrid w:val="0"/>
          <w:lang w:eastAsia="zh-CN"/>
        </w:rPr>
        <w:t>：《</w:t>
      </w:r>
      <w:r>
        <w:rPr>
          <w:rFonts w:asciiTheme="minorHAnsi"/>
          <w:snapToGrid w:val="0"/>
          <w:lang w:eastAsia="zh-CN"/>
        </w:rPr>
        <w:t>授权委托书</w:t>
      </w:r>
      <w:r>
        <w:rPr>
          <w:rFonts w:asciiTheme="minorHAnsi" w:hint="eastAsia"/>
          <w:snapToGrid w:val="0"/>
          <w:lang w:eastAsia="zh-CN"/>
        </w:rPr>
        <w:t>》</w:t>
      </w:r>
    </w:p>
    <w:p w:rsidR="00280BFE" w:rsidRDefault="00280BF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280BFE" w:rsidRDefault="00280BFE">
      <w:pPr>
        <w:pStyle w:val="a4"/>
        <w:overflowPunct w:val="0"/>
        <w:autoSpaceDE w:val="0"/>
        <w:autoSpaceDN w:val="0"/>
        <w:adjustRightInd w:val="0"/>
        <w:snapToGrid w:val="0"/>
        <w:spacing w:before="0" w:line="360" w:lineRule="auto"/>
        <w:ind w:left="0" w:firstLineChars="200" w:firstLine="480"/>
        <w:jc w:val="both"/>
        <w:rPr>
          <w:rFonts w:asciiTheme="minorHAnsi" w:hAnsiTheme="minorHAnsi"/>
          <w:snapToGrid w:val="0"/>
          <w:lang w:eastAsia="zh-CN"/>
        </w:rPr>
      </w:pPr>
    </w:p>
    <w:p w:rsidR="00280BFE" w:rsidRDefault="00280BFE">
      <w:pPr>
        <w:pStyle w:val="a4"/>
        <w:overflowPunct w:val="0"/>
        <w:autoSpaceDE w:val="0"/>
        <w:autoSpaceDN w:val="0"/>
        <w:adjustRightInd w:val="0"/>
        <w:snapToGrid w:val="0"/>
        <w:spacing w:before="0" w:line="360" w:lineRule="auto"/>
        <w:ind w:left="0"/>
        <w:jc w:val="both"/>
        <w:rPr>
          <w:rFonts w:asciiTheme="minorHAnsi" w:hAnsiTheme="minorHAnsi"/>
          <w:snapToGrid w:val="0"/>
          <w:lang w:eastAsia="zh-CN"/>
        </w:rPr>
      </w:pPr>
    </w:p>
    <w:p w:rsidR="00280BFE" w:rsidRDefault="001774BE">
      <w:pPr>
        <w:pStyle w:val="a4"/>
        <w:overflowPunct w:val="0"/>
        <w:autoSpaceDE w:val="0"/>
        <w:autoSpaceDN w:val="0"/>
        <w:adjustRightInd w:val="0"/>
        <w:snapToGrid w:val="0"/>
        <w:spacing w:before="0" w:line="360" w:lineRule="auto"/>
        <w:ind w:left="0" w:firstLineChars="200" w:firstLine="480"/>
        <w:jc w:val="right"/>
        <w:rPr>
          <w:rFonts w:asciiTheme="minorHAnsi" w:hAnsiTheme="minorHAnsi"/>
          <w:snapToGrid w:val="0"/>
          <w:lang w:eastAsia="zh-CN"/>
        </w:rPr>
      </w:pPr>
      <w:r>
        <w:rPr>
          <w:rFonts w:asciiTheme="minorHAnsi" w:hint="eastAsia"/>
          <w:snapToGrid w:val="0"/>
          <w:lang w:eastAsia="zh-CN"/>
        </w:rPr>
        <w:t>中加</w:t>
      </w:r>
      <w:r>
        <w:rPr>
          <w:rFonts w:asciiTheme="minorHAnsi"/>
          <w:snapToGrid w:val="0"/>
          <w:lang w:eastAsia="zh-CN"/>
        </w:rPr>
        <w:t>基金管理有限公司</w:t>
      </w:r>
    </w:p>
    <w:p w:rsidR="00280BFE" w:rsidRDefault="001774BE">
      <w:pPr>
        <w:pStyle w:val="a4"/>
        <w:wordWrap w:val="0"/>
        <w:overflowPunct w:val="0"/>
        <w:autoSpaceDE w:val="0"/>
        <w:autoSpaceDN w:val="0"/>
        <w:adjustRightInd w:val="0"/>
        <w:snapToGrid w:val="0"/>
        <w:spacing w:before="0" w:line="360" w:lineRule="auto"/>
        <w:ind w:left="0" w:firstLineChars="200" w:firstLine="480"/>
        <w:jc w:val="right"/>
        <w:rPr>
          <w:rFonts w:asciiTheme="minorHAnsi" w:hAnsiTheme="minorHAnsi"/>
          <w:snapToGrid w:val="0"/>
          <w:lang w:eastAsia="zh-CN"/>
        </w:rPr>
      </w:pPr>
      <w:r>
        <w:rPr>
          <w:rFonts w:asciiTheme="minorHAnsi" w:hAnsiTheme="minorHAnsi" w:cs="Times New Roman"/>
          <w:snapToGrid w:val="0"/>
          <w:lang w:eastAsia="zh-CN"/>
        </w:rPr>
        <w:t>20</w:t>
      </w:r>
      <w:r>
        <w:rPr>
          <w:rFonts w:asciiTheme="minorHAnsi" w:hAnsiTheme="minorHAnsi" w:cs="Times New Roman" w:hint="eastAsia"/>
          <w:snapToGrid w:val="0"/>
          <w:lang w:eastAsia="zh-CN"/>
        </w:rPr>
        <w:t>2</w:t>
      </w:r>
      <w:r>
        <w:rPr>
          <w:rFonts w:asciiTheme="minorHAnsi" w:hAnsiTheme="minorHAnsi" w:cs="Times New Roman" w:hint="eastAsia"/>
          <w:snapToGrid w:val="0"/>
          <w:lang w:eastAsia="zh-CN"/>
        </w:rPr>
        <w:t>5</w:t>
      </w:r>
      <w:r>
        <w:rPr>
          <w:rFonts w:asciiTheme="minorHAnsi"/>
          <w:snapToGrid w:val="0"/>
          <w:lang w:eastAsia="zh-CN"/>
        </w:rPr>
        <w:t>年</w:t>
      </w:r>
      <w:r>
        <w:rPr>
          <w:rFonts w:asciiTheme="minorHAnsi" w:hint="eastAsia"/>
          <w:snapToGrid w:val="0"/>
          <w:lang w:eastAsia="zh-CN"/>
        </w:rPr>
        <w:t>11</w:t>
      </w:r>
      <w:r>
        <w:rPr>
          <w:rFonts w:asciiTheme="minorHAnsi"/>
          <w:snapToGrid w:val="0"/>
          <w:lang w:eastAsia="zh-CN"/>
        </w:rPr>
        <w:t>月</w:t>
      </w:r>
      <w:r>
        <w:rPr>
          <w:rFonts w:asciiTheme="minorHAnsi" w:hint="eastAsia"/>
          <w:snapToGrid w:val="0"/>
          <w:lang w:eastAsia="zh-CN"/>
        </w:rPr>
        <w:t>7</w:t>
      </w:r>
      <w:r>
        <w:rPr>
          <w:rFonts w:asciiTheme="minorHAnsi"/>
          <w:snapToGrid w:val="0"/>
          <w:lang w:eastAsia="zh-CN"/>
        </w:rPr>
        <w:t>日</w:t>
      </w:r>
    </w:p>
    <w:p w:rsidR="00280BFE" w:rsidRDefault="001774BE">
      <w:pPr>
        <w:pStyle w:val="a4"/>
        <w:overflowPunct w:val="0"/>
        <w:autoSpaceDE w:val="0"/>
        <w:autoSpaceDN w:val="0"/>
        <w:adjustRightInd w:val="0"/>
        <w:snapToGrid w:val="0"/>
        <w:spacing w:before="0" w:line="360" w:lineRule="auto"/>
        <w:ind w:left="0"/>
        <w:jc w:val="both"/>
        <w:rPr>
          <w:rFonts w:asciiTheme="minorEastAsia" w:eastAsiaTheme="minorEastAsia" w:hAnsiTheme="minorEastAsia"/>
          <w:sz w:val="20"/>
          <w:szCs w:val="20"/>
          <w:lang w:eastAsia="zh-CN"/>
        </w:rPr>
      </w:pPr>
      <w:r>
        <w:rPr>
          <w:rFonts w:asciiTheme="minorEastAsia" w:eastAsiaTheme="minorEastAsia" w:hAnsiTheme="minorEastAsia" w:hint="eastAsia"/>
          <w:sz w:val="20"/>
          <w:szCs w:val="20"/>
          <w:lang w:eastAsia="zh-CN"/>
        </w:rPr>
        <w:br w:type="page"/>
      </w:r>
    </w:p>
    <w:p w:rsidR="00280BFE" w:rsidRDefault="001774BE">
      <w:pPr>
        <w:pStyle w:val="a4"/>
        <w:overflowPunct w:val="0"/>
        <w:autoSpaceDE w:val="0"/>
        <w:autoSpaceDN w:val="0"/>
        <w:adjustRightInd w:val="0"/>
        <w:snapToGrid w:val="0"/>
        <w:spacing w:before="0" w:line="360" w:lineRule="auto"/>
        <w:ind w:left="0"/>
        <w:jc w:val="both"/>
        <w:rPr>
          <w:rFonts w:asciiTheme="minorEastAsia" w:eastAsiaTheme="minorEastAsia" w:hAnsiTheme="minorEastAsia"/>
          <w:sz w:val="21"/>
          <w:szCs w:val="21"/>
          <w:lang w:eastAsia="zh-CN"/>
        </w:rPr>
      </w:pPr>
      <w:r>
        <w:rPr>
          <w:rFonts w:asciiTheme="minorEastAsia" w:eastAsiaTheme="minorEastAsia" w:hAnsiTheme="minorEastAsia" w:hint="eastAsia"/>
          <w:sz w:val="20"/>
          <w:szCs w:val="20"/>
          <w:lang w:eastAsia="zh-CN"/>
        </w:rPr>
        <w:t>附件一：</w:t>
      </w:r>
    </w:p>
    <w:p w:rsidR="00280BFE" w:rsidRDefault="001774BE">
      <w:pPr>
        <w:widowControl/>
        <w:shd w:val="clear" w:color="auto" w:fill="FFFFFF"/>
        <w:spacing w:line="420" w:lineRule="atLeast"/>
        <w:ind w:right="450"/>
        <w:jc w:val="center"/>
        <w:rPr>
          <w:rFonts w:asciiTheme="minorEastAsia" w:hAnsiTheme="minorEastAsia" w:cs="宋体"/>
          <w:b/>
          <w:color w:val="2C2C2C"/>
          <w:sz w:val="24"/>
          <w:szCs w:val="24"/>
          <w:lang w:eastAsia="zh-CN"/>
        </w:rPr>
      </w:pPr>
      <w:r>
        <w:rPr>
          <w:rFonts w:asciiTheme="minorEastAsia" w:hAnsiTheme="minorEastAsia" w:cs="宋体" w:hint="eastAsia"/>
          <w:b/>
          <w:color w:val="2C2C2C"/>
          <w:sz w:val="24"/>
          <w:szCs w:val="24"/>
          <w:lang w:eastAsia="zh-CN"/>
        </w:rPr>
        <w:t>关于中加低碳经济六个月持有期混合型证券投资基金持续运作的议案</w:t>
      </w:r>
    </w:p>
    <w:p w:rsidR="00280BFE" w:rsidRDefault="00280BFE">
      <w:pPr>
        <w:widowControl/>
        <w:shd w:val="clear" w:color="auto" w:fill="FFFFFF"/>
        <w:spacing w:line="420" w:lineRule="atLeast"/>
        <w:ind w:right="450"/>
        <w:rPr>
          <w:rFonts w:asciiTheme="minorEastAsia" w:hAnsiTheme="minorEastAsia" w:cs="宋体"/>
          <w:color w:val="2C2C2C"/>
          <w:sz w:val="21"/>
          <w:szCs w:val="21"/>
          <w:lang w:eastAsia="zh-CN"/>
        </w:rPr>
      </w:pPr>
    </w:p>
    <w:p w:rsidR="00280BFE" w:rsidRDefault="001774BE">
      <w:pPr>
        <w:widowControl/>
        <w:shd w:val="clear" w:color="auto" w:fill="FFFFFF"/>
        <w:spacing w:line="420" w:lineRule="atLeast"/>
        <w:ind w:right="450"/>
        <w:rPr>
          <w:rFonts w:asciiTheme="minorEastAsia" w:hAnsiTheme="minorEastAsia" w:cs="宋体"/>
          <w:sz w:val="21"/>
          <w:szCs w:val="21"/>
          <w:lang w:eastAsia="zh-CN"/>
        </w:rPr>
      </w:pPr>
      <w:r>
        <w:rPr>
          <w:rFonts w:asciiTheme="minorEastAsia" w:hAnsiTheme="minorEastAsia" w:cs="宋体" w:hint="eastAsia"/>
          <w:sz w:val="21"/>
          <w:szCs w:val="21"/>
          <w:lang w:eastAsia="zh-CN"/>
        </w:rPr>
        <w:t>中加低碳经济六个月持有期混合型证券投资基金基金份额持有人：</w:t>
      </w:r>
    </w:p>
    <w:p w:rsidR="00280BFE" w:rsidRDefault="001774BE">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为保护基金份额持有人的利益，依据《中华人民共和国证券投资基金法》《公开募集证券投资基金运作管理办法》的有关规定及《中加低碳经济六个月持有期混合型证券投资基金基金合同》的有关约定，</w:t>
      </w:r>
      <w:r>
        <w:rPr>
          <w:rFonts w:asciiTheme="minorEastAsia" w:hAnsiTheme="minorEastAsia" w:cs="宋体" w:hint="eastAsia"/>
          <w:sz w:val="21"/>
          <w:szCs w:val="21"/>
          <w:lang w:eastAsia="zh-CN"/>
        </w:rPr>
        <w:t>基金管理人</w:t>
      </w:r>
      <w:r>
        <w:rPr>
          <w:rFonts w:asciiTheme="minorEastAsia" w:hAnsiTheme="minorEastAsia" w:cs="宋体" w:hint="eastAsia"/>
          <w:bCs/>
          <w:sz w:val="21"/>
          <w:szCs w:val="21"/>
          <w:lang w:eastAsia="zh-CN"/>
        </w:rPr>
        <w:t>中加基金管理有限公司</w:t>
      </w:r>
      <w:r>
        <w:rPr>
          <w:rFonts w:asciiTheme="minorEastAsia" w:hAnsiTheme="minorEastAsia" w:cs="宋体" w:hint="eastAsia"/>
          <w:sz w:val="21"/>
          <w:szCs w:val="21"/>
          <w:lang w:eastAsia="zh-CN"/>
        </w:rPr>
        <w:t>经与本基金基金托管人中国工商银行股份有限公司协商一致，决定以通讯开会方式召开中加低碳经济六个月持有期混合型证券投资基金</w:t>
      </w:r>
      <w:r>
        <w:rPr>
          <w:rFonts w:asciiTheme="minorEastAsia" w:hAnsiTheme="minorEastAsia" w:cs="宋体" w:hint="eastAsia"/>
          <w:sz w:val="21"/>
          <w:szCs w:val="21"/>
          <w:lang w:eastAsia="zh-CN"/>
        </w:rPr>
        <w:t>的</w:t>
      </w:r>
      <w:r>
        <w:rPr>
          <w:rFonts w:asciiTheme="minorEastAsia" w:hAnsiTheme="minorEastAsia" w:cs="宋体" w:hint="eastAsia"/>
          <w:sz w:val="21"/>
          <w:szCs w:val="21"/>
          <w:lang w:eastAsia="zh-CN"/>
        </w:rPr>
        <w:t>基金份额持有人大会，审议持续运作中加低碳经济六个月持有期混合型证券投资基金等有关事项。</w:t>
      </w:r>
    </w:p>
    <w:p w:rsidR="00280BFE" w:rsidRDefault="001774BE">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为实施持续运作中加低碳经济六个月持有期混合型证券投资基金，提议授权基金管理人办理本次持续运作中加</w:t>
      </w:r>
      <w:r>
        <w:rPr>
          <w:rFonts w:asciiTheme="minorEastAsia" w:hAnsiTheme="minorEastAsia" w:cs="宋体" w:hint="eastAsia"/>
          <w:sz w:val="21"/>
          <w:szCs w:val="21"/>
          <w:lang w:eastAsia="zh-CN"/>
        </w:rPr>
        <w:t>低碳经济六个月持有期混合型证券投资基金的有关具体事宜，包括但不限于根据市场情况，决定采取相关基金持续运作的措施以及确定基金持续运作各项工作的具体时间等。</w:t>
      </w:r>
    </w:p>
    <w:p w:rsidR="00280BFE" w:rsidRDefault="001774BE">
      <w:pPr>
        <w:widowControl/>
        <w:shd w:val="clear" w:color="auto" w:fill="FFFFFF"/>
        <w:spacing w:line="420" w:lineRule="atLeast"/>
        <w:ind w:right="450" w:firstLine="420"/>
        <w:rPr>
          <w:rFonts w:asciiTheme="minorEastAsia" w:hAnsiTheme="minorEastAsia" w:cs="宋体"/>
          <w:sz w:val="21"/>
          <w:szCs w:val="21"/>
          <w:lang w:eastAsia="zh-CN"/>
        </w:rPr>
      </w:pPr>
      <w:r>
        <w:rPr>
          <w:rFonts w:asciiTheme="minorEastAsia" w:hAnsiTheme="minorEastAsia" w:cs="宋体" w:hint="eastAsia"/>
          <w:sz w:val="21"/>
          <w:szCs w:val="21"/>
          <w:lang w:eastAsia="zh-CN"/>
        </w:rPr>
        <w:t>以上议案，请予审议。</w:t>
      </w:r>
    </w:p>
    <w:p w:rsidR="00280BFE" w:rsidRDefault="00280BFE">
      <w:pPr>
        <w:widowControl/>
        <w:shd w:val="clear" w:color="auto" w:fill="FFFFFF"/>
        <w:spacing w:line="420" w:lineRule="atLeast"/>
        <w:ind w:right="450" w:firstLine="420"/>
        <w:rPr>
          <w:rFonts w:asciiTheme="minorEastAsia" w:hAnsiTheme="minorEastAsia" w:cs="宋体"/>
          <w:sz w:val="21"/>
          <w:szCs w:val="21"/>
          <w:lang w:eastAsia="zh-CN"/>
        </w:rPr>
      </w:pPr>
    </w:p>
    <w:p w:rsidR="00280BFE" w:rsidRDefault="00280BFE">
      <w:pPr>
        <w:widowControl/>
        <w:shd w:val="clear" w:color="auto" w:fill="FFFFFF"/>
        <w:spacing w:line="420" w:lineRule="atLeast"/>
        <w:ind w:right="450" w:firstLine="420"/>
        <w:rPr>
          <w:rFonts w:asciiTheme="minorEastAsia" w:hAnsiTheme="minorEastAsia" w:cs="宋体"/>
          <w:sz w:val="21"/>
          <w:szCs w:val="21"/>
          <w:lang w:eastAsia="zh-CN"/>
        </w:rPr>
      </w:pPr>
    </w:p>
    <w:p w:rsidR="00280BFE" w:rsidRDefault="00280BFE">
      <w:pPr>
        <w:widowControl/>
        <w:shd w:val="clear" w:color="auto" w:fill="FFFFFF"/>
        <w:spacing w:line="420" w:lineRule="atLeast"/>
        <w:ind w:right="450"/>
        <w:rPr>
          <w:rFonts w:asciiTheme="minorEastAsia" w:hAnsiTheme="minorEastAsia" w:cs="宋体"/>
          <w:b/>
          <w:sz w:val="21"/>
          <w:szCs w:val="21"/>
          <w:lang w:eastAsia="zh-CN"/>
        </w:rPr>
      </w:pPr>
    </w:p>
    <w:p w:rsidR="00280BFE" w:rsidRDefault="00280BFE">
      <w:pPr>
        <w:widowControl/>
        <w:shd w:val="clear" w:color="auto" w:fill="FFFFFF"/>
        <w:spacing w:line="420" w:lineRule="atLeast"/>
        <w:ind w:right="450"/>
        <w:rPr>
          <w:rFonts w:asciiTheme="minorEastAsia" w:hAnsiTheme="minorEastAsia" w:cs="宋体"/>
          <w:b/>
          <w:sz w:val="21"/>
          <w:szCs w:val="21"/>
          <w:lang w:eastAsia="zh-CN"/>
        </w:rPr>
      </w:pPr>
    </w:p>
    <w:p w:rsidR="00280BFE" w:rsidRDefault="00280BFE">
      <w:pPr>
        <w:widowControl/>
        <w:shd w:val="clear" w:color="auto" w:fill="FFFFFF"/>
        <w:spacing w:line="420" w:lineRule="atLeast"/>
        <w:ind w:right="450"/>
        <w:rPr>
          <w:rFonts w:asciiTheme="minorEastAsia" w:hAnsiTheme="minorEastAsia" w:cs="宋体"/>
          <w:b/>
          <w:sz w:val="21"/>
          <w:szCs w:val="21"/>
          <w:lang w:eastAsia="zh-CN"/>
        </w:rPr>
      </w:pPr>
    </w:p>
    <w:p w:rsidR="00280BFE" w:rsidRDefault="00280BFE">
      <w:pPr>
        <w:widowControl/>
        <w:shd w:val="clear" w:color="auto" w:fill="FFFFFF"/>
        <w:spacing w:line="420" w:lineRule="atLeast"/>
        <w:ind w:right="450"/>
        <w:rPr>
          <w:rFonts w:asciiTheme="minorEastAsia" w:hAnsiTheme="minorEastAsia" w:cs="宋体"/>
          <w:b/>
          <w:sz w:val="21"/>
          <w:szCs w:val="21"/>
          <w:lang w:eastAsia="zh-CN"/>
        </w:rPr>
      </w:pPr>
    </w:p>
    <w:p w:rsidR="00280BFE" w:rsidRDefault="00280BFE">
      <w:pPr>
        <w:widowControl/>
        <w:shd w:val="clear" w:color="auto" w:fill="FFFFFF"/>
        <w:spacing w:line="420" w:lineRule="atLeast"/>
        <w:ind w:right="450"/>
        <w:rPr>
          <w:rFonts w:asciiTheme="minorEastAsia" w:hAnsiTheme="minorEastAsia" w:cs="宋体"/>
          <w:b/>
          <w:sz w:val="21"/>
          <w:szCs w:val="21"/>
          <w:lang w:eastAsia="zh-CN"/>
        </w:rPr>
      </w:pPr>
    </w:p>
    <w:p w:rsidR="00280BFE" w:rsidRDefault="00280BFE">
      <w:pPr>
        <w:widowControl/>
        <w:shd w:val="clear" w:color="auto" w:fill="FFFFFF"/>
        <w:spacing w:line="420" w:lineRule="atLeast"/>
        <w:ind w:right="450"/>
        <w:rPr>
          <w:rFonts w:asciiTheme="minorEastAsia" w:hAnsiTheme="minorEastAsia" w:cs="宋体"/>
          <w:b/>
          <w:sz w:val="21"/>
          <w:szCs w:val="21"/>
          <w:lang w:eastAsia="zh-CN"/>
        </w:rPr>
      </w:pPr>
    </w:p>
    <w:p w:rsidR="00280BFE" w:rsidRDefault="001774BE">
      <w:pPr>
        <w:widowControl/>
        <w:shd w:val="clear" w:color="auto" w:fill="FFFFFF"/>
        <w:spacing w:line="420" w:lineRule="atLeast"/>
        <w:ind w:right="450"/>
        <w:jc w:val="right"/>
        <w:rPr>
          <w:rFonts w:asciiTheme="minorEastAsia" w:hAnsiTheme="minorEastAsia" w:cs="宋体"/>
          <w:bCs/>
          <w:sz w:val="21"/>
          <w:szCs w:val="21"/>
          <w:lang w:eastAsia="zh-CN"/>
        </w:rPr>
      </w:pPr>
      <w:r>
        <w:rPr>
          <w:rFonts w:asciiTheme="minorEastAsia" w:hAnsiTheme="minorEastAsia" w:cs="宋体" w:hint="eastAsia"/>
          <w:bCs/>
          <w:sz w:val="21"/>
          <w:szCs w:val="21"/>
          <w:lang w:eastAsia="zh-CN"/>
        </w:rPr>
        <w:t>基金管理人：中加基金管理有限公司</w:t>
      </w:r>
    </w:p>
    <w:p w:rsidR="00280BFE" w:rsidRDefault="001774BE">
      <w:pPr>
        <w:spacing w:line="360" w:lineRule="auto"/>
        <w:ind w:right="420"/>
        <w:jc w:val="right"/>
        <w:rPr>
          <w:rFonts w:asciiTheme="minorEastAsia" w:hAnsiTheme="minorEastAsia" w:cs="宋体"/>
          <w:bCs/>
          <w:sz w:val="21"/>
          <w:szCs w:val="21"/>
          <w:lang w:eastAsia="zh-CN"/>
        </w:rPr>
      </w:pPr>
      <w:r>
        <w:rPr>
          <w:rFonts w:asciiTheme="minorEastAsia" w:hAnsiTheme="minorEastAsia" w:cs="宋体" w:hint="eastAsia"/>
          <w:bCs/>
          <w:sz w:val="21"/>
          <w:szCs w:val="21"/>
          <w:lang w:eastAsia="zh-CN"/>
        </w:rPr>
        <w:t>202</w:t>
      </w:r>
      <w:r>
        <w:rPr>
          <w:rFonts w:asciiTheme="minorEastAsia" w:hAnsiTheme="minorEastAsia" w:cs="宋体" w:hint="eastAsia"/>
          <w:bCs/>
          <w:sz w:val="21"/>
          <w:szCs w:val="21"/>
          <w:lang w:eastAsia="zh-CN"/>
        </w:rPr>
        <w:t>5</w:t>
      </w:r>
      <w:r>
        <w:rPr>
          <w:rFonts w:asciiTheme="minorEastAsia" w:hAnsiTheme="minorEastAsia" w:cs="宋体" w:hint="eastAsia"/>
          <w:bCs/>
          <w:sz w:val="21"/>
          <w:szCs w:val="21"/>
          <w:lang w:eastAsia="zh-CN"/>
        </w:rPr>
        <w:t>年</w:t>
      </w:r>
      <w:r>
        <w:rPr>
          <w:rFonts w:asciiTheme="minorEastAsia" w:hAnsiTheme="minorEastAsia" w:cs="宋体" w:hint="eastAsia"/>
          <w:bCs/>
          <w:sz w:val="21"/>
          <w:szCs w:val="21"/>
          <w:lang w:eastAsia="zh-CN"/>
        </w:rPr>
        <w:t>11</w:t>
      </w:r>
      <w:r>
        <w:rPr>
          <w:rFonts w:asciiTheme="minorEastAsia" w:hAnsiTheme="minorEastAsia" w:cs="宋体" w:hint="eastAsia"/>
          <w:bCs/>
          <w:sz w:val="21"/>
          <w:szCs w:val="21"/>
          <w:lang w:eastAsia="zh-CN"/>
        </w:rPr>
        <w:t>月</w:t>
      </w:r>
      <w:r>
        <w:rPr>
          <w:rFonts w:asciiTheme="minorEastAsia" w:hAnsiTheme="minorEastAsia" w:cs="宋体" w:hint="eastAsia"/>
          <w:bCs/>
          <w:sz w:val="21"/>
          <w:szCs w:val="21"/>
          <w:lang w:eastAsia="zh-CN"/>
        </w:rPr>
        <w:t>7</w:t>
      </w:r>
      <w:r>
        <w:rPr>
          <w:rFonts w:asciiTheme="minorEastAsia" w:hAnsiTheme="minorEastAsia" w:cs="宋体" w:hint="eastAsia"/>
          <w:bCs/>
          <w:sz w:val="21"/>
          <w:szCs w:val="21"/>
          <w:lang w:eastAsia="zh-CN"/>
        </w:rPr>
        <w:t>日</w:t>
      </w:r>
    </w:p>
    <w:p w:rsidR="00280BFE" w:rsidRDefault="00280BFE">
      <w:pPr>
        <w:pStyle w:val="a4"/>
        <w:overflowPunct w:val="0"/>
        <w:autoSpaceDE w:val="0"/>
        <w:autoSpaceDN w:val="0"/>
        <w:adjustRightInd w:val="0"/>
        <w:snapToGrid w:val="0"/>
        <w:spacing w:before="0" w:line="360" w:lineRule="auto"/>
        <w:ind w:left="0" w:firstLineChars="200" w:firstLine="480"/>
        <w:jc w:val="both"/>
        <w:rPr>
          <w:lang w:eastAsia="zh-CN"/>
        </w:rPr>
      </w:pPr>
    </w:p>
    <w:p w:rsidR="00280BFE" w:rsidRDefault="00280BFE">
      <w:pPr>
        <w:pStyle w:val="a4"/>
        <w:overflowPunct w:val="0"/>
        <w:autoSpaceDE w:val="0"/>
        <w:autoSpaceDN w:val="0"/>
        <w:adjustRightInd w:val="0"/>
        <w:snapToGrid w:val="0"/>
        <w:spacing w:before="0" w:line="360" w:lineRule="auto"/>
        <w:ind w:left="0" w:firstLineChars="200" w:firstLine="480"/>
        <w:jc w:val="both"/>
        <w:rPr>
          <w:lang w:eastAsia="zh-CN"/>
        </w:rPr>
      </w:pPr>
    </w:p>
    <w:p w:rsidR="00280BFE" w:rsidRDefault="00280BFE">
      <w:pPr>
        <w:pStyle w:val="a4"/>
        <w:overflowPunct w:val="0"/>
        <w:autoSpaceDE w:val="0"/>
        <w:autoSpaceDN w:val="0"/>
        <w:adjustRightInd w:val="0"/>
        <w:snapToGrid w:val="0"/>
        <w:spacing w:before="0" w:line="360" w:lineRule="auto"/>
        <w:ind w:left="0" w:firstLineChars="200" w:firstLine="480"/>
        <w:jc w:val="both"/>
        <w:rPr>
          <w:lang w:eastAsia="zh-CN"/>
        </w:rPr>
      </w:pPr>
    </w:p>
    <w:p w:rsidR="00280BFE" w:rsidRDefault="001774BE">
      <w:pPr>
        <w:pStyle w:val="a4"/>
        <w:overflowPunct w:val="0"/>
        <w:autoSpaceDE w:val="0"/>
        <w:autoSpaceDN w:val="0"/>
        <w:adjustRightInd w:val="0"/>
        <w:snapToGrid w:val="0"/>
        <w:spacing w:before="0" w:line="360" w:lineRule="auto"/>
        <w:ind w:left="0" w:firstLineChars="200" w:firstLine="480"/>
        <w:jc w:val="both"/>
        <w:rPr>
          <w:lang w:eastAsia="zh-CN"/>
        </w:rPr>
      </w:pPr>
      <w:r>
        <w:rPr>
          <w:lang w:eastAsia="zh-CN"/>
        </w:rPr>
        <w:br w:type="page"/>
      </w:r>
    </w:p>
    <w:p w:rsidR="00280BFE" w:rsidRDefault="001774BE">
      <w:pPr>
        <w:pStyle w:val="a4"/>
        <w:adjustRightInd w:val="0"/>
        <w:snapToGrid w:val="0"/>
        <w:spacing w:before="0" w:line="360" w:lineRule="auto"/>
        <w:ind w:left="0"/>
        <w:jc w:val="both"/>
        <w:rPr>
          <w:sz w:val="20"/>
          <w:szCs w:val="20"/>
          <w:lang w:eastAsia="zh-CN"/>
        </w:rPr>
      </w:pPr>
      <w:r>
        <w:rPr>
          <w:sz w:val="20"/>
          <w:szCs w:val="20"/>
          <w:lang w:eastAsia="zh-CN"/>
        </w:rPr>
        <w:t>附件</w:t>
      </w:r>
      <w:r>
        <w:rPr>
          <w:rFonts w:hint="eastAsia"/>
          <w:sz w:val="20"/>
          <w:szCs w:val="20"/>
          <w:lang w:eastAsia="zh-CN"/>
        </w:rPr>
        <w:t>二：</w:t>
      </w:r>
    </w:p>
    <w:p w:rsidR="00280BFE" w:rsidRDefault="001774BE">
      <w:pPr>
        <w:adjustRightInd w:val="0"/>
        <w:snapToGrid w:val="0"/>
        <w:spacing w:line="360" w:lineRule="auto"/>
        <w:jc w:val="center"/>
        <w:rPr>
          <w:rFonts w:ascii="宋体" w:eastAsia="宋体" w:hAnsi="宋体" w:cs="黑体"/>
          <w:sz w:val="24"/>
          <w:szCs w:val="24"/>
          <w:lang w:eastAsia="zh-CN"/>
        </w:rPr>
      </w:pPr>
      <w:r>
        <w:rPr>
          <w:rFonts w:ascii="宋体" w:eastAsia="宋体" w:hAnsi="宋体" w:cs="黑体" w:hint="eastAsia"/>
          <w:b/>
          <w:bCs/>
          <w:w w:val="95"/>
          <w:sz w:val="24"/>
          <w:szCs w:val="24"/>
          <w:lang w:eastAsia="zh-CN"/>
        </w:rPr>
        <w:t>中加低碳经济六个月持有期混合型证券投资基金</w:t>
      </w:r>
      <w:r>
        <w:rPr>
          <w:rFonts w:ascii="宋体" w:eastAsia="宋体" w:hAnsi="宋体" w:cs="黑体"/>
          <w:b/>
          <w:bCs/>
          <w:w w:val="95"/>
          <w:sz w:val="24"/>
          <w:szCs w:val="24"/>
          <w:lang w:eastAsia="zh-CN"/>
        </w:rPr>
        <w:t>基金份额持有人大会通讯表决票</w:t>
      </w:r>
    </w:p>
    <w:tbl>
      <w:tblPr>
        <w:tblW w:w="8306" w:type="dxa"/>
        <w:tblLayout w:type="fixed"/>
        <w:tblLook w:val="04A0"/>
      </w:tblPr>
      <w:tblGrid>
        <w:gridCol w:w="2076"/>
        <w:gridCol w:w="2076"/>
        <w:gridCol w:w="720"/>
        <w:gridCol w:w="1095"/>
        <w:gridCol w:w="261"/>
        <w:gridCol w:w="900"/>
        <w:gridCol w:w="1178"/>
      </w:tblGrid>
      <w:tr w:rsidR="00280BFE">
        <w:trPr>
          <w:trHeight w:val="436"/>
        </w:trPr>
        <w:tc>
          <w:tcPr>
            <w:tcW w:w="8306" w:type="dxa"/>
            <w:gridSpan w:val="7"/>
            <w:tcBorders>
              <w:top w:val="single" w:sz="4" w:space="0" w:color="auto"/>
              <w:left w:val="single" w:sz="4" w:space="0" w:color="auto"/>
              <w:bottom w:val="single" w:sz="4" w:space="0" w:color="auto"/>
              <w:right w:val="single" w:sz="4" w:space="0" w:color="auto"/>
            </w:tcBorders>
          </w:tcPr>
          <w:p w:rsidR="00280BFE" w:rsidRDefault="001774BE">
            <w:pPr>
              <w:spacing w:line="360" w:lineRule="auto"/>
              <w:rPr>
                <w:rFonts w:ascii="宋体" w:hAnsi="宋体" w:cs="宋体"/>
                <w:sz w:val="20"/>
                <w:szCs w:val="20"/>
                <w:lang w:eastAsia="zh-CN"/>
              </w:rPr>
            </w:pPr>
            <w:r>
              <w:rPr>
                <w:rFonts w:ascii="宋体" w:hAnsi="宋体" w:cs="宋体" w:hint="eastAsia"/>
                <w:sz w:val="20"/>
                <w:szCs w:val="20"/>
                <w:lang w:eastAsia="zh-CN"/>
              </w:rPr>
              <w:t>基金份额持有人姓名或名称：</w:t>
            </w:r>
          </w:p>
        </w:tc>
      </w:tr>
      <w:tr w:rsidR="00280BFE">
        <w:trPr>
          <w:trHeight w:val="297"/>
        </w:trPr>
        <w:tc>
          <w:tcPr>
            <w:tcW w:w="8306" w:type="dxa"/>
            <w:gridSpan w:val="7"/>
            <w:tcBorders>
              <w:left w:val="single" w:sz="4" w:space="0" w:color="auto"/>
              <w:bottom w:val="single" w:sz="4" w:space="0" w:color="auto"/>
              <w:right w:val="single" w:sz="4" w:space="0" w:color="auto"/>
            </w:tcBorders>
          </w:tcPr>
          <w:p w:rsidR="00280BFE" w:rsidRDefault="001774BE">
            <w:pPr>
              <w:spacing w:line="360" w:lineRule="auto"/>
              <w:rPr>
                <w:rFonts w:ascii="宋体" w:hAnsi="宋体" w:cs="宋体"/>
                <w:sz w:val="20"/>
                <w:szCs w:val="20"/>
                <w:lang w:eastAsia="zh-CN"/>
              </w:rPr>
            </w:pPr>
            <w:r>
              <w:rPr>
                <w:rFonts w:ascii="宋体" w:hAnsi="宋体" w:cs="宋体" w:hint="eastAsia"/>
                <w:sz w:val="20"/>
                <w:szCs w:val="20"/>
                <w:lang w:eastAsia="zh-CN"/>
              </w:rPr>
              <w:t>证件号码（身份证件号</w:t>
            </w:r>
            <w:r>
              <w:rPr>
                <w:rFonts w:ascii="宋体" w:hAnsi="宋体" w:cs="宋体"/>
                <w:sz w:val="20"/>
                <w:szCs w:val="20"/>
                <w:lang w:eastAsia="zh-CN"/>
              </w:rPr>
              <w:t>/</w:t>
            </w:r>
            <w:r>
              <w:rPr>
                <w:rFonts w:ascii="宋体" w:hAnsi="宋体" w:cs="宋体" w:hint="eastAsia"/>
                <w:sz w:val="20"/>
                <w:szCs w:val="20"/>
                <w:lang w:eastAsia="zh-CN"/>
              </w:rPr>
              <w:t>营业执照号）：</w:t>
            </w:r>
          </w:p>
        </w:tc>
      </w:tr>
      <w:tr w:rsidR="00280BFE">
        <w:trPr>
          <w:trHeight w:val="229"/>
        </w:trPr>
        <w:tc>
          <w:tcPr>
            <w:tcW w:w="8306" w:type="dxa"/>
            <w:gridSpan w:val="7"/>
            <w:tcBorders>
              <w:top w:val="single" w:sz="4" w:space="0" w:color="auto"/>
              <w:left w:val="single" w:sz="4" w:space="0" w:color="auto"/>
              <w:bottom w:val="single" w:sz="4" w:space="0" w:color="auto"/>
              <w:right w:val="single" w:sz="4" w:space="0" w:color="auto"/>
            </w:tcBorders>
          </w:tcPr>
          <w:p w:rsidR="00280BFE" w:rsidRDefault="001774BE">
            <w:pPr>
              <w:spacing w:line="360" w:lineRule="auto"/>
              <w:rPr>
                <w:rFonts w:ascii="宋体" w:hAnsi="宋体" w:cs="宋体"/>
                <w:sz w:val="20"/>
                <w:szCs w:val="20"/>
              </w:rPr>
            </w:pPr>
            <w:r>
              <w:rPr>
                <w:rFonts w:ascii="宋体" w:hAnsi="宋体" w:cs="宋体" w:hint="eastAsia"/>
                <w:sz w:val="20"/>
                <w:szCs w:val="20"/>
              </w:rPr>
              <w:t>基金账户号：</w:t>
            </w:r>
          </w:p>
        </w:tc>
      </w:tr>
      <w:tr w:rsidR="00280BFE">
        <w:trPr>
          <w:trHeight w:val="120"/>
        </w:trPr>
        <w:tc>
          <w:tcPr>
            <w:tcW w:w="2076" w:type="dxa"/>
            <w:tcBorders>
              <w:top w:val="single" w:sz="4" w:space="0" w:color="auto"/>
              <w:left w:val="single" w:sz="4" w:space="0" w:color="auto"/>
              <w:bottom w:val="single" w:sz="4" w:space="0" w:color="auto"/>
            </w:tcBorders>
          </w:tcPr>
          <w:p w:rsidR="00280BFE" w:rsidRDefault="001774BE">
            <w:pPr>
              <w:spacing w:line="360" w:lineRule="auto"/>
              <w:ind w:leftChars="100" w:left="220" w:firstLineChars="250" w:firstLine="502"/>
              <w:rPr>
                <w:rFonts w:ascii="宋体" w:hAnsi="宋体" w:cs="宋体"/>
                <w:b/>
                <w:sz w:val="20"/>
                <w:szCs w:val="20"/>
              </w:rPr>
            </w:pPr>
            <w:r>
              <w:rPr>
                <w:rFonts w:ascii="宋体" w:hAnsi="宋体" w:cs="宋体" w:hint="eastAsia"/>
                <w:b/>
                <w:sz w:val="20"/>
                <w:szCs w:val="20"/>
                <w:lang w:eastAsia="zh-CN"/>
              </w:rPr>
              <w:t>表决事项</w:t>
            </w:r>
          </w:p>
        </w:tc>
        <w:tc>
          <w:tcPr>
            <w:tcW w:w="2076" w:type="dxa"/>
            <w:tcBorders>
              <w:top w:val="single" w:sz="4" w:space="0" w:color="auto"/>
              <w:bottom w:val="single" w:sz="4" w:space="0" w:color="auto"/>
            </w:tcBorders>
          </w:tcPr>
          <w:p w:rsidR="00280BFE" w:rsidRDefault="00280BFE">
            <w:pPr>
              <w:spacing w:line="360" w:lineRule="auto"/>
              <w:rPr>
                <w:rFonts w:ascii="宋体" w:hAnsi="宋体" w:cs="宋体"/>
                <w:b/>
                <w:bCs/>
                <w:sz w:val="20"/>
                <w:szCs w:val="20"/>
                <w:lang w:eastAsia="zh-CN"/>
              </w:rPr>
            </w:pPr>
          </w:p>
        </w:tc>
        <w:tc>
          <w:tcPr>
            <w:tcW w:w="720" w:type="dxa"/>
            <w:tcBorders>
              <w:top w:val="single" w:sz="4" w:space="0" w:color="auto"/>
              <w:bottom w:val="single" w:sz="4" w:space="0" w:color="auto"/>
              <w:right w:val="single" w:sz="4" w:space="0" w:color="auto"/>
            </w:tcBorders>
          </w:tcPr>
          <w:p w:rsidR="00280BFE" w:rsidRDefault="00280BFE">
            <w:pPr>
              <w:spacing w:line="360" w:lineRule="auto"/>
              <w:rPr>
                <w:rFonts w:ascii="宋体" w:hAnsi="宋体" w:cs="宋体"/>
                <w:sz w:val="20"/>
                <w:szCs w:val="20"/>
                <w:lang w:eastAsia="zh-CN"/>
              </w:rPr>
            </w:pPr>
          </w:p>
        </w:tc>
        <w:tc>
          <w:tcPr>
            <w:tcW w:w="1095" w:type="dxa"/>
            <w:tcBorders>
              <w:top w:val="single" w:sz="4" w:space="0" w:color="auto"/>
              <w:left w:val="single" w:sz="4" w:space="0" w:color="auto"/>
              <w:bottom w:val="single" w:sz="4" w:space="0" w:color="auto"/>
            </w:tcBorders>
          </w:tcPr>
          <w:p w:rsidR="00280BFE" w:rsidRDefault="001774BE">
            <w:pPr>
              <w:spacing w:line="360" w:lineRule="auto"/>
              <w:jc w:val="center"/>
              <w:rPr>
                <w:rFonts w:ascii="宋体" w:hAnsi="宋体" w:cs="宋体"/>
                <w:sz w:val="20"/>
                <w:szCs w:val="20"/>
              </w:rPr>
            </w:pPr>
            <w:r>
              <w:rPr>
                <w:rFonts w:ascii="宋体" w:hAnsi="宋体" w:cs="宋体" w:hint="eastAsia"/>
                <w:sz w:val="20"/>
                <w:szCs w:val="20"/>
              </w:rPr>
              <w:t>同意</w:t>
            </w:r>
          </w:p>
        </w:tc>
        <w:tc>
          <w:tcPr>
            <w:tcW w:w="261" w:type="dxa"/>
            <w:tcBorders>
              <w:top w:val="single" w:sz="4" w:space="0" w:color="auto"/>
              <w:left w:val="single" w:sz="4" w:space="0" w:color="auto"/>
              <w:bottom w:val="single" w:sz="4" w:space="0" w:color="auto"/>
            </w:tcBorders>
          </w:tcPr>
          <w:p w:rsidR="00280BFE" w:rsidRDefault="00280BFE">
            <w:pPr>
              <w:spacing w:line="360" w:lineRule="auto"/>
              <w:ind w:firstLineChars="200" w:firstLine="400"/>
              <w:jc w:val="center"/>
              <w:rPr>
                <w:rFonts w:ascii="宋体" w:hAnsi="宋体" w:cs="宋体"/>
                <w:sz w:val="20"/>
                <w:szCs w:val="20"/>
              </w:rPr>
            </w:pPr>
          </w:p>
        </w:tc>
        <w:tc>
          <w:tcPr>
            <w:tcW w:w="900" w:type="dxa"/>
            <w:tcBorders>
              <w:top w:val="single" w:sz="4" w:space="0" w:color="auto"/>
              <w:bottom w:val="single" w:sz="4" w:space="0" w:color="auto"/>
              <w:right w:val="single" w:sz="4" w:space="0" w:color="auto"/>
            </w:tcBorders>
          </w:tcPr>
          <w:p w:rsidR="00280BFE" w:rsidRDefault="001774BE">
            <w:pPr>
              <w:spacing w:line="360" w:lineRule="auto"/>
              <w:rPr>
                <w:rFonts w:ascii="宋体" w:hAnsi="宋体" w:cs="宋体"/>
                <w:sz w:val="20"/>
                <w:szCs w:val="20"/>
              </w:rPr>
            </w:pPr>
            <w:r>
              <w:rPr>
                <w:rFonts w:ascii="宋体" w:hAnsi="宋体" w:cs="宋体" w:hint="eastAsia"/>
                <w:sz w:val="20"/>
                <w:szCs w:val="20"/>
              </w:rPr>
              <w:t>反对</w:t>
            </w:r>
          </w:p>
        </w:tc>
        <w:tc>
          <w:tcPr>
            <w:tcW w:w="1178" w:type="dxa"/>
            <w:tcBorders>
              <w:top w:val="single" w:sz="4" w:space="0" w:color="auto"/>
              <w:bottom w:val="single" w:sz="4" w:space="0" w:color="auto"/>
              <w:right w:val="single" w:sz="4" w:space="0" w:color="auto"/>
            </w:tcBorders>
          </w:tcPr>
          <w:p w:rsidR="00280BFE" w:rsidRDefault="001774BE">
            <w:pPr>
              <w:spacing w:line="360" w:lineRule="auto"/>
              <w:ind w:firstLineChars="100" w:firstLine="200"/>
              <w:rPr>
                <w:rFonts w:ascii="宋体" w:hAnsi="宋体" w:cs="宋体"/>
                <w:sz w:val="20"/>
                <w:szCs w:val="20"/>
              </w:rPr>
            </w:pPr>
            <w:r>
              <w:rPr>
                <w:rFonts w:ascii="宋体" w:hAnsi="宋体" w:cs="宋体" w:hint="eastAsia"/>
                <w:sz w:val="20"/>
                <w:szCs w:val="20"/>
              </w:rPr>
              <w:t>弃权</w:t>
            </w:r>
          </w:p>
        </w:tc>
      </w:tr>
      <w:tr w:rsidR="00280BFE">
        <w:trPr>
          <w:trHeight w:val="353"/>
        </w:trPr>
        <w:tc>
          <w:tcPr>
            <w:tcW w:w="4872" w:type="dxa"/>
            <w:gridSpan w:val="3"/>
            <w:tcBorders>
              <w:top w:val="single" w:sz="4" w:space="0" w:color="auto"/>
              <w:left w:val="single" w:sz="4" w:space="0" w:color="auto"/>
              <w:bottom w:val="single" w:sz="4" w:space="0" w:color="auto"/>
              <w:right w:val="single" w:sz="4" w:space="0" w:color="auto"/>
            </w:tcBorders>
          </w:tcPr>
          <w:p w:rsidR="00280BFE" w:rsidRDefault="001774BE">
            <w:pPr>
              <w:spacing w:line="360" w:lineRule="auto"/>
              <w:rPr>
                <w:rFonts w:ascii="宋体" w:hAnsi="宋体" w:cs="宋体"/>
                <w:sz w:val="20"/>
                <w:szCs w:val="20"/>
                <w:lang w:eastAsia="zh-CN"/>
              </w:rPr>
            </w:pPr>
            <w:r>
              <w:rPr>
                <w:rFonts w:ascii="宋体" w:hAnsi="宋体" w:cs="宋体" w:hint="eastAsia"/>
                <w:sz w:val="20"/>
                <w:szCs w:val="20"/>
                <w:lang w:eastAsia="zh-CN"/>
              </w:rPr>
              <w:t>关于中加低碳经济六个月持有期混合型证券投资基金持续运作的议案</w:t>
            </w:r>
          </w:p>
        </w:tc>
        <w:tc>
          <w:tcPr>
            <w:tcW w:w="1095" w:type="dxa"/>
            <w:tcBorders>
              <w:top w:val="single" w:sz="4" w:space="0" w:color="auto"/>
              <w:left w:val="single" w:sz="4" w:space="0" w:color="auto"/>
              <w:bottom w:val="single" w:sz="4" w:space="0" w:color="auto"/>
              <w:right w:val="single" w:sz="4" w:space="0" w:color="auto"/>
            </w:tcBorders>
          </w:tcPr>
          <w:p w:rsidR="00280BFE" w:rsidRDefault="00280BFE">
            <w:pPr>
              <w:spacing w:line="360" w:lineRule="auto"/>
              <w:ind w:firstLineChars="200" w:firstLine="400"/>
              <w:rPr>
                <w:rFonts w:ascii="宋体" w:hAnsi="宋体" w:cs="宋体"/>
                <w:sz w:val="20"/>
                <w:szCs w:val="20"/>
                <w:lang w:eastAsia="zh-CN"/>
              </w:rPr>
            </w:pPr>
          </w:p>
        </w:tc>
        <w:tc>
          <w:tcPr>
            <w:tcW w:w="1161" w:type="dxa"/>
            <w:gridSpan w:val="2"/>
            <w:tcBorders>
              <w:top w:val="single" w:sz="4" w:space="0" w:color="auto"/>
              <w:left w:val="single" w:sz="4" w:space="0" w:color="auto"/>
              <w:bottom w:val="single" w:sz="4" w:space="0" w:color="auto"/>
              <w:right w:val="single" w:sz="4" w:space="0" w:color="auto"/>
            </w:tcBorders>
          </w:tcPr>
          <w:p w:rsidR="00280BFE" w:rsidRDefault="00280BFE">
            <w:pPr>
              <w:spacing w:line="360" w:lineRule="auto"/>
              <w:ind w:firstLineChars="200" w:firstLine="400"/>
              <w:rPr>
                <w:rFonts w:ascii="宋体" w:hAnsi="宋体" w:cs="宋体"/>
                <w:sz w:val="20"/>
                <w:szCs w:val="20"/>
                <w:lang w:eastAsia="zh-CN"/>
              </w:rPr>
            </w:pPr>
          </w:p>
        </w:tc>
        <w:tc>
          <w:tcPr>
            <w:tcW w:w="1178" w:type="dxa"/>
            <w:tcBorders>
              <w:top w:val="single" w:sz="4" w:space="0" w:color="auto"/>
              <w:left w:val="single" w:sz="4" w:space="0" w:color="auto"/>
              <w:bottom w:val="single" w:sz="4" w:space="0" w:color="auto"/>
              <w:right w:val="single" w:sz="4" w:space="0" w:color="auto"/>
            </w:tcBorders>
          </w:tcPr>
          <w:p w:rsidR="00280BFE" w:rsidRDefault="00280BFE">
            <w:pPr>
              <w:spacing w:line="360" w:lineRule="auto"/>
              <w:ind w:firstLineChars="200" w:firstLine="400"/>
              <w:rPr>
                <w:rFonts w:ascii="宋体" w:hAnsi="宋体" w:cs="宋体"/>
                <w:sz w:val="20"/>
                <w:szCs w:val="20"/>
                <w:lang w:eastAsia="zh-CN"/>
              </w:rPr>
            </w:pPr>
          </w:p>
        </w:tc>
      </w:tr>
      <w:tr w:rsidR="00280BFE">
        <w:trPr>
          <w:trHeight w:val="353"/>
        </w:trPr>
        <w:tc>
          <w:tcPr>
            <w:tcW w:w="8306" w:type="dxa"/>
            <w:gridSpan w:val="7"/>
            <w:tcBorders>
              <w:top w:val="single" w:sz="4" w:space="0" w:color="auto"/>
              <w:left w:val="single" w:sz="4" w:space="0" w:color="auto"/>
              <w:bottom w:val="single" w:sz="4" w:space="0" w:color="auto"/>
              <w:right w:val="single" w:sz="4" w:space="0" w:color="auto"/>
            </w:tcBorders>
          </w:tcPr>
          <w:p w:rsidR="00280BFE" w:rsidRDefault="001774BE">
            <w:pPr>
              <w:spacing w:line="360" w:lineRule="auto"/>
              <w:rPr>
                <w:rFonts w:ascii="宋体" w:hAnsi="宋体" w:cs="宋体"/>
                <w:sz w:val="20"/>
                <w:szCs w:val="20"/>
                <w:lang w:eastAsia="zh-CN"/>
              </w:rPr>
            </w:pPr>
            <w:r>
              <w:rPr>
                <w:rFonts w:ascii="宋体" w:hAnsi="宋体" w:cs="宋体" w:hint="eastAsia"/>
                <w:b/>
                <w:bCs/>
                <w:sz w:val="20"/>
                <w:szCs w:val="20"/>
                <w:lang w:eastAsia="zh-CN"/>
              </w:rPr>
              <w:t>注：本次表决票可用于就同一议案重新召开的基金份额持有人大会，除非作出新的表决。</w:t>
            </w:r>
          </w:p>
        </w:tc>
      </w:tr>
      <w:tr w:rsidR="00280BFE">
        <w:trPr>
          <w:trHeight w:val="588"/>
        </w:trPr>
        <w:tc>
          <w:tcPr>
            <w:tcW w:w="8306" w:type="dxa"/>
            <w:gridSpan w:val="7"/>
            <w:tcBorders>
              <w:top w:val="single" w:sz="4" w:space="0" w:color="auto"/>
              <w:left w:val="single" w:sz="4" w:space="0" w:color="auto"/>
              <w:bottom w:val="single" w:sz="4" w:space="0" w:color="auto"/>
              <w:right w:val="single" w:sz="4" w:space="0" w:color="auto"/>
            </w:tcBorders>
          </w:tcPr>
          <w:p w:rsidR="00280BFE" w:rsidRDefault="001774BE">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机构基金份额持有人</w:t>
            </w:r>
            <w:r>
              <w:rPr>
                <w:rFonts w:ascii="宋体" w:hAnsi="宋体" w:cs="宋体"/>
                <w:sz w:val="20"/>
                <w:szCs w:val="20"/>
                <w:lang w:eastAsia="zh-CN"/>
              </w:rPr>
              <w:t>/</w:t>
            </w:r>
            <w:r>
              <w:rPr>
                <w:rFonts w:ascii="宋体" w:hAnsi="宋体" w:cs="宋体" w:hint="eastAsia"/>
                <w:sz w:val="20"/>
                <w:szCs w:val="20"/>
                <w:lang w:eastAsia="zh-CN"/>
              </w:rPr>
              <w:t>代理人签章栏</w:t>
            </w:r>
            <w:r>
              <w:rPr>
                <w:rFonts w:ascii="宋体" w:hAnsi="宋体" w:cs="宋体"/>
                <w:sz w:val="20"/>
                <w:szCs w:val="20"/>
                <w:lang w:eastAsia="zh-CN"/>
              </w:rPr>
              <w:t xml:space="preserve"> </w:t>
            </w:r>
          </w:p>
          <w:p w:rsidR="00280BFE" w:rsidRDefault="00280BFE">
            <w:pPr>
              <w:spacing w:line="360" w:lineRule="auto"/>
              <w:ind w:firstLineChars="200" w:firstLine="400"/>
              <w:rPr>
                <w:rFonts w:ascii="宋体" w:hAnsi="宋体" w:cs="宋体"/>
                <w:sz w:val="20"/>
                <w:szCs w:val="20"/>
                <w:lang w:eastAsia="zh-CN"/>
              </w:rPr>
            </w:pPr>
          </w:p>
          <w:p w:rsidR="00280BFE" w:rsidRDefault="00280BFE">
            <w:pPr>
              <w:spacing w:line="360" w:lineRule="auto"/>
              <w:ind w:firstLineChars="200" w:firstLine="400"/>
              <w:rPr>
                <w:rFonts w:ascii="宋体" w:hAnsi="宋体" w:cs="宋体"/>
                <w:sz w:val="20"/>
                <w:szCs w:val="20"/>
                <w:lang w:eastAsia="zh-CN"/>
              </w:rPr>
            </w:pPr>
          </w:p>
          <w:p w:rsidR="00280BFE" w:rsidRDefault="001774BE">
            <w:pPr>
              <w:spacing w:line="360" w:lineRule="auto"/>
              <w:ind w:firstLineChars="200" w:firstLine="400"/>
              <w:rPr>
                <w:rFonts w:ascii="宋体" w:hAnsi="宋体" w:cs="宋体"/>
                <w:sz w:val="20"/>
                <w:szCs w:val="20"/>
              </w:rPr>
            </w:pPr>
            <w:r>
              <w:rPr>
                <w:rFonts w:ascii="宋体" w:hAnsi="宋体" w:cs="宋体" w:hint="eastAsia"/>
                <w:sz w:val="20"/>
                <w:szCs w:val="20"/>
              </w:rPr>
              <w:t>单位公章：</w:t>
            </w:r>
          </w:p>
          <w:p w:rsidR="00280BFE" w:rsidRDefault="00280BFE">
            <w:pPr>
              <w:spacing w:line="360" w:lineRule="auto"/>
              <w:ind w:firstLineChars="200" w:firstLine="400"/>
              <w:rPr>
                <w:rFonts w:ascii="宋体" w:hAnsi="宋体" w:cs="宋体"/>
                <w:sz w:val="20"/>
                <w:szCs w:val="20"/>
                <w:lang w:eastAsia="zh-CN"/>
              </w:rPr>
            </w:pPr>
          </w:p>
          <w:p w:rsidR="00280BFE" w:rsidRDefault="00280BFE">
            <w:pPr>
              <w:spacing w:line="360" w:lineRule="auto"/>
              <w:ind w:firstLineChars="200" w:firstLine="400"/>
              <w:rPr>
                <w:rFonts w:ascii="宋体" w:hAnsi="宋体" w:cs="宋体"/>
                <w:sz w:val="20"/>
                <w:szCs w:val="20"/>
                <w:lang w:eastAsia="zh-CN"/>
              </w:rPr>
            </w:pPr>
          </w:p>
          <w:p w:rsidR="00280BFE" w:rsidRDefault="00280BFE">
            <w:pPr>
              <w:spacing w:line="360" w:lineRule="auto"/>
              <w:ind w:firstLineChars="200" w:firstLine="400"/>
              <w:rPr>
                <w:rFonts w:ascii="宋体" w:hAnsi="宋体" w:cs="宋体"/>
                <w:sz w:val="20"/>
                <w:szCs w:val="20"/>
                <w:lang w:eastAsia="zh-CN"/>
              </w:rPr>
            </w:pPr>
          </w:p>
          <w:p w:rsidR="00280BFE" w:rsidRDefault="001774BE">
            <w:pPr>
              <w:spacing w:line="360" w:lineRule="auto"/>
              <w:ind w:firstLineChars="200" w:firstLine="400"/>
              <w:rPr>
                <w:rFonts w:ascii="宋体" w:hAnsi="宋体" w:cs="宋体"/>
                <w:sz w:val="20"/>
                <w:szCs w:val="20"/>
              </w:rPr>
            </w:pPr>
            <w:r>
              <w:rPr>
                <w:rFonts w:ascii="宋体" w:hAnsi="宋体" w:cs="宋体" w:hint="eastAsia"/>
                <w:sz w:val="20"/>
                <w:szCs w:val="20"/>
              </w:rPr>
              <w:t>日期：</w:t>
            </w:r>
          </w:p>
        </w:tc>
      </w:tr>
      <w:tr w:rsidR="00280BFE">
        <w:trPr>
          <w:trHeight w:val="587"/>
        </w:trPr>
        <w:tc>
          <w:tcPr>
            <w:tcW w:w="8306" w:type="dxa"/>
            <w:gridSpan w:val="7"/>
            <w:tcBorders>
              <w:top w:val="single" w:sz="4" w:space="0" w:color="auto"/>
              <w:left w:val="single" w:sz="4" w:space="0" w:color="auto"/>
              <w:bottom w:val="single" w:sz="4" w:space="0" w:color="auto"/>
              <w:right w:val="single" w:sz="4" w:space="0" w:color="auto"/>
            </w:tcBorders>
          </w:tcPr>
          <w:p w:rsidR="00280BFE" w:rsidRDefault="001774BE">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个人基金份额持有人</w:t>
            </w:r>
            <w:r>
              <w:rPr>
                <w:rFonts w:ascii="宋体" w:hAnsi="宋体" w:cs="宋体"/>
                <w:sz w:val="20"/>
                <w:szCs w:val="20"/>
                <w:lang w:eastAsia="zh-CN"/>
              </w:rPr>
              <w:t>/</w:t>
            </w:r>
            <w:r>
              <w:rPr>
                <w:rFonts w:ascii="宋体" w:hAnsi="宋体" w:cs="宋体" w:hint="eastAsia"/>
                <w:sz w:val="20"/>
                <w:szCs w:val="20"/>
                <w:lang w:eastAsia="zh-CN"/>
              </w:rPr>
              <w:t>代理人签字栏</w:t>
            </w:r>
            <w:r>
              <w:rPr>
                <w:rFonts w:ascii="宋体" w:hAnsi="宋体" w:cs="宋体"/>
                <w:sz w:val="20"/>
                <w:szCs w:val="20"/>
                <w:lang w:eastAsia="zh-CN"/>
              </w:rPr>
              <w:t xml:space="preserve"> </w:t>
            </w:r>
          </w:p>
          <w:p w:rsidR="00280BFE" w:rsidRDefault="00280BFE">
            <w:pPr>
              <w:spacing w:line="360" w:lineRule="auto"/>
              <w:ind w:firstLineChars="200" w:firstLine="400"/>
              <w:rPr>
                <w:rFonts w:ascii="宋体" w:hAnsi="宋体" w:cs="宋体"/>
                <w:sz w:val="20"/>
                <w:szCs w:val="20"/>
                <w:lang w:eastAsia="zh-CN"/>
              </w:rPr>
            </w:pPr>
          </w:p>
          <w:p w:rsidR="00280BFE" w:rsidRDefault="00280BFE">
            <w:pPr>
              <w:spacing w:line="360" w:lineRule="auto"/>
              <w:ind w:firstLineChars="200" w:firstLine="400"/>
              <w:rPr>
                <w:rFonts w:ascii="宋体" w:hAnsi="宋体" w:cs="宋体"/>
                <w:sz w:val="20"/>
                <w:szCs w:val="20"/>
                <w:lang w:eastAsia="zh-CN"/>
              </w:rPr>
            </w:pPr>
          </w:p>
          <w:p w:rsidR="00280BFE" w:rsidRDefault="001774BE">
            <w:pPr>
              <w:spacing w:line="360" w:lineRule="auto"/>
              <w:ind w:firstLineChars="200" w:firstLine="400"/>
              <w:rPr>
                <w:rFonts w:ascii="宋体" w:hAnsi="宋体" w:cs="宋体"/>
                <w:sz w:val="20"/>
                <w:szCs w:val="20"/>
              </w:rPr>
            </w:pPr>
            <w:r>
              <w:rPr>
                <w:rFonts w:ascii="宋体" w:hAnsi="宋体" w:cs="宋体" w:hint="eastAsia"/>
                <w:sz w:val="20"/>
                <w:szCs w:val="20"/>
              </w:rPr>
              <w:t>签字：</w:t>
            </w:r>
          </w:p>
          <w:p w:rsidR="00280BFE" w:rsidRDefault="00280BFE">
            <w:pPr>
              <w:spacing w:line="360" w:lineRule="auto"/>
              <w:ind w:firstLineChars="200" w:firstLine="400"/>
              <w:rPr>
                <w:rFonts w:ascii="宋体" w:hAnsi="宋体" w:cs="宋体"/>
                <w:sz w:val="20"/>
                <w:szCs w:val="20"/>
                <w:lang w:eastAsia="zh-CN"/>
              </w:rPr>
            </w:pPr>
          </w:p>
          <w:p w:rsidR="00280BFE" w:rsidRDefault="00280BFE">
            <w:pPr>
              <w:spacing w:line="360" w:lineRule="auto"/>
              <w:ind w:firstLineChars="200" w:firstLine="400"/>
              <w:rPr>
                <w:rFonts w:ascii="宋体" w:hAnsi="宋体" w:cs="宋体"/>
                <w:sz w:val="20"/>
                <w:szCs w:val="20"/>
                <w:lang w:eastAsia="zh-CN"/>
              </w:rPr>
            </w:pPr>
          </w:p>
          <w:p w:rsidR="00280BFE" w:rsidRDefault="00280BFE">
            <w:pPr>
              <w:spacing w:line="360" w:lineRule="auto"/>
              <w:ind w:firstLineChars="200" w:firstLine="400"/>
              <w:rPr>
                <w:rFonts w:ascii="宋体" w:hAnsi="宋体" w:cs="宋体"/>
                <w:sz w:val="20"/>
                <w:szCs w:val="20"/>
                <w:lang w:eastAsia="zh-CN"/>
              </w:rPr>
            </w:pPr>
          </w:p>
          <w:p w:rsidR="00280BFE" w:rsidRDefault="001774BE">
            <w:pPr>
              <w:spacing w:line="360" w:lineRule="auto"/>
              <w:ind w:firstLineChars="200" w:firstLine="400"/>
              <w:rPr>
                <w:rFonts w:ascii="宋体" w:hAnsi="宋体" w:cs="宋体"/>
                <w:sz w:val="20"/>
                <w:szCs w:val="20"/>
              </w:rPr>
            </w:pPr>
            <w:r>
              <w:rPr>
                <w:rFonts w:ascii="宋体" w:hAnsi="宋体" w:cs="宋体" w:hint="eastAsia"/>
                <w:sz w:val="20"/>
                <w:szCs w:val="20"/>
              </w:rPr>
              <w:t>日期：</w:t>
            </w:r>
          </w:p>
        </w:tc>
      </w:tr>
      <w:tr w:rsidR="00280BFE">
        <w:trPr>
          <w:trHeight w:val="634"/>
        </w:trPr>
        <w:tc>
          <w:tcPr>
            <w:tcW w:w="8306" w:type="dxa"/>
            <w:gridSpan w:val="7"/>
            <w:tcBorders>
              <w:top w:val="single" w:sz="4" w:space="0" w:color="auto"/>
              <w:left w:val="single" w:sz="4" w:space="0" w:color="auto"/>
              <w:bottom w:val="single" w:sz="4" w:space="0" w:color="auto"/>
              <w:right w:val="single" w:sz="4" w:space="0" w:color="auto"/>
            </w:tcBorders>
          </w:tcPr>
          <w:p w:rsidR="00280BFE" w:rsidRDefault="001774BE">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说明：</w:t>
            </w:r>
          </w:p>
          <w:p w:rsidR="00280BFE" w:rsidRDefault="001774BE">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请以打</w:t>
            </w:r>
            <w:r>
              <w:rPr>
                <w:rFonts w:ascii="宋体" w:hAnsi="宋体" w:cs="宋体"/>
                <w:sz w:val="20"/>
                <w:szCs w:val="20"/>
                <w:lang w:eastAsia="zh-CN"/>
              </w:rPr>
              <w:t>“</w:t>
            </w:r>
            <w:r>
              <w:rPr>
                <w:rFonts w:ascii="宋体" w:hAnsi="宋体" w:cs="宋体" w:hint="eastAsia"/>
                <w:sz w:val="20"/>
                <w:szCs w:val="20"/>
                <w:lang w:eastAsia="zh-CN"/>
              </w:rPr>
              <w:t>√</w:t>
            </w:r>
            <w:r>
              <w:rPr>
                <w:rFonts w:ascii="宋体" w:hAnsi="宋体" w:cs="宋体"/>
                <w:sz w:val="20"/>
                <w:szCs w:val="20"/>
                <w:lang w:eastAsia="zh-CN"/>
              </w:rPr>
              <w:t>”</w:t>
            </w:r>
            <w:r>
              <w:rPr>
                <w:rFonts w:ascii="宋体" w:hAnsi="宋体" w:cs="宋体" w:hint="eastAsia"/>
                <w:sz w:val="20"/>
                <w:szCs w:val="20"/>
                <w:lang w:eastAsia="zh-CN"/>
              </w:rPr>
              <w:t>方式在表决事项后注明表决意见。表决意见代表基金份额持有人所持有的全部基金份额的表决意见。</w:t>
            </w:r>
            <w:r>
              <w:rPr>
                <w:rFonts w:ascii="宋体" w:hAnsi="宋体" w:cs="宋体"/>
                <w:sz w:val="20"/>
                <w:szCs w:val="20"/>
                <w:lang w:eastAsia="zh-CN"/>
              </w:rPr>
              <w:t>“</w:t>
            </w:r>
            <w:r>
              <w:rPr>
                <w:rFonts w:ascii="宋体" w:hAnsi="宋体" w:cs="宋体" w:hint="eastAsia"/>
                <w:sz w:val="20"/>
                <w:szCs w:val="20"/>
                <w:lang w:eastAsia="zh-CN"/>
              </w:rPr>
              <w:t>基金账户号</w:t>
            </w:r>
            <w:r>
              <w:rPr>
                <w:rFonts w:ascii="宋体" w:hAnsi="宋体" w:cs="宋体"/>
                <w:sz w:val="20"/>
                <w:szCs w:val="20"/>
                <w:lang w:eastAsia="zh-CN"/>
              </w:rPr>
              <w:t>”</w:t>
            </w:r>
            <w:r>
              <w:rPr>
                <w:rFonts w:ascii="宋体" w:hAnsi="宋体" w:cs="宋体" w:hint="eastAsia"/>
                <w:sz w:val="20"/>
                <w:szCs w:val="20"/>
                <w:lang w:eastAsia="zh-CN"/>
              </w:rPr>
              <w:t>处空白、多填、错填、无法识别等情况的，不影响表决效力，将被默认为代表持有人所持有的本基金所有份额。</w:t>
            </w:r>
          </w:p>
          <w:p w:rsidR="00280BFE" w:rsidRDefault="001774BE">
            <w:pPr>
              <w:spacing w:line="360" w:lineRule="auto"/>
              <w:ind w:firstLineChars="200" w:firstLine="400"/>
              <w:rPr>
                <w:rFonts w:ascii="宋体" w:hAnsi="宋体" w:cs="宋体"/>
                <w:sz w:val="20"/>
                <w:szCs w:val="20"/>
                <w:lang w:eastAsia="zh-CN"/>
              </w:rPr>
            </w:pPr>
            <w:r>
              <w:rPr>
                <w:rFonts w:ascii="宋体" w:hAnsi="宋体" w:cs="宋体" w:hint="eastAsia"/>
                <w:sz w:val="20"/>
                <w:szCs w:val="20"/>
                <w:lang w:eastAsia="zh-CN"/>
              </w:rPr>
              <w:t>如表决票上的表决意见未选、多选、字迹模糊不清、无法</w:t>
            </w:r>
            <w:r>
              <w:rPr>
                <w:rFonts w:ascii="宋体" w:hAnsi="宋体" w:cs="宋体"/>
                <w:sz w:val="20"/>
                <w:szCs w:val="20"/>
                <w:lang w:eastAsia="zh-CN"/>
              </w:rPr>
              <w:t>辨认</w:t>
            </w:r>
            <w:r>
              <w:rPr>
                <w:rFonts w:ascii="宋体" w:hAnsi="宋体" w:cs="宋体" w:hint="eastAsia"/>
                <w:sz w:val="20"/>
                <w:szCs w:val="20"/>
                <w:lang w:eastAsia="zh-CN"/>
              </w:rPr>
              <w:t>或相互矛盾，但其他各项符合本公告</w:t>
            </w:r>
            <w:r>
              <w:rPr>
                <w:rFonts w:ascii="宋体" w:hAnsi="宋体" w:cs="宋体"/>
                <w:sz w:val="20"/>
                <w:szCs w:val="20"/>
                <w:lang w:eastAsia="zh-CN"/>
              </w:rPr>
              <w:t>规定的，视为弃权表决。</w:t>
            </w:r>
          </w:p>
          <w:p w:rsidR="00280BFE" w:rsidRDefault="001774BE">
            <w:pPr>
              <w:spacing w:line="360" w:lineRule="auto"/>
              <w:ind w:firstLineChars="200" w:firstLine="400"/>
              <w:rPr>
                <w:rFonts w:ascii="宋体" w:hAnsi="宋体" w:cs="宋体"/>
                <w:sz w:val="20"/>
                <w:szCs w:val="20"/>
                <w:lang w:eastAsia="zh-CN"/>
              </w:rPr>
            </w:pPr>
            <w:r>
              <w:rPr>
                <w:rFonts w:ascii="宋体" w:hAnsi="宋体" w:cs="宋体"/>
                <w:sz w:val="20"/>
                <w:szCs w:val="20"/>
                <w:lang w:eastAsia="zh-CN"/>
              </w:rPr>
              <w:t>如</w:t>
            </w:r>
            <w:r>
              <w:rPr>
                <w:rFonts w:ascii="宋体" w:hAnsi="宋体" w:cs="宋体"/>
                <w:sz w:val="20"/>
                <w:szCs w:val="20"/>
                <w:lang w:eastAsia="zh-CN"/>
              </w:rPr>
              <w:t>表决票签字或盖章部分填写不完整、不清晰，或未能提供有效证明持有人身份或代理人经有效授权的证明文件，或未能在截止时间之前送达基金管理人办公地址的，均为无效表决票。</w:t>
            </w:r>
          </w:p>
        </w:tc>
      </w:tr>
    </w:tbl>
    <w:p w:rsidR="00280BFE" w:rsidRDefault="00280BFE">
      <w:pPr>
        <w:pStyle w:val="a4"/>
        <w:overflowPunct w:val="0"/>
        <w:autoSpaceDE w:val="0"/>
        <w:autoSpaceDN w:val="0"/>
        <w:adjustRightInd w:val="0"/>
        <w:snapToGrid w:val="0"/>
        <w:spacing w:before="0" w:line="360" w:lineRule="auto"/>
        <w:ind w:left="0"/>
        <w:rPr>
          <w:sz w:val="20"/>
          <w:szCs w:val="20"/>
          <w:lang w:eastAsia="zh-CN"/>
        </w:rPr>
        <w:sectPr w:rsidR="00280BFE">
          <w:footerReference w:type="default" r:id="rId6"/>
          <w:pgSz w:w="11910" w:h="16840"/>
          <w:pgMar w:top="1440" w:right="1800" w:bottom="1440" w:left="1800" w:header="851" w:footer="992" w:gutter="0"/>
          <w:pgNumType w:start="10"/>
          <w:cols w:space="425"/>
          <w:docGrid w:type="lines" w:linePitch="312"/>
        </w:sectPr>
      </w:pPr>
    </w:p>
    <w:p w:rsidR="00280BFE" w:rsidRDefault="001774BE">
      <w:pPr>
        <w:pStyle w:val="a4"/>
        <w:overflowPunct w:val="0"/>
        <w:autoSpaceDE w:val="0"/>
        <w:autoSpaceDN w:val="0"/>
        <w:adjustRightInd w:val="0"/>
        <w:snapToGrid w:val="0"/>
        <w:spacing w:before="0" w:line="360" w:lineRule="auto"/>
        <w:ind w:left="0"/>
        <w:rPr>
          <w:sz w:val="20"/>
          <w:szCs w:val="20"/>
          <w:lang w:eastAsia="zh-CN"/>
        </w:rPr>
      </w:pPr>
      <w:r>
        <w:rPr>
          <w:rFonts w:hint="eastAsia"/>
          <w:sz w:val="20"/>
          <w:szCs w:val="20"/>
          <w:lang w:eastAsia="zh-CN"/>
        </w:rPr>
        <w:t>附件三：</w:t>
      </w:r>
    </w:p>
    <w:p w:rsidR="00280BFE" w:rsidRDefault="001774BE">
      <w:pPr>
        <w:pStyle w:val="a4"/>
        <w:overflowPunct w:val="0"/>
        <w:autoSpaceDE w:val="0"/>
        <w:autoSpaceDN w:val="0"/>
        <w:adjustRightInd w:val="0"/>
        <w:snapToGrid w:val="0"/>
        <w:spacing w:line="360" w:lineRule="auto"/>
        <w:ind w:left="0" w:firstLine="482"/>
        <w:jc w:val="center"/>
        <w:rPr>
          <w:b/>
          <w:lang w:eastAsia="zh-CN"/>
        </w:rPr>
      </w:pPr>
      <w:r>
        <w:rPr>
          <w:rFonts w:hint="eastAsia"/>
          <w:b/>
          <w:lang w:eastAsia="zh-CN"/>
        </w:rPr>
        <w:t>授</w:t>
      </w:r>
      <w:r>
        <w:rPr>
          <w:rFonts w:hint="eastAsia"/>
          <w:b/>
          <w:lang w:eastAsia="zh-CN"/>
        </w:rPr>
        <w:t xml:space="preserve"> </w:t>
      </w:r>
      <w:r>
        <w:rPr>
          <w:rFonts w:hint="eastAsia"/>
          <w:b/>
          <w:lang w:eastAsia="zh-CN"/>
        </w:rPr>
        <w:t>权</w:t>
      </w:r>
      <w:r>
        <w:rPr>
          <w:rFonts w:hint="eastAsia"/>
          <w:b/>
          <w:lang w:eastAsia="zh-CN"/>
        </w:rPr>
        <w:t xml:space="preserve"> </w:t>
      </w:r>
      <w:r>
        <w:rPr>
          <w:rFonts w:hint="eastAsia"/>
          <w:b/>
          <w:lang w:eastAsia="zh-CN"/>
        </w:rPr>
        <w:t>委</w:t>
      </w:r>
      <w:r>
        <w:rPr>
          <w:rFonts w:hint="eastAsia"/>
          <w:b/>
          <w:lang w:eastAsia="zh-CN"/>
        </w:rPr>
        <w:t xml:space="preserve"> </w:t>
      </w:r>
      <w:r>
        <w:rPr>
          <w:rFonts w:hint="eastAsia"/>
          <w:b/>
          <w:lang w:eastAsia="zh-CN"/>
        </w:rPr>
        <w:t>托</w:t>
      </w:r>
      <w:r>
        <w:rPr>
          <w:rFonts w:hint="eastAsia"/>
          <w:b/>
          <w:lang w:eastAsia="zh-CN"/>
        </w:rPr>
        <w:t xml:space="preserve"> </w:t>
      </w:r>
      <w:r>
        <w:rPr>
          <w:rFonts w:hint="eastAsia"/>
          <w:b/>
          <w:lang w:eastAsia="zh-CN"/>
        </w:rPr>
        <w:t>书</w:t>
      </w:r>
    </w:p>
    <w:p w:rsidR="00280BFE" w:rsidRDefault="001774BE">
      <w:pPr>
        <w:pStyle w:val="a4"/>
        <w:overflowPunct w:val="0"/>
        <w:autoSpaceDE w:val="0"/>
        <w:autoSpaceDN w:val="0"/>
        <w:adjustRightInd w:val="0"/>
        <w:snapToGrid w:val="0"/>
        <w:spacing w:line="360" w:lineRule="auto"/>
        <w:ind w:left="119" w:firstLineChars="200" w:firstLine="400"/>
        <w:jc w:val="both"/>
        <w:rPr>
          <w:sz w:val="20"/>
          <w:szCs w:val="20"/>
          <w:lang w:eastAsia="zh-CN"/>
        </w:rPr>
      </w:pPr>
      <w:r>
        <w:rPr>
          <w:rFonts w:hint="eastAsia"/>
          <w:sz w:val="20"/>
          <w:szCs w:val="20"/>
          <w:lang w:eastAsia="zh-CN"/>
        </w:rPr>
        <w:t>兹委托</w:t>
      </w:r>
      <w:r>
        <w:rPr>
          <w:rFonts w:hint="eastAsia"/>
          <w:sz w:val="20"/>
          <w:szCs w:val="20"/>
          <w:lang w:eastAsia="zh-CN"/>
        </w:rPr>
        <w:t xml:space="preserve">        </w:t>
      </w:r>
      <w:r>
        <w:rPr>
          <w:rFonts w:hint="eastAsia"/>
          <w:sz w:val="20"/>
          <w:szCs w:val="20"/>
          <w:lang w:eastAsia="zh-CN"/>
        </w:rPr>
        <w:t>先生</w:t>
      </w:r>
      <w:r>
        <w:rPr>
          <w:rFonts w:hint="eastAsia"/>
          <w:sz w:val="20"/>
          <w:szCs w:val="20"/>
          <w:lang w:eastAsia="zh-CN"/>
        </w:rPr>
        <w:t>/</w:t>
      </w:r>
      <w:r>
        <w:rPr>
          <w:rFonts w:hint="eastAsia"/>
          <w:sz w:val="20"/>
          <w:szCs w:val="20"/>
          <w:lang w:eastAsia="zh-CN"/>
        </w:rPr>
        <w:t>女士</w:t>
      </w:r>
      <w:r>
        <w:rPr>
          <w:rFonts w:hint="eastAsia"/>
          <w:sz w:val="20"/>
          <w:szCs w:val="20"/>
          <w:lang w:eastAsia="zh-CN"/>
        </w:rPr>
        <w:t>/</w:t>
      </w:r>
      <w:r>
        <w:rPr>
          <w:rFonts w:hint="eastAsia"/>
          <w:sz w:val="20"/>
          <w:szCs w:val="20"/>
          <w:lang w:eastAsia="zh-CN"/>
        </w:rPr>
        <w:t>机构代表本人</w:t>
      </w:r>
      <w:r>
        <w:rPr>
          <w:rFonts w:hint="eastAsia"/>
          <w:sz w:val="20"/>
          <w:szCs w:val="20"/>
          <w:lang w:eastAsia="zh-CN"/>
        </w:rPr>
        <w:t>/</w:t>
      </w:r>
      <w:r>
        <w:rPr>
          <w:rFonts w:hint="eastAsia"/>
          <w:sz w:val="20"/>
          <w:szCs w:val="20"/>
          <w:lang w:eastAsia="zh-CN"/>
        </w:rPr>
        <w:t>本机构参加以通讯开会方式召开的投票截止日为</w:t>
      </w:r>
      <w:r>
        <w:rPr>
          <w:rFonts w:hint="eastAsia"/>
          <w:sz w:val="20"/>
          <w:szCs w:val="20"/>
          <w:lang w:eastAsia="zh-CN"/>
        </w:rPr>
        <w:t>202</w:t>
      </w:r>
      <w:r>
        <w:rPr>
          <w:rFonts w:hint="eastAsia"/>
          <w:sz w:val="20"/>
          <w:szCs w:val="20"/>
          <w:lang w:eastAsia="zh-CN"/>
        </w:rPr>
        <w:t>5</w:t>
      </w:r>
      <w:r>
        <w:rPr>
          <w:rFonts w:hint="eastAsia"/>
          <w:sz w:val="20"/>
          <w:szCs w:val="20"/>
          <w:lang w:eastAsia="zh-CN"/>
        </w:rPr>
        <w:t>年</w:t>
      </w:r>
      <w:r>
        <w:rPr>
          <w:rFonts w:hint="eastAsia"/>
          <w:sz w:val="20"/>
          <w:szCs w:val="20"/>
          <w:lang w:eastAsia="zh-CN"/>
        </w:rPr>
        <w:t>12</w:t>
      </w:r>
      <w:r>
        <w:rPr>
          <w:rFonts w:hint="eastAsia"/>
          <w:sz w:val="20"/>
          <w:szCs w:val="20"/>
          <w:lang w:eastAsia="zh-CN"/>
        </w:rPr>
        <w:t>月</w:t>
      </w:r>
      <w:r>
        <w:rPr>
          <w:rFonts w:hint="eastAsia"/>
          <w:sz w:val="20"/>
          <w:szCs w:val="20"/>
          <w:lang w:eastAsia="zh-CN"/>
        </w:rPr>
        <w:t>8</w:t>
      </w:r>
      <w:r>
        <w:rPr>
          <w:rFonts w:hint="eastAsia"/>
          <w:sz w:val="20"/>
          <w:szCs w:val="20"/>
          <w:lang w:eastAsia="zh-CN"/>
        </w:rPr>
        <w:t>日的中加低碳经济六个月持有期混合型证券投资基金基金份额持有人大会，并代为全权行使对所有议案的表决权。表决意见以受托人的表决意见为准。若中加低碳经济六个月持有期混合型证券投资基金重新召开审议相同议案的持有人大会的，本授权继续有效。</w:t>
      </w:r>
    </w:p>
    <w:p w:rsidR="00280BFE" w:rsidRDefault="001774BE">
      <w:pPr>
        <w:pStyle w:val="a4"/>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委托人姓名</w:t>
      </w:r>
      <w:r>
        <w:rPr>
          <w:rFonts w:hint="eastAsia"/>
          <w:sz w:val="20"/>
          <w:szCs w:val="20"/>
          <w:lang w:eastAsia="zh-CN"/>
        </w:rPr>
        <w:t>/</w:t>
      </w:r>
      <w:r>
        <w:rPr>
          <w:rFonts w:hint="eastAsia"/>
          <w:sz w:val="20"/>
          <w:szCs w:val="20"/>
          <w:lang w:eastAsia="zh-CN"/>
        </w:rPr>
        <w:t>名称（签字</w:t>
      </w:r>
      <w:r>
        <w:rPr>
          <w:rFonts w:hint="eastAsia"/>
          <w:sz w:val="20"/>
          <w:szCs w:val="20"/>
          <w:lang w:eastAsia="zh-CN"/>
        </w:rPr>
        <w:t>/</w:t>
      </w:r>
      <w:r>
        <w:rPr>
          <w:rFonts w:hint="eastAsia"/>
          <w:sz w:val="20"/>
          <w:szCs w:val="20"/>
          <w:lang w:eastAsia="zh-CN"/>
        </w:rPr>
        <w:t>盖章）：</w:t>
      </w: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1774BE">
      <w:pPr>
        <w:pStyle w:val="a4"/>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委托人证件号码（身份证件号</w:t>
      </w:r>
      <w:r>
        <w:rPr>
          <w:rFonts w:hint="eastAsia"/>
          <w:sz w:val="20"/>
          <w:szCs w:val="20"/>
          <w:lang w:eastAsia="zh-CN"/>
        </w:rPr>
        <w:t>/</w:t>
      </w:r>
      <w:r>
        <w:rPr>
          <w:rFonts w:hint="eastAsia"/>
          <w:sz w:val="20"/>
          <w:szCs w:val="20"/>
          <w:lang w:eastAsia="zh-CN"/>
        </w:rPr>
        <w:t>营业执照注册号）：</w:t>
      </w: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1774BE">
      <w:pPr>
        <w:pStyle w:val="a4"/>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基金账户号：</w:t>
      </w: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1774BE">
      <w:pPr>
        <w:pStyle w:val="a4"/>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受托人姓名</w:t>
      </w:r>
      <w:r>
        <w:rPr>
          <w:rFonts w:hint="eastAsia"/>
          <w:sz w:val="20"/>
          <w:szCs w:val="20"/>
          <w:lang w:eastAsia="zh-CN"/>
        </w:rPr>
        <w:t>/</w:t>
      </w:r>
      <w:r>
        <w:rPr>
          <w:rFonts w:hint="eastAsia"/>
          <w:sz w:val="20"/>
          <w:szCs w:val="20"/>
          <w:lang w:eastAsia="zh-CN"/>
        </w:rPr>
        <w:t>名称（签字</w:t>
      </w:r>
      <w:r>
        <w:rPr>
          <w:rFonts w:hint="eastAsia"/>
          <w:sz w:val="20"/>
          <w:szCs w:val="20"/>
          <w:lang w:eastAsia="zh-CN"/>
        </w:rPr>
        <w:t>/</w:t>
      </w:r>
      <w:r>
        <w:rPr>
          <w:rFonts w:hint="eastAsia"/>
          <w:sz w:val="20"/>
          <w:szCs w:val="20"/>
          <w:lang w:eastAsia="zh-CN"/>
        </w:rPr>
        <w:t>盖章）：</w:t>
      </w: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1774BE">
      <w:pPr>
        <w:pStyle w:val="a4"/>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受托人证件号码（身份证件号</w:t>
      </w:r>
      <w:r>
        <w:rPr>
          <w:rFonts w:hint="eastAsia"/>
          <w:sz w:val="20"/>
          <w:szCs w:val="20"/>
          <w:lang w:eastAsia="zh-CN"/>
        </w:rPr>
        <w:t>/</w:t>
      </w:r>
      <w:r>
        <w:rPr>
          <w:rFonts w:hint="eastAsia"/>
          <w:sz w:val="20"/>
          <w:szCs w:val="20"/>
          <w:lang w:eastAsia="zh-CN"/>
        </w:rPr>
        <w:t>营业执照注册号）：</w:t>
      </w:r>
    </w:p>
    <w:p w:rsidR="00280BFE" w:rsidRDefault="00280BFE">
      <w:pPr>
        <w:pStyle w:val="a4"/>
        <w:overflowPunct w:val="0"/>
        <w:autoSpaceDE w:val="0"/>
        <w:autoSpaceDN w:val="0"/>
        <w:adjustRightInd w:val="0"/>
        <w:snapToGrid w:val="0"/>
        <w:spacing w:line="360" w:lineRule="auto"/>
        <w:ind w:firstLineChars="200" w:firstLine="400"/>
        <w:rPr>
          <w:sz w:val="20"/>
          <w:szCs w:val="20"/>
          <w:lang w:eastAsia="zh-CN"/>
        </w:rPr>
      </w:pPr>
    </w:p>
    <w:p w:rsidR="00280BFE" w:rsidRDefault="001774BE">
      <w:pPr>
        <w:pStyle w:val="a4"/>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委托日期：</w:t>
      </w:r>
      <w:r>
        <w:rPr>
          <w:rFonts w:hint="eastAsia"/>
          <w:sz w:val="20"/>
          <w:szCs w:val="20"/>
          <w:lang w:eastAsia="zh-CN"/>
        </w:rPr>
        <w:t xml:space="preserve">   </w:t>
      </w:r>
      <w:r>
        <w:rPr>
          <w:rFonts w:hint="eastAsia"/>
          <w:sz w:val="20"/>
          <w:szCs w:val="20"/>
          <w:lang w:eastAsia="zh-CN"/>
        </w:rPr>
        <w:t>年</w:t>
      </w:r>
      <w:r>
        <w:rPr>
          <w:rFonts w:hint="eastAsia"/>
          <w:sz w:val="20"/>
          <w:szCs w:val="20"/>
          <w:lang w:eastAsia="zh-CN"/>
        </w:rPr>
        <w:t xml:space="preserve">   </w:t>
      </w:r>
      <w:r>
        <w:rPr>
          <w:rFonts w:hint="eastAsia"/>
          <w:sz w:val="20"/>
          <w:szCs w:val="20"/>
          <w:lang w:eastAsia="zh-CN"/>
        </w:rPr>
        <w:t>月</w:t>
      </w:r>
      <w:r>
        <w:rPr>
          <w:rFonts w:hint="eastAsia"/>
          <w:sz w:val="20"/>
          <w:szCs w:val="20"/>
          <w:lang w:eastAsia="zh-CN"/>
        </w:rPr>
        <w:t xml:space="preserve">   </w:t>
      </w:r>
      <w:r>
        <w:rPr>
          <w:rFonts w:hint="eastAsia"/>
          <w:sz w:val="20"/>
          <w:szCs w:val="20"/>
          <w:lang w:eastAsia="zh-CN"/>
        </w:rPr>
        <w:t>日</w:t>
      </w:r>
    </w:p>
    <w:p w:rsidR="00280BFE" w:rsidRDefault="00280BFE">
      <w:pPr>
        <w:pStyle w:val="a4"/>
        <w:overflowPunct w:val="0"/>
        <w:autoSpaceDE w:val="0"/>
        <w:autoSpaceDN w:val="0"/>
        <w:adjustRightInd w:val="0"/>
        <w:snapToGrid w:val="0"/>
        <w:spacing w:line="360" w:lineRule="auto"/>
        <w:ind w:left="0"/>
        <w:rPr>
          <w:sz w:val="20"/>
          <w:szCs w:val="20"/>
          <w:lang w:eastAsia="zh-CN"/>
        </w:rPr>
      </w:pPr>
    </w:p>
    <w:p w:rsidR="00280BFE" w:rsidRDefault="001774BE">
      <w:pPr>
        <w:pStyle w:val="a4"/>
        <w:overflowPunct w:val="0"/>
        <w:autoSpaceDE w:val="0"/>
        <w:autoSpaceDN w:val="0"/>
        <w:adjustRightInd w:val="0"/>
        <w:snapToGrid w:val="0"/>
        <w:spacing w:line="360" w:lineRule="auto"/>
        <w:ind w:firstLineChars="200" w:firstLine="400"/>
        <w:rPr>
          <w:sz w:val="20"/>
          <w:szCs w:val="20"/>
          <w:lang w:eastAsia="zh-CN"/>
        </w:rPr>
      </w:pPr>
      <w:r>
        <w:rPr>
          <w:rFonts w:hint="eastAsia"/>
          <w:sz w:val="20"/>
          <w:szCs w:val="20"/>
          <w:lang w:eastAsia="zh-CN"/>
        </w:rPr>
        <w:t>附注：（</w:t>
      </w:r>
      <w:r>
        <w:rPr>
          <w:rFonts w:hint="eastAsia"/>
          <w:sz w:val="20"/>
          <w:szCs w:val="20"/>
          <w:lang w:eastAsia="zh-CN"/>
        </w:rPr>
        <w:t>1</w:t>
      </w:r>
      <w:r>
        <w:rPr>
          <w:rFonts w:hint="eastAsia"/>
          <w:sz w:val="20"/>
          <w:szCs w:val="20"/>
          <w:lang w:eastAsia="zh-CN"/>
        </w:rPr>
        <w:t>）本授权委托书中“委托人证件号码”，仅指基金份额持有人在开立基金账户时所使用的证件号码或该证件号码的更新。（</w:t>
      </w:r>
      <w:r>
        <w:rPr>
          <w:rFonts w:hint="eastAsia"/>
          <w:sz w:val="20"/>
          <w:szCs w:val="20"/>
          <w:lang w:eastAsia="zh-CN"/>
        </w:rPr>
        <w:t>2</w:t>
      </w:r>
      <w:r>
        <w:rPr>
          <w:rFonts w:hint="eastAsia"/>
          <w:sz w:val="20"/>
          <w:szCs w:val="20"/>
          <w:lang w:eastAsia="zh-CN"/>
        </w:rPr>
        <w:t>）“基金账户号”处空白、多填、错填、无法识别等情况的，不影响授权效力，将被默认为代表持有人所持有的本基金所有份额。（</w:t>
      </w:r>
      <w:r>
        <w:rPr>
          <w:rFonts w:hint="eastAsia"/>
          <w:sz w:val="20"/>
          <w:szCs w:val="20"/>
          <w:lang w:eastAsia="zh-CN"/>
        </w:rPr>
        <w:t>3</w:t>
      </w:r>
      <w:r>
        <w:rPr>
          <w:rFonts w:hint="eastAsia"/>
          <w:sz w:val="20"/>
          <w:szCs w:val="20"/>
          <w:lang w:eastAsia="zh-CN"/>
        </w:rPr>
        <w:t>）此授权委托书剪报、复印或按以上格式和内容自制在填写完整并签字盖章后均为有效。</w:t>
      </w:r>
    </w:p>
    <w:p w:rsidR="00280BFE" w:rsidRDefault="001774BE">
      <w:pPr>
        <w:pStyle w:val="a4"/>
        <w:overflowPunct w:val="0"/>
        <w:autoSpaceDE w:val="0"/>
        <w:autoSpaceDN w:val="0"/>
        <w:adjustRightInd w:val="0"/>
        <w:snapToGrid w:val="0"/>
        <w:spacing w:line="360" w:lineRule="auto"/>
        <w:ind w:firstLineChars="200" w:firstLine="400"/>
        <w:jc w:val="right"/>
        <w:rPr>
          <w:sz w:val="20"/>
          <w:szCs w:val="20"/>
          <w:lang w:eastAsia="zh-CN"/>
        </w:rPr>
      </w:pPr>
      <w:r>
        <w:rPr>
          <w:rFonts w:hint="eastAsia"/>
          <w:sz w:val="20"/>
          <w:szCs w:val="20"/>
          <w:lang w:eastAsia="zh-CN"/>
        </w:rPr>
        <w:t>签署日期：</w:t>
      </w:r>
      <w:r>
        <w:rPr>
          <w:rFonts w:hint="eastAsia"/>
          <w:sz w:val="20"/>
          <w:szCs w:val="20"/>
          <w:lang w:eastAsia="zh-CN"/>
        </w:rPr>
        <w:t xml:space="preserve">   </w:t>
      </w:r>
      <w:r>
        <w:rPr>
          <w:rFonts w:hint="eastAsia"/>
          <w:sz w:val="20"/>
          <w:szCs w:val="20"/>
          <w:lang w:eastAsia="zh-CN"/>
        </w:rPr>
        <w:t>年</w:t>
      </w:r>
      <w:r>
        <w:rPr>
          <w:rFonts w:hint="eastAsia"/>
          <w:sz w:val="20"/>
          <w:szCs w:val="20"/>
          <w:lang w:eastAsia="zh-CN"/>
        </w:rPr>
        <w:t xml:space="preserve">   </w:t>
      </w:r>
      <w:r>
        <w:rPr>
          <w:rFonts w:hint="eastAsia"/>
          <w:sz w:val="20"/>
          <w:szCs w:val="20"/>
          <w:lang w:eastAsia="zh-CN"/>
        </w:rPr>
        <w:t>月</w:t>
      </w:r>
      <w:r>
        <w:rPr>
          <w:rFonts w:hint="eastAsia"/>
          <w:sz w:val="20"/>
          <w:szCs w:val="20"/>
          <w:lang w:eastAsia="zh-CN"/>
        </w:rPr>
        <w:t xml:space="preserve">   </w:t>
      </w:r>
      <w:r>
        <w:rPr>
          <w:rFonts w:hint="eastAsia"/>
          <w:sz w:val="20"/>
          <w:szCs w:val="20"/>
          <w:lang w:eastAsia="zh-CN"/>
        </w:rPr>
        <w:t>日</w:t>
      </w:r>
    </w:p>
    <w:sectPr w:rsidR="00280BFE" w:rsidSect="00280BFE">
      <w:footerReference w:type="default" r:id="rId7"/>
      <w:pgSz w:w="11910" w:h="16840"/>
      <w:pgMar w:top="1440" w:right="1800" w:bottom="1440" w:left="1800" w:header="851" w:footer="992" w:gutter="0"/>
      <w:pgNumType w:start="1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BFE" w:rsidRDefault="00280BFE" w:rsidP="00280BFE">
      <w:r>
        <w:separator/>
      </w:r>
    </w:p>
  </w:endnote>
  <w:endnote w:type="continuationSeparator" w:id="0">
    <w:p w:rsidR="00280BFE" w:rsidRDefault="00280BFE" w:rsidP="00280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FE" w:rsidRDefault="00280BFE">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FE" w:rsidRDefault="00280BFE">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BFE" w:rsidRDefault="00280BFE" w:rsidP="00280BFE">
      <w:r>
        <w:separator/>
      </w:r>
    </w:p>
  </w:footnote>
  <w:footnote w:type="continuationSeparator" w:id="0">
    <w:p w:rsidR="00280BFE" w:rsidRDefault="00280BFE" w:rsidP="00280B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10"/>
  <w:drawingGridVerticalSpacing w:val="156"/>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DljYzUzMWQ4OWI0YzBkYjYzMDRhZTY5ZjZkYmFmYTgifQ=="/>
  </w:docVars>
  <w:rsids>
    <w:rsidRoot w:val="008227C2"/>
    <w:rsid w:val="F7ABD1C5"/>
    <w:rsid w:val="F7BAEF55"/>
    <w:rsid w:val="F7DF9531"/>
    <w:rsid w:val="FCB767C9"/>
    <w:rsid w:val="00015F37"/>
    <w:rsid w:val="000207AE"/>
    <w:rsid w:val="00025E30"/>
    <w:rsid w:val="0006275E"/>
    <w:rsid w:val="00072B36"/>
    <w:rsid w:val="00105174"/>
    <w:rsid w:val="001165E9"/>
    <w:rsid w:val="00170249"/>
    <w:rsid w:val="001774BE"/>
    <w:rsid w:val="001D6D49"/>
    <w:rsid w:val="001E7C42"/>
    <w:rsid w:val="001F4F08"/>
    <w:rsid w:val="001F724D"/>
    <w:rsid w:val="002148AC"/>
    <w:rsid w:val="00217812"/>
    <w:rsid w:val="00220657"/>
    <w:rsid w:val="00260DC1"/>
    <w:rsid w:val="00280BFE"/>
    <w:rsid w:val="0028387C"/>
    <w:rsid w:val="002841A8"/>
    <w:rsid w:val="00287A78"/>
    <w:rsid w:val="002A3308"/>
    <w:rsid w:val="002B619F"/>
    <w:rsid w:val="0031336A"/>
    <w:rsid w:val="00321577"/>
    <w:rsid w:val="00342C1A"/>
    <w:rsid w:val="00352AF8"/>
    <w:rsid w:val="00375173"/>
    <w:rsid w:val="003C2816"/>
    <w:rsid w:val="003E1AD8"/>
    <w:rsid w:val="00414036"/>
    <w:rsid w:val="00427D68"/>
    <w:rsid w:val="00442C17"/>
    <w:rsid w:val="004868D3"/>
    <w:rsid w:val="004A2643"/>
    <w:rsid w:val="0052123B"/>
    <w:rsid w:val="00535141"/>
    <w:rsid w:val="00591387"/>
    <w:rsid w:val="005A2E8A"/>
    <w:rsid w:val="005A3EFA"/>
    <w:rsid w:val="005B53DB"/>
    <w:rsid w:val="005C23E7"/>
    <w:rsid w:val="005D5FA0"/>
    <w:rsid w:val="005E7584"/>
    <w:rsid w:val="00602043"/>
    <w:rsid w:val="006510AB"/>
    <w:rsid w:val="006774D7"/>
    <w:rsid w:val="00696970"/>
    <w:rsid w:val="00696989"/>
    <w:rsid w:val="006B3730"/>
    <w:rsid w:val="00740056"/>
    <w:rsid w:val="00762A4F"/>
    <w:rsid w:val="007961AC"/>
    <w:rsid w:val="00796BBA"/>
    <w:rsid w:val="007C5698"/>
    <w:rsid w:val="007E1C6E"/>
    <w:rsid w:val="007E402D"/>
    <w:rsid w:val="00815F0A"/>
    <w:rsid w:val="0081649E"/>
    <w:rsid w:val="008227C2"/>
    <w:rsid w:val="0086714A"/>
    <w:rsid w:val="00867F04"/>
    <w:rsid w:val="0088704A"/>
    <w:rsid w:val="0089205B"/>
    <w:rsid w:val="008D4A3E"/>
    <w:rsid w:val="008D507C"/>
    <w:rsid w:val="008F6CD9"/>
    <w:rsid w:val="009306B0"/>
    <w:rsid w:val="00950ACF"/>
    <w:rsid w:val="00960C6B"/>
    <w:rsid w:val="00965182"/>
    <w:rsid w:val="00995429"/>
    <w:rsid w:val="009E03D3"/>
    <w:rsid w:val="009E7DB9"/>
    <w:rsid w:val="00A06F43"/>
    <w:rsid w:val="00A431A4"/>
    <w:rsid w:val="00A6004D"/>
    <w:rsid w:val="00A7016F"/>
    <w:rsid w:val="00AA0E23"/>
    <w:rsid w:val="00AB04FB"/>
    <w:rsid w:val="00AC0A65"/>
    <w:rsid w:val="00B25DCA"/>
    <w:rsid w:val="00B33CC8"/>
    <w:rsid w:val="00B534EA"/>
    <w:rsid w:val="00B563CE"/>
    <w:rsid w:val="00B674BB"/>
    <w:rsid w:val="00B77442"/>
    <w:rsid w:val="00B86256"/>
    <w:rsid w:val="00B97576"/>
    <w:rsid w:val="00BB0EC7"/>
    <w:rsid w:val="00C65040"/>
    <w:rsid w:val="00C766E2"/>
    <w:rsid w:val="00C826C5"/>
    <w:rsid w:val="00C93C03"/>
    <w:rsid w:val="00CA03EC"/>
    <w:rsid w:val="00CC25FD"/>
    <w:rsid w:val="00CD7E98"/>
    <w:rsid w:val="00CE0F47"/>
    <w:rsid w:val="00CF207A"/>
    <w:rsid w:val="00CF262C"/>
    <w:rsid w:val="00CF3E0B"/>
    <w:rsid w:val="00D079C5"/>
    <w:rsid w:val="00D27320"/>
    <w:rsid w:val="00D3457F"/>
    <w:rsid w:val="00D36784"/>
    <w:rsid w:val="00D50839"/>
    <w:rsid w:val="00D9422E"/>
    <w:rsid w:val="00D9433C"/>
    <w:rsid w:val="00DB718E"/>
    <w:rsid w:val="00DF1A4D"/>
    <w:rsid w:val="00E43828"/>
    <w:rsid w:val="00E51500"/>
    <w:rsid w:val="00EA4572"/>
    <w:rsid w:val="00ED7B4E"/>
    <w:rsid w:val="00F0369D"/>
    <w:rsid w:val="00F15ECC"/>
    <w:rsid w:val="00F25F84"/>
    <w:rsid w:val="00F41878"/>
    <w:rsid w:val="00F542CD"/>
    <w:rsid w:val="00F6016B"/>
    <w:rsid w:val="00F76DEC"/>
    <w:rsid w:val="00F802AE"/>
    <w:rsid w:val="00FA4B80"/>
    <w:rsid w:val="00FD5374"/>
    <w:rsid w:val="00FE4DBD"/>
    <w:rsid w:val="00FF043E"/>
    <w:rsid w:val="04B63E96"/>
    <w:rsid w:val="058E6D92"/>
    <w:rsid w:val="068D6C7B"/>
    <w:rsid w:val="073541A3"/>
    <w:rsid w:val="077A7E51"/>
    <w:rsid w:val="07F51CB4"/>
    <w:rsid w:val="091C4BF2"/>
    <w:rsid w:val="0A477A4A"/>
    <w:rsid w:val="0BB27F3E"/>
    <w:rsid w:val="0D4069F3"/>
    <w:rsid w:val="0D8801DD"/>
    <w:rsid w:val="0DED37F8"/>
    <w:rsid w:val="0F1B0402"/>
    <w:rsid w:val="10407547"/>
    <w:rsid w:val="10E33C2F"/>
    <w:rsid w:val="12163566"/>
    <w:rsid w:val="14A228D9"/>
    <w:rsid w:val="175F2D99"/>
    <w:rsid w:val="182C2DE0"/>
    <w:rsid w:val="185B0843"/>
    <w:rsid w:val="185E0001"/>
    <w:rsid w:val="189B6359"/>
    <w:rsid w:val="19134829"/>
    <w:rsid w:val="1DB736C9"/>
    <w:rsid w:val="1DD121FC"/>
    <w:rsid w:val="20135555"/>
    <w:rsid w:val="22485BEA"/>
    <w:rsid w:val="259B04AF"/>
    <w:rsid w:val="26833082"/>
    <w:rsid w:val="27CB7BC0"/>
    <w:rsid w:val="28C966C1"/>
    <w:rsid w:val="2B1A6341"/>
    <w:rsid w:val="2CF43954"/>
    <w:rsid w:val="2DD909BF"/>
    <w:rsid w:val="2E33223B"/>
    <w:rsid w:val="2E4866A8"/>
    <w:rsid w:val="2F5B3A10"/>
    <w:rsid w:val="30AD5B57"/>
    <w:rsid w:val="3139239E"/>
    <w:rsid w:val="322F554F"/>
    <w:rsid w:val="332F416E"/>
    <w:rsid w:val="33372C06"/>
    <w:rsid w:val="33A960DB"/>
    <w:rsid w:val="33D12CC5"/>
    <w:rsid w:val="399D24DE"/>
    <w:rsid w:val="3EFE18BA"/>
    <w:rsid w:val="3EFFED0E"/>
    <w:rsid w:val="405A03BD"/>
    <w:rsid w:val="45563383"/>
    <w:rsid w:val="455B1156"/>
    <w:rsid w:val="468F07CE"/>
    <w:rsid w:val="47F27670"/>
    <w:rsid w:val="49254BFC"/>
    <w:rsid w:val="49B15D11"/>
    <w:rsid w:val="4A40278A"/>
    <w:rsid w:val="4B7B322A"/>
    <w:rsid w:val="4BC3419D"/>
    <w:rsid w:val="4F4E239F"/>
    <w:rsid w:val="55097639"/>
    <w:rsid w:val="559F61DB"/>
    <w:rsid w:val="56664D44"/>
    <w:rsid w:val="56891DF0"/>
    <w:rsid w:val="569C7B41"/>
    <w:rsid w:val="5A081A42"/>
    <w:rsid w:val="5B3124A6"/>
    <w:rsid w:val="5DE4F9AB"/>
    <w:rsid w:val="5EDD1EAE"/>
    <w:rsid w:val="600A087A"/>
    <w:rsid w:val="60457BF4"/>
    <w:rsid w:val="60F74903"/>
    <w:rsid w:val="63E951CF"/>
    <w:rsid w:val="668A4527"/>
    <w:rsid w:val="699352C3"/>
    <w:rsid w:val="6A167C00"/>
    <w:rsid w:val="6D653A47"/>
    <w:rsid w:val="6DBB6FD4"/>
    <w:rsid w:val="6EA912DA"/>
    <w:rsid w:val="6FBC771B"/>
    <w:rsid w:val="70655822"/>
    <w:rsid w:val="70E52725"/>
    <w:rsid w:val="714324C9"/>
    <w:rsid w:val="720F447A"/>
    <w:rsid w:val="72832330"/>
    <w:rsid w:val="73A34E7A"/>
    <w:rsid w:val="73AD635C"/>
    <w:rsid w:val="74EA46C8"/>
    <w:rsid w:val="7602308A"/>
    <w:rsid w:val="76E02F68"/>
    <w:rsid w:val="777F6625"/>
    <w:rsid w:val="79AE2F3D"/>
    <w:rsid w:val="7BF17B81"/>
    <w:rsid w:val="7BF535F3"/>
    <w:rsid w:val="7FF46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0BFE"/>
    <w:pPr>
      <w:widowControl w:val="0"/>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280BFE"/>
  </w:style>
  <w:style w:type="paragraph" w:styleId="a4">
    <w:name w:val="Body Text"/>
    <w:basedOn w:val="a"/>
    <w:uiPriority w:val="1"/>
    <w:qFormat/>
    <w:rsid w:val="00280BFE"/>
    <w:pPr>
      <w:spacing w:before="135"/>
      <w:ind w:left="120"/>
    </w:pPr>
    <w:rPr>
      <w:rFonts w:ascii="宋体" w:eastAsia="宋体" w:hAnsi="宋体"/>
      <w:sz w:val="24"/>
      <w:szCs w:val="24"/>
    </w:rPr>
  </w:style>
  <w:style w:type="paragraph" w:styleId="a5">
    <w:name w:val="Balloon Text"/>
    <w:basedOn w:val="a"/>
    <w:link w:val="Char0"/>
    <w:uiPriority w:val="99"/>
    <w:unhideWhenUsed/>
    <w:qFormat/>
    <w:rsid w:val="00280BFE"/>
    <w:rPr>
      <w:sz w:val="18"/>
      <w:szCs w:val="18"/>
    </w:rPr>
  </w:style>
  <w:style w:type="paragraph" w:styleId="a6">
    <w:name w:val="footer"/>
    <w:basedOn w:val="a"/>
    <w:link w:val="Char1"/>
    <w:uiPriority w:val="99"/>
    <w:unhideWhenUsed/>
    <w:qFormat/>
    <w:rsid w:val="00280BFE"/>
    <w:pPr>
      <w:tabs>
        <w:tab w:val="center" w:pos="4153"/>
        <w:tab w:val="right" w:pos="8306"/>
      </w:tabs>
      <w:snapToGrid w:val="0"/>
    </w:pPr>
    <w:rPr>
      <w:sz w:val="18"/>
      <w:szCs w:val="18"/>
    </w:rPr>
  </w:style>
  <w:style w:type="paragraph" w:styleId="a7">
    <w:name w:val="header"/>
    <w:basedOn w:val="a"/>
    <w:link w:val="Char2"/>
    <w:uiPriority w:val="99"/>
    <w:unhideWhenUsed/>
    <w:qFormat/>
    <w:rsid w:val="00280BFE"/>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unhideWhenUsed/>
    <w:qFormat/>
    <w:rsid w:val="00280BFE"/>
    <w:rPr>
      <w:b/>
      <w:bCs/>
    </w:rPr>
  </w:style>
  <w:style w:type="table" w:styleId="a9">
    <w:name w:val="Table Grid"/>
    <w:basedOn w:val="a1"/>
    <w:uiPriority w:val="59"/>
    <w:qFormat/>
    <w:rsid w:val="00280BFE"/>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280BFE"/>
    <w:rPr>
      <w:color w:val="0000FF" w:themeColor="hyperlink"/>
      <w:u w:val="single"/>
    </w:rPr>
  </w:style>
  <w:style w:type="character" w:styleId="ab">
    <w:name w:val="annotation reference"/>
    <w:basedOn w:val="a0"/>
    <w:unhideWhenUsed/>
    <w:qFormat/>
    <w:rsid w:val="00280BFE"/>
    <w:rPr>
      <w:sz w:val="21"/>
      <w:szCs w:val="21"/>
    </w:rPr>
  </w:style>
  <w:style w:type="table" w:customStyle="1" w:styleId="TableNormal">
    <w:name w:val="Table Normal"/>
    <w:uiPriority w:val="2"/>
    <w:unhideWhenUsed/>
    <w:qFormat/>
    <w:rsid w:val="00280BFE"/>
    <w:tblPr>
      <w:tblCellMar>
        <w:top w:w="0" w:type="dxa"/>
        <w:left w:w="0" w:type="dxa"/>
        <w:bottom w:w="0" w:type="dxa"/>
        <w:right w:w="0" w:type="dxa"/>
      </w:tblCellMar>
    </w:tblPr>
  </w:style>
  <w:style w:type="paragraph" w:customStyle="1" w:styleId="11">
    <w:name w:val="标题 11"/>
    <w:basedOn w:val="a"/>
    <w:uiPriority w:val="1"/>
    <w:qFormat/>
    <w:rsid w:val="00280BFE"/>
    <w:pPr>
      <w:ind w:left="602"/>
      <w:outlineLvl w:val="1"/>
    </w:pPr>
    <w:rPr>
      <w:rFonts w:ascii="宋体" w:eastAsia="宋体" w:hAnsi="宋体"/>
      <w:b/>
      <w:bCs/>
      <w:sz w:val="24"/>
      <w:szCs w:val="24"/>
    </w:rPr>
  </w:style>
  <w:style w:type="paragraph" w:customStyle="1" w:styleId="1">
    <w:name w:val="列表段落1"/>
    <w:basedOn w:val="a"/>
    <w:uiPriority w:val="1"/>
    <w:qFormat/>
    <w:rsid w:val="00280BFE"/>
  </w:style>
  <w:style w:type="paragraph" w:customStyle="1" w:styleId="TableParagraph">
    <w:name w:val="Table Paragraph"/>
    <w:basedOn w:val="a"/>
    <w:uiPriority w:val="1"/>
    <w:qFormat/>
    <w:rsid w:val="00280BFE"/>
  </w:style>
  <w:style w:type="character" w:customStyle="1" w:styleId="Char2">
    <w:name w:val="页眉 Char"/>
    <w:basedOn w:val="a0"/>
    <w:link w:val="a7"/>
    <w:uiPriority w:val="99"/>
    <w:qFormat/>
    <w:rsid w:val="00280BFE"/>
    <w:rPr>
      <w:sz w:val="18"/>
      <w:szCs w:val="18"/>
    </w:rPr>
  </w:style>
  <w:style w:type="character" w:customStyle="1" w:styleId="Char1">
    <w:name w:val="页脚 Char"/>
    <w:basedOn w:val="a0"/>
    <w:link w:val="a6"/>
    <w:uiPriority w:val="99"/>
    <w:qFormat/>
    <w:rsid w:val="00280BFE"/>
    <w:rPr>
      <w:sz w:val="18"/>
      <w:szCs w:val="18"/>
    </w:rPr>
  </w:style>
  <w:style w:type="character" w:customStyle="1" w:styleId="Char0">
    <w:name w:val="批注框文本 Char"/>
    <w:basedOn w:val="a0"/>
    <w:link w:val="a5"/>
    <w:uiPriority w:val="99"/>
    <w:semiHidden/>
    <w:qFormat/>
    <w:rsid w:val="00280BFE"/>
    <w:rPr>
      <w:sz w:val="18"/>
      <w:szCs w:val="18"/>
    </w:rPr>
  </w:style>
  <w:style w:type="character" w:customStyle="1" w:styleId="Char">
    <w:name w:val="批注文字 Char"/>
    <w:basedOn w:val="a0"/>
    <w:link w:val="a3"/>
    <w:uiPriority w:val="99"/>
    <w:semiHidden/>
    <w:qFormat/>
    <w:rsid w:val="00280BFE"/>
  </w:style>
  <w:style w:type="character" w:customStyle="1" w:styleId="Char3">
    <w:name w:val="批注主题 Char"/>
    <w:basedOn w:val="Char"/>
    <w:link w:val="a8"/>
    <w:uiPriority w:val="99"/>
    <w:semiHidden/>
    <w:qFormat/>
    <w:rsid w:val="00280BFE"/>
    <w:rPr>
      <w:b/>
      <w:bCs/>
    </w:rPr>
  </w:style>
  <w:style w:type="paragraph" w:customStyle="1" w:styleId="10">
    <w:name w:val="修订1"/>
    <w:hidden/>
    <w:uiPriority w:val="99"/>
    <w:semiHidden/>
    <w:qFormat/>
    <w:rsid w:val="00280BFE"/>
    <w:rPr>
      <w:rFonts w:asciiTheme="minorHAnsi" w:eastAsiaTheme="minorEastAsia" w:hAnsiTheme="minorHAnsi" w:cstheme="minorBidi"/>
      <w:sz w:val="22"/>
      <w:szCs w:val="22"/>
      <w:lang w:eastAsia="en-US"/>
    </w:rPr>
  </w:style>
  <w:style w:type="paragraph" w:customStyle="1" w:styleId="2">
    <w:name w:val="修订2"/>
    <w:hidden/>
    <w:uiPriority w:val="99"/>
    <w:unhideWhenUsed/>
    <w:qFormat/>
    <w:rsid w:val="00280BFE"/>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5526</Characters>
  <Application>Microsoft Office Word</Application>
  <DocSecurity>4</DocSecurity>
  <Lines>46</Lines>
  <Paragraphs>12</Paragraphs>
  <ScaleCrop>false</ScaleCrop>
  <Company>CNSTOCK</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boscam-sxd</dc:creator>
  <cp:lastModifiedBy>ZHONGM</cp:lastModifiedBy>
  <cp:revision>2</cp:revision>
  <cp:lastPrinted>2019-05-23T23:38:00Z</cp:lastPrinted>
  <dcterms:created xsi:type="dcterms:W3CDTF">2025-11-06T16:02:00Z</dcterms:created>
  <dcterms:modified xsi:type="dcterms:W3CDTF">2025-11-06T16:02:00Z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2016-12-12T00:00:00Z</vt:filetime>
  </property>
  <property fmtid="{D5CDD505-2E9C-101B-9397-08002B2CF9AE}" pid="3" name="LastSaved">
    <vt:filetime>2017-02-21T00:00:00Z</vt:filetime>
  </property>
  <property fmtid="{D5CDD505-2E9C-101B-9397-08002B2CF9AE}" pid="4" name="KSOProductBuildVer">
    <vt:lpwstr>2052-12.1.0.23542</vt:lpwstr>
  </property>
  <property fmtid="{D5CDD505-2E9C-101B-9397-08002B2CF9AE}" pid="5" name="ICV">
    <vt:lpwstr>01EC40E20842432197A0205A6EAF2DCF_13</vt:lpwstr>
  </property>
  <property fmtid="{D5CDD505-2E9C-101B-9397-08002B2CF9AE}" pid="6" name="KSOTemplateDocerSaveRecord">
    <vt:lpwstr>eyJoZGlkIjoiMGYwMmQ4M2FiODI0MjdjNWZmNGVhMDEzNWY4ZTBhZDgiLCJ1c2VySWQiOiI4NDY0Mjk2MDQifQ==</vt:lpwstr>
  </property>
</Properties>
</file>