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DB" w:rsidRDefault="005A1853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bookmarkStart w:id="0" w:name="_Toc249760023"/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平安基金管理有限公司关于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平安惠润纯债债券型证券投资基金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基金资产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净值低于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5000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万元的提示性公告</w:t>
      </w:r>
      <w:bookmarkStart w:id="1" w:name="t_2_0_table"/>
      <w:bookmarkEnd w:id="0"/>
      <w:bookmarkEnd w:id="1"/>
    </w:p>
    <w:p w:rsidR="00AB2EDB" w:rsidRDefault="005A1853">
      <w:pPr>
        <w:spacing w:line="360" w:lineRule="auto"/>
        <w:jc w:val="center"/>
        <w:rPr>
          <w:rFonts w:ascii="宋体" w:hAnsi="宋体"/>
          <w:sz w:val="24"/>
        </w:rPr>
      </w:pPr>
      <w:bookmarkStart w:id="2" w:name="t_2_0_0002_a2_fm1"/>
      <w:bookmarkEnd w:id="2"/>
      <w:r>
        <w:rPr>
          <w:rFonts w:ascii="宋体" w:hAnsi="宋体"/>
          <w:sz w:val="24"/>
        </w:rPr>
        <w:t>公告送出日期：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日</w:t>
      </w:r>
      <w:bookmarkStart w:id="3" w:name="t_2_1_table"/>
      <w:bookmarkEnd w:id="3"/>
    </w:p>
    <w:p w:rsidR="00AB2EDB" w:rsidRDefault="00AB2EDB">
      <w:pPr>
        <w:spacing w:line="360" w:lineRule="auto"/>
        <w:rPr>
          <w:rFonts w:ascii="宋体" w:hAnsi="宋体"/>
          <w:b/>
          <w:szCs w:val="21"/>
        </w:rPr>
      </w:pPr>
    </w:p>
    <w:p w:rsidR="00AB2EDB" w:rsidRDefault="005A185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根据《中华人民共和国证券投资基金法》、《公开募集证券投资基金运作管理办法》、《</w:t>
      </w:r>
      <w:r>
        <w:rPr>
          <w:rFonts w:ascii="宋体" w:hAnsi="宋体" w:hint="eastAsia"/>
          <w:szCs w:val="21"/>
        </w:rPr>
        <w:t>平安惠润纯债债券型证券投资基金</w:t>
      </w:r>
      <w:r>
        <w:rPr>
          <w:rFonts w:ascii="宋体" w:hAnsi="宋体" w:hint="eastAsia"/>
          <w:szCs w:val="21"/>
        </w:rPr>
        <w:t>基金合同》（以下简称“《基金合同》”）的有关规定，</w:t>
      </w:r>
      <w:r>
        <w:rPr>
          <w:rFonts w:ascii="宋体" w:hAnsi="宋体" w:hint="eastAsia"/>
          <w:szCs w:val="21"/>
        </w:rPr>
        <w:t>平安惠润纯债债券型证券投资基金</w:t>
      </w:r>
      <w:r>
        <w:rPr>
          <w:rFonts w:ascii="宋体" w:hAnsi="宋体" w:hint="eastAsia"/>
          <w:szCs w:val="21"/>
        </w:rPr>
        <w:t>（以下简称“本基金”）可能触发基金合同终止情形，为保护基金份额持有人利益，现将相关事项提示公告如下：</w:t>
      </w:r>
    </w:p>
    <w:p w:rsidR="00AB2EDB" w:rsidRDefault="005A1853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一、本基金</w:t>
      </w:r>
      <w:r>
        <w:rPr>
          <w:rFonts w:ascii="宋体" w:hAnsi="宋体"/>
          <w:b/>
          <w:szCs w:val="21"/>
        </w:rPr>
        <w:t>基本信息</w:t>
      </w:r>
    </w:p>
    <w:p w:rsidR="00AB2EDB" w:rsidRDefault="005A1853">
      <w:pPr>
        <w:pStyle w:val="ad"/>
        <w:spacing w:line="360" w:lineRule="auto"/>
        <w:ind w:left="46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基金名称：</w:t>
      </w:r>
      <w:r>
        <w:rPr>
          <w:rFonts w:ascii="宋体" w:hAnsi="宋体" w:hint="eastAsia"/>
          <w:szCs w:val="21"/>
        </w:rPr>
        <w:t>平安惠润纯债债券型证券投资基金</w:t>
      </w:r>
    </w:p>
    <w:p w:rsidR="00AB2EDB" w:rsidRDefault="005A1853">
      <w:pPr>
        <w:pStyle w:val="ad"/>
        <w:spacing w:line="360" w:lineRule="auto"/>
        <w:ind w:left="46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基金简称：</w:t>
      </w:r>
      <w:r>
        <w:rPr>
          <w:rFonts w:ascii="宋体" w:hAnsi="宋体" w:hint="eastAsia"/>
          <w:szCs w:val="21"/>
        </w:rPr>
        <w:t>平安惠润纯债</w:t>
      </w:r>
    </w:p>
    <w:p w:rsidR="00AB2EDB" w:rsidRDefault="005A1853">
      <w:pPr>
        <w:pStyle w:val="ad"/>
        <w:spacing w:line="360" w:lineRule="auto"/>
        <w:ind w:left="46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基金代码：</w:t>
      </w:r>
      <w:r>
        <w:rPr>
          <w:rFonts w:ascii="宋体" w:hAnsi="宋体" w:hint="eastAsia"/>
          <w:szCs w:val="21"/>
        </w:rPr>
        <w:t>009509</w:t>
      </w:r>
    </w:p>
    <w:p w:rsidR="00AB2EDB" w:rsidRDefault="005A1853">
      <w:pPr>
        <w:pStyle w:val="ad"/>
        <w:spacing w:line="360" w:lineRule="auto"/>
        <w:ind w:left="46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基金运作方式：契约型开放式</w:t>
      </w:r>
    </w:p>
    <w:p w:rsidR="00AB2EDB" w:rsidRDefault="005A1853">
      <w:pPr>
        <w:pStyle w:val="ad"/>
        <w:spacing w:line="360" w:lineRule="auto"/>
        <w:ind w:left="46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基金管理人名称：平安基金管理有限公司</w:t>
      </w:r>
    </w:p>
    <w:p w:rsidR="00AB2EDB" w:rsidRDefault="005A1853">
      <w:pPr>
        <w:pStyle w:val="ad"/>
        <w:spacing w:line="360" w:lineRule="auto"/>
        <w:ind w:left="46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基金托管人名称：中国民生银行股份有限公司</w:t>
      </w:r>
    </w:p>
    <w:p w:rsidR="00AB2EDB" w:rsidRDefault="005A1853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二、可能触发基金合同终止的情形说明</w:t>
      </w:r>
    </w:p>
    <w:p w:rsidR="00AB2EDB" w:rsidRDefault="005A1853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根据《基金合同》“第五部分基金备案”之“三、基金存续期内的基金份额持有人数量和资产规模”的约定：</w:t>
      </w:r>
      <w:bookmarkStart w:id="4" w:name="_GoBack"/>
      <w:bookmarkEnd w:id="4"/>
      <w:r>
        <w:rPr>
          <w:rFonts w:ascii="宋体" w:hAnsi="宋体" w:hint="eastAsia"/>
          <w:szCs w:val="21"/>
        </w:rPr>
        <w:t>“《基金合同》生效后，连续</w:t>
      </w:r>
      <w:r>
        <w:rPr>
          <w:rFonts w:ascii="宋体" w:hAnsi="宋体" w:hint="eastAsia"/>
          <w:szCs w:val="21"/>
        </w:rPr>
        <w:t xml:space="preserve"> 20 </w:t>
      </w:r>
      <w:r>
        <w:rPr>
          <w:rFonts w:ascii="宋体" w:hAnsi="宋体" w:hint="eastAsia"/>
          <w:szCs w:val="21"/>
        </w:rPr>
        <w:t>个工作日出现基金份额持有人数量不满</w:t>
      </w:r>
      <w:r>
        <w:rPr>
          <w:rFonts w:ascii="宋体" w:hAnsi="宋体" w:hint="eastAsia"/>
          <w:szCs w:val="21"/>
        </w:rPr>
        <w:t xml:space="preserve"> 200</w:t>
      </w:r>
      <w:r>
        <w:rPr>
          <w:rFonts w:ascii="宋体" w:hAnsi="宋体" w:hint="eastAsia"/>
          <w:szCs w:val="21"/>
        </w:rPr>
        <w:t>人或者基金资产净值低于</w:t>
      </w:r>
      <w:r>
        <w:rPr>
          <w:rFonts w:ascii="宋体" w:hAnsi="宋体" w:hint="eastAsia"/>
          <w:szCs w:val="21"/>
        </w:rPr>
        <w:t xml:space="preserve"> 5000 </w:t>
      </w:r>
      <w:r>
        <w:rPr>
          <w:rFonts w:ascii="宋体" w:hAnsi="宋体" w:hint="eastAsia"/>
          <w:szCs w:val="21"/>
        </w:rPr>
        <w:t>万元情形的，基金管理人应当在定期报告中予以披露；连续</w:t>
      </w:r>
      <w:r>
        <w:rPr>
          <w:rFonts w:ascii="宋体" w:hAnsi="宋体" w:hint="eastAsia"/>
          <w:szCs w:val="21"/>
        </w:rPr>
        <w:t xml:space="preserve"> 50 </w:t>
      </w:r>
      <w:r>
        <w:rPr>
          <w:rFonts w:ascii="宋体" w:hAnsi="宋体" w:hint="eastAsia"/>
          <w:szCs w:val="21"/>
        </w:rPr>
        <w:t>个工作日出现前述情形的，基金合同终止，不需召开基金份额持有人大会。法律法规或中</w:t>
      </w:r>
      <w:r>
        <w:rPr>
          <w:rFonts w:ascii="宋体" w:hAnsi="宋体" w:hint="eastAsia"/>
          <w:szCs w:val="21"/>
        </w:rPr>
        <w:t>国证监会另有规定时，从其规定。”</w:t>
      </w:r>
    </w:p>
    <w:p w:rsidR="00AB2EDB" w:rsidRDefault="005A1853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《基金合同》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“第十八部分基金的信息披露”的“五、公开披露的基金信息”之（七）临时报告的约定：“连续</w:t>
      </w:r>
      <w:r>
        <w:rPr>
          <w:rFonts w:ascii="宋体" w:hAnsi="宋体" w:hint="eastAsia"/>
          <w:szCs w:val="21"/>
        </w:rPr>
        <w:t xml:space="preserve"> 30 </w:t>
      </w:r>
      <w:r>
        <w:rPr>
          <w:rFonts w:ascii="宋体" w:hAnsi="宋体" w:hint="eastAsia"/>
          <w:szCs w:val="21"/>
        </w:rPr>
        <w:t>个工作日、</w:t>
      </w:r>
      <w:r>
        <w:rPr>
          <w:rFonts w:ascii="宋体" w:hAnsi="宋体" w:hint="eastAsia"/>
          <w:szCs w:val="21"/>
        </w:rPr>
        <w:t xml:space="preserve">40 </w:t>
      </w:r>
      <w:r>
        <w:rPr>
          <w:rFonts w:ascii="宋体" w:hAnsi="宋体" w:hint="eastAsia"/>
          <w:szCs w:val="21"/>
        </w:rPr>
        <w:t>个工作日、</w:t>
      </w:r>
      <w:r>
        <w:rPr>
          <w:rFonts w:ascii="宋体" w:hAnsi="宋体" w:hint="eastAsia"/>
          <w:szCs w:val="21"/>
        </w:rPr>
        <w:t xml:space="preserve">45 </w:t>
      </w:r>
      <w:r>
        <w:rPr>
          <w:rFonts w:ascii="宋体" w:hAnsi="宋体" w:hint="eastAsia"/>
          <w:szCs w:val="21"/>
        </w:rPr>
        <w:t>个工作日出现基金份额持有人数量不满</w:t>
      </w:r>
      <w:r>
        <w:rPr>
          <w:rFonts w:ascii="宋体" w:hAnsi="宋体" w:hint="eastAsia"/>
          <w:szCs w:val="21"/>
        </w:rPr>
        <w:t xml:space="preserve"> 200 </w:t>
      </w:r>
      <w:r>
        <w:rPr>
          <w:rFonts w:ascii="宋体" w:hAnsi="宋体" w:hint="eastAsia"/>
          <w:szCs w:val="21"/>
        </w:rPr>
        <w:t>人或者基金资产净值低于</w:t>
      </w:r>
      <w:r>
        <w:rPr>
          <w:rFonts w:ascii="宋体" w:hAnsi="宋体" w:hint="eastAsia"/>
          <w:szCs w:val="21"/>
        </w:rPr>
        <w:t xml:space="preserve"> 5000 </w:t>
      </w:r>
      <w:r>
        <w:rPr>
          <w:rFonts w:ascii="宋体" w:hAnsi="宋体" w:hint="eastAsia"/>
          <w:szCs w:val="21"/>
        </w:rPr>
        <w:t>万元情形的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有关信息披露义务人应当在</w:t>
      </w:r>
      <w:r>
        <w:rPr>
          <w:rFonts w:ascii="宋体" w:hAnsi="宋体" w:hint="eastAsia"/>
          <w:szCs w:val="21"/>
        </w:rPr>
        <w:t xml:space="preserve"> 2 </w:t>
      </w:r>
      <w:r>
        <w:rPr>
          <w:rFonts w:ascii="宋体" w:hAnsi="宋体" w:hint="eastAsia"/>
          <w:szCs w:val="21"/>
        </w:rPr>
        <w:t>日内编制临时报告书，并登载在指定报刊和指定网站上。”</w:t>
      </w:r>
    </w:p>
    <w:p w:rsidR="00AB2EDB" w:rsidRDefault="005A1853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本基金基金资产净值已连续低于</w:t>
      </w:r>
      <w:r>
        <w:rPr>
          <w:rFonts w:ascii="宋体" w:hAnsi="宋体" w:hint="eastAsia"/>
          <w:szCs w:val="21"/>
        </w:rPr>
        <w:t>5000</w:t>
      </w:r>
      <w:r>
        <w:rPr>
          <w:rFonts w:ascii="宋体" w:hAnsi="宋体" w:hint="eastAsia"/>
          <w:szCs w:val="21"/>
        </w:rPr>
        <w:t>万元，可能触发基金合同终止情形，特此提示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请投资者注意相关风险</w:t>
      </w:r>
      <w:r>
        <w:rPr>
          <w:rFonts w:ascii="宋体" w:hAnsi="宋体" w:hint="eastAsia"/>
          <w:szCs w:val="21"/>
        </w:rPr>
        <w:t>。</w:t>
      </w:r>
    </w:p>
    <w:p w:rsidR="00AB2EDB" w:rsidRDefault="005A1853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三、其他需要提示的事项</w:t>
      </w:r>
    </w:p>
    <w:p w:rsidR="00AB2EDB" w:rsidRDefault="005A1853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、若《基金合同》终止，基金管理</w:t>
      </w:r>
      <w:r>
        <w:rPr>
          <w:rFonts w:ascii="宋体" w:hAnsi="宋体" w:hint="eastAsia"/>
          <w:szCs w:val="21"/>
        </w:rPr>
        <w:t>人将根据法律法规、《基金合同》等规定成立基金</w:t>
      </w:r>
      <w:r>
        <w:rPr>
          <w:rFonts w:ascii="宋体" w:hAnsi="宋体" w:hint="eastAsia"/>
          <w:szCs w:val="21"/>
        </w:rPr>
        <w:lastRenderedPageBreak/>
        <w:t>财产清算小组，履行基金财产清算程序。</w:t>
      </w:r>
    </w:p>
    <w:p w:rsidR="00AB2EDB" w:rsidRDefault="005A1853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、投资者欲了解本基金的详细情况，请详细阅读《</w:t>
      </w:r>
      <w:r>
        <w:rPr>
          <w:rFonts w:ascii="宋体" w:hAnsi="宋体" w:hint="eastAsia"/>
          <w:szCs w:val="21"/>
        </w:rPr>
        <w:t>平安惠润纯债债券型证券投资基金</w:t>
      </w:r>
      <w:r>
        <w:rPr>
          <w:rFonts w:ascii="宋体" w:hAnsi="宋体" w:hint="eastAsia"/>
          <w:szCs w:val="21"/>
        </w:rPr>
        <w:t>基金合同》和《</w:t>
      </w:r>
      <w:r>
        <w:rPr>
          <w:rFonts w:ascii="宋体" w:hAnsi="宋体" w:hint="eastAsia"/>
          <w:szCs w:val="21"/>
        </w:rPr>
        <w:t>平安惠润纯债债券型证券投资基金</w:t>
      </w:r>
      <w:r>
        <w:rPr>
          <w:rFonts w:ascii="宋体" w:hAnsi="宋体" w:hint="eastAsia"/>
          <w:szCs w:val="21"/>
        </w:rPr>
        <w:t>招募说明书》等相关公告。投资者亦可拨打本基金管理人的全国统一客户服务电话</w:t>
      </w:r>
      <w:r>
        <w:rPr>
          <w:rFonts w:ascii="宋体" w:hAnsi="宋体" w:hint="eastAsia"/>
          <w:szCs w:val="21"/>
        </w:rPr>
        <w:t>400</w:t>
      </w:r>
      <w:r>
        <w:rPr>
          <w:rFonts w:ascii="宋体" w:hAnsi="宋体" w:hint="eastAsia"/>
          <w:szCs w:val="21"/>
        </w:rPr>
        <w:t>－</w:t>
      </w:r>
      <w:r>
        <w:rPr>
          <w:rFonts w:ascii="宋体" w:hAnsi="宋体" w:hint="eastAsia"/>
          <w:szCs w:val="21"/>
        </w:rPr>
        <w:t>800</w:t>
      </w:r>
      <w:r>
        <w:rPr>
          <w:rFonts w:ascii="宋体" w:hAnsi="宋体" w:hint="eastAsia"/>
          <w:szCs w:val="21"/>
        </w:rPr>
        <w:t>－</w:t>
      </w:r>
      <w:r>
        <w:rPr>
          <w:rFonts w:ascii="宋体" w:hAnsi="宋体" w:hint="eastAsia"/>
          <w:szCs w:val="21"/>
        </w:rPr>
        <w:t>4800</w:t>
      </w:r>
      <w:r>
        <w:rPr>
          <w:rFonts w:ascii="宋体" w:hAnsi="宋体" w:hint="eastAsia"/>
          <w:szCs w:val="21"/>
        </w:rPr>
        <w:t>（免长途话费）及直销专线电话</w:t>
      </w:r>
      <w:r>
        <w:rPr>
          <w:rFonts w:ascii="宋体" w:hAnsi="宋体" w:hint="eastAsia"/>
          <w:szCs w:val="21"/>
        </w:rPr>
        <w:t>0755</w:t>
      </w:r>
      <w:r>
        <w:rPr>
          <w:rFonts w:ascii="宋体" w:hAnsi="宋体" w:hint="eastAsia"/>
          <w:szCs w:val="21"/>
        </w:rPr>
        <w:t>－</w:t>
      </w:r>
      <w:r>
        <w:rPr>
          <w:rFonts w:ascii="宋体" w:hAnsi="宋体" w:hint="eastAsia"/>
          <w:szCs w:val="21"/>
        </w:rPr>
        <w:t>22627627</w:t>
      </w:r>
      <w:r>
        <w:rPr>
          <w:rFonts w:ascii="宋体" w:hAnsi="宋体" w:hint="eastAsia"/>
          <w:szCs w:val="21"/>
        </w:rPr>
        <w:t>咨询相关事宜。</w:t>
      </w:r>
    </w:p>
    <w:p w:rsidR="00AB2EDB" w:rsidRDefault="005A1853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、公告解释权归平安基金管理有限公司所有。</w:t>
      </w:r>
    </w:p>
    <w:p w:rsidR="00AB2EDB" w:rsidRDefault="005A185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风险提示：基金管理人依照恪尽职守、诚实信用、谨慎勤勉的原则管理和运用基金财产，但不保证基金一定盈利，</w:t>
      </w:r>
      <w:r>
        <w:rPr>
          <w:rFonts w:ascii="宋体" w:hAnsi="宋体"/>
          <w:szCs w:val="21"/>
        </w:rPr>
        <w:t>也不保证最低收益。投资有风险，敬请投资者在投资基金前认真阅读《基金合同》、《招募说明书》等基金法律文件，了解基金的风险收益特征，并根据自身的风险承受能力选择适合自己的基金产品</w:t>
      </w:r>
      <w:r>
        <w:rPr>
          <w:rFonts w:ascii="宋体" w:hAnsi="宋体" w:hint="eastAsia"/>
          <w:szCs w:val="21"/>
        </w:rPr>
        <w:t>。</w:t>
      </w:r>
    </w:p>
    <w:p w:rsidR="00AB2EDB" w:rsidRDefault="005A1853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平安基金管理有限公司</w:t>
      </w:r>
      <w:r>
        <w:rPr>
          <w:rFonts w:ascii="宋体" w:hAnsi="宋体"/>
          <w:szCs w:val="21"/>
        </w:rPr>
        <w:cr/>
        <w:t>20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日</w:t>
      </w:r>
    </w:p>
    <w:p w:rsidR="00AB2EDB" w:rsidRDefault="00AB2EDB">
      <w:pPr>
        <w:spacing w:line="360" w:lineRule="auto"/>
        <w:rPr>
          <w:rFonts w:ascii="宋体" w:hAnsi="宋体"/>
          <w:szCs w:val="21"/>
        </w:rPr>
      </w:pPr>
      <w:bookmarkStart w:id="5" w:name="t_2_7_table"/>
      <w:bookmarkStart w:id="6" w:name="t_2_3_2_q_table"/>
      <w:bookmarkStart w:id="7" w:name="t_2_9_table"/>
      <w:bookmarkStart w:id="8" w:name="t_2_2_2819_a1_fm1"/>
      <w:bookmarkStart w:id="9" w:name="t_2_2_table"/>
      <w:bookmarkStart w:id="10" w:name="t_2_8_2756_a1_fm1"/>
      <w:bookmarkStart w:id="11" w:name="t_2_9_2646_a1_fm1"/>
      <w:bookmarkStart w:id="12" w:name="t_2_3_2_q_01_2682_a1_fm2210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AB2EDB" w:rsidSect="00AB2E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DB" w:rsidRDefault="00AB2EDB" w:rsidP="00AB2EDB">
      <w:r>
        <w:separator/>
      </w:r>
    </w:p>
  </w:endnote>
  <w:endnote w:type="continuationSeparator" w:id="0">
    <w:p w:rsidR="00AB2EDB" w:rsidRDefault="00AB2EDB" w:rsidP="00AB2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2384215"/>
    </w:sdtPr>
    <w:sdtContent>
      <w:p w:rsidR="00AB2EDB" w:rsidRDefault="00AB2EDB">
        <w:pPr>
          <w:pStyle w:val="a6"/>
          <w:jc w:val="center"/>
        </w:pPr>
        <w:r>
          <w:fldChar w:fldCharType="begin"/>
        </w:r>
        <w:r w:rsidR="005A1853">
          <w:instrText>PAGE   \* MERGEFORMAT</w:instrText>
        </w:r>
        <w:r>
          <w:fldChar w:fldCharType="separate"/>
        </w:r>
        <w:r w:rsidR="005A1853" w:rsidRPr="005A1853">
          <w:rPr>
            <w:noProof/>
            <w:lang w:val="zh-CN"/>
          </w:rPr>
          <w:t>1</w:t>
        </w:r>
        <w:r>
          <w:fldChar w:fldCharType="end"/>
        </w:r>
      </w:p>
    </w:sdtContent>
  </w:sdt>
  <w:p w:rsidR="00AB2EDB" w:rsidRDefault="00AB2E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DB" w:rsidRDefault="00AB2EDB" w:rsidP="00AB2EDB">
      <w:r>
        <w:separator/>
      </w:r>
    </w:p>
  </w:footnote>
  <w:footnote w:type="continuationSeparator" w:id="0">
    <w:p w:rsidR="00AB2EDB" w:rsidRDefault="00AB2EDB" w:rsidP="00AB2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6408E0"/>
    <w:rsid w:val="000065F9"/>
    <w:rsid w:val="000108C0"/>
    <w:rsid w:val="0001303E"/>
    <w:rsid w:val="000214FF"/>
    <w:rsid w:val="00022890"/>
    <w:rsid w:val="000232FF"/>
    <w:rsid w:val="000239AA"/>
    <w:rsid w:val="0002468C"/>
    <w:rsid w:val="00025DC8"/>
    <w:rsid w:val="00026826"/>
    <w:rsid w:val="0002788F"/>
    <w:rsid w:val="00027B6B"/>
    <w:rsid w:val="00027BB7"/>
    <w:rsid w:val="000301DC"/>
    <w:rsid w:val="000306C8"/>
    <w:rsid w:val="00036325"/>
    <w:rsid w:val="00036C03"/>
    <w:rsid w:val="00041164"/>
    <w:rsid w:val="00042DE2"/>
    <w:rsid w:val="0004750E"/>
    <w:rsid w:val="00052728"/>
    <w:rsid w:val="00055788"/>
    <w:rsid w:val="00057170"/>
    <w:rsid w:val="00060E31"/>
    <w:rsid w:val="000630EA"/>
    <w:rsid w:val="00066D33"/>
    <w:rsid w:val="0007117D"/>
    <w:rsid w:val="00073204"/>
    <w:rsid w:val="000751ED"/>
    <w:rsid w:val="00076600"/>
    <w:rsid w:val="00080165"/>
    <w:rsid w:val="000802F0"/>
    <w:rsid w:val="00080B04"/>
    <w:rsid w:val="00080D0A"/>
    <w:rsid w:val="0008160F"/>
    <w:rsid w:val="00085ACA"/>
    <w:rsid w:val="000866D6"/>
    <w:rsid w:val="00091DCC"/>
    <w:rsid w:val="0009332D"/>
    <w:rsid w:val="00093B5C"/>
    <w:rsid w:val="00093D2A"/>
    <w:rsid w:val="00094641"/>
    <w:rsid w:val="00094F29"/>
    <w:rsid w:val="000973FE"/>
    <w:rsid w:val="000A0D09"/>
    <w:rsid w:val="000A18FA"/>
    <w:rsid w:val="000A324C"/>
    <w:rsid w:val="000A391E"/>
    <w:rsid w:val="000A641D"/>
    <w:rsid w:val="000B4174"/>
    <w:rsid w:val="000C08B6"/>
    <w:rsid w:val="000C5CFB"/>
    <w:rsid w:val="000D0624"/>
    <w:rsid w:val="000E0C4B"/>
    <w:rsid w:val="000E180A"/>
    <w:rsid w:val="000E3D5D"/>
    <w:rsid w:val="000E64C3"/>
    <w:rsid w:val="000E6C9F"/>
    <w:rsid w:val="000F1176"/>
    <w:rsid w:val="000F28CB"/>
    <w:rsid w:val="000F4F5C"/>
    <w:rsid w:val="000F5F27"/>
    <w:rsid w:val="001001AD"/>
    <w:rsid w:val="001054A2"/>
    <w:rsid w:val="0010601D"/>
    <w:rsid w:val="00106AE5"/>
    <w:rsid w:val="00106EAB"/>
    <w:rsid w:val="00122118"/>
    <w:rsid w:val="00122C9B"/>
    <w:rsid w:val="0012531D"/>
    <w:rsid w:val="00131253"/>
    <w:rsid w:val="00132842"/>
    <w:rsid w:val="00132EDE"/>
    <w:rsid w:val="00132F68"/>
    <w:rsid w:val="001331BE"/>
    <w:rsid w:val="00135E9F"/>
    <w:rsid w:val="00140903"/>
    <w:rsid w:val="0014103E"/>
    <w:rsid w:val="001410D2"/>
    <w:rsid w:val="00142804"/>
    <w:rsid w:val="00145F68"/>
    <w:rsid w:val="0014696E"/>
    <w:rsid w:val="00146C91"/>
    <w:rsid w:val="00147E45"/>
    <w:rsid w:val="00155558"/>
    <w:rsid w:val="001568D3"/>
    <w:rsid w:val="00157B4E"/>
    <w:rsid w:val="00160190"/>
    <w:rsid w:val="00163160"/>
    <w:rsid w:val="00164815"/>
    <w:rsid w:val="00166FA0"/>
    <w:rsid w:val="00170DC6"/>
    <w:rsid w:val="00172001"/>
    <w:rsid w:val="00173DD4"/>
    <w:rsid w:val="00176940"/>
    <w:rsid w:val="001776E8"/>
    <w:rsid w:val="0018060F"/>
    <w:rsid w:val="00180815"/>
    <w:rsid w:val="00180F55"/>
    <w:rsid w:val="00181848"/>
    <w:rsid w:val="0018259E"/>
    <w:rsid w:val="00182D37"/>
    <w:rsid w:val="001847BD"/>
    <w:rsid w:val="00186699"/>
    <w:rsid w:val="00186D0B"/>
    <w:rsid w:val="00187099"/>
    <w:rsid w:val="0018781D"/>
    <w:rsid w:val="001A109A"/>
    <w:rsid w:val="001A7C81"/>
    <w:rsid w:val="001B2DB3"/>
    <w:rsid w:val="001B7909"/>
    <w:rsid w:val="001B7A5D"/>
    <w:rsid w:val="001C3091"/>
    <w:rsid w:val="001C4DE6"/>
    <w:rsid w:val="001C6A63"/>
    <w:rsid w:val="001D0968"/>
    <w:rsid w:val="001D17AA"/>
    <w:rsid w:val="001D301B"/>
    <w:rsid w:val="001D4400"/>
    <w:rsid w:val="001D4922"/>
    <w:rsid w:val="001E0D94"/>
    <w:rsid w:val="001E1812"/>
    <w:rsid w:val="001E2DCC"/>
    <w:rsid w:val="001E631C"/>
    <w:rsid w:val="001E72A9"/>
    <w:rsid w:val="001F5BC1"/>
    <w:rsid w:val="001F5EC0"/>
    <w:rsid w:val="00201295"/>
    <w:rsid w:val="00202363"/>
    <w:rsid w:val="00202630"/>
    <w:rsid w:val="00205DFC"/>
    <w:rsid w:val="00210BBA"/>
    <w:rsid w:val="00211578"/>
    <w:rsid w:val="00213038"/>
    <w:rsid w:val="0021404A"/>
    <w:rsid w:val="00225C65"/>
    <w:rsid w:val="00225E1F"/>
    <w:rsid w:val="0022675D"/>
    <w:rsid w:val="00227303"/>
    <w:rsid w:val="002328A6"/>
    <w:rsid w:val="002334F4"/>
    <w:rsid w:val="00233E98"/>
    <w:rsid w:val="00234756"/>
    <w:rsid w:val="002376BD"/>
    <w:rsid w:val="00244A85"/>
    <w:rsid w:val="00246975"/>
    <w:rsid w:val="002507B0"/>
    <w:rsid w:val="00252288"/>
    <w:rsid w:val="002577E6"/>
    <w:rsid w:val="0026065D"/>
    <w:rsid w:val="00260B86"/>
    <w:rsid w:val="00261961"/>
    <w:rsid w:val="00262846"/>
    <w:rsid w:val="002665D5"/>
    <w:rsid w:val="0027158D"/>
    <w:rsid w:val="00274C5A"/>
    <w:rsid w:val="00275796"/>
    <w:rsid w:val="00276531"/>
    <w:rsid w:val="00283A37"/>
    <w:rsid w:val="00283F9B"/>
    <w:rsid w:val="00284C70"/>
    <w:rsid w:val="00284F87"/>
    <w:rsid w:val="00285CB4"/>
    <w:rsid w:val="00295BE6"/>
    <w:rsid w:val="002A1308"/>
    <w:rsid w:val="002A1C21"/>
    <w:rsid w:val="002A20BC"/>
    <w:rsid w:val="002A2A51"/>
    <w:rsid w:val="002B283A"/>
    <w:rsid w:val="002C4512"/>
    <w:rsid w:val="002C65A3"/>
    <w:rsid w:val="002C73F4"/>
    <w:rsid w:val="002D0E73"/>
    <w:rsid w:val="002D1F9E"/>
    <w:rsid w:val="002E07DD"/>
    <w:rsid w:val="002E29CB"/>
    <w:rsid w:val="002E2B49"/>
    <w:rsid w:val="002E3B12"/>
    <w:rsid w:val="002E5572"/>
    <w:rsid w:val="002E65D5"/>
    <w:rsid w:val="002F0874"/>
    <w:rsid w:val="002F61E4"/>
    <w:rsid w:val="003009DE"/>
    <w:rsid w:val="00301E6F"/>
    <w:rsid w:val="00310813"/>
    <w:rsid w:val="003135DA"/>
    <w:rsid w:val="003151AA"/>
    <w:rsid w:val="00315509"/>
    <w:rsid w:val="0031587F"/>
    <w:rsid w:val="0031594D"/>
    <w:rsid w:val="0032004E"/>
    <w:rsid w:val="00321307"/>
    <w:rsid w:val="00322BF0"/>
    <w:rsid w:val="00323492"/>
    <w:rsid w:val="00325536"/>
    <w:rsid w:val="00327D0A"/>
    <w:rsid w:val="003304B5"/>
    <w:rsid w:val="00332053"/>
    <w:rsid w:val="00332E82"/>
    <w:rsid w:val="00333AD9"/>
    <w:rsid w:val="003349C2"/>
    <w:rsid w:val="0033549A"/>
    <w:rsid w:val="00335EF0"/>
    <w:rsid w:val="003411DE"/>
    <w:rsid w:val="00342434"/>
    <w:rsid w:val="00342E32"/>
    <w:rsid w:val="00344C2B"/>
    <w:rsid w:val="0035018D"/>
    <w:rsid w:val="00351504"/>
    <w:rsid w:val="003533B0"/>
    <w:rsid w:val="003552D3"/>
    <w:rsid w:val="003560C4"/>
    <w:rsid w:val="003562C5"/>
    <w:rsid w:val="00360CBA"/>
    <w:rsid w:val="0036329B"/>
    <w:rsid w:val="00363FF0"/>
    <w:rsid w:val="003641DD"/>
    <w:rsid w:val="00365783"/>
    <w:rsid w:val="00366531"/>
    <w:rsid w:val="003679E0"/>
    <w:rsid w:val="00367BF3"/>
    <w:rsid w:val="00367CA9"/>
    <w:rsid w:val="00370367"/>
    <w:rsid w:val="003725CD"/>
    <w:rsid w:val="00384A49"/>
    <w:rsid w:val="0038528C"/>
    <w:rsid w:val="00385EEA"/>
    <w:rsid w:val="00387E45"/>
    <w:rsid w:val="00390513"/>
    <w:rsid w:val="0039575E"/>
    <w:rsid w:val="003A050C"/>
    <w:rsid w:val="003A2D51"/>
    <w:rsid w:val="003A3260"/>
    <w:rsid w:val="003A53A8"/>
    <w:rsid w:val="003A62FF"/>
    <w:rsid w:val="003A76FD"/>
    <w:rsid w:val="003A7FDE"/>
    <w:rsid w:val="003B043E"/>
    <w:rsid w:val="003B1805"/>
    <w:rsid w:val="003C22AA"/>
    <w:rsid w:val="003C245B"/>
    <w:rsid w:val="003D0D8F"/>
    <w:rsid w:val="003D4B0D"/>
    <w:rsid w:val="003D6787"/>
    <w:rsid w:val="003D7439"/>
    <w:rsid w:val="003E0BC8"/>
    <w:rsid w:val="003E0E6E"/>
    <w:rsid w:val="003E37CE"/>
    <w:rsid w:val="003E54B5"/>
    <w:rsid w:val="003E6761"/>
    <w:rsid w:val="003E7450"/>
    <w:rsid w:val="003E79F0"/>
    <w:rsid w:val="003F19D1"/>
    <w:rsid w:val="003F2A08"/>
    <w:rsid w:val="003F4B7B"/>
    <w:rsid w:val="003F6C14"/>
    <w:rsid w:val="0040155C"/>
    <w:rsid w:val="00403EFA"/>
    <w:rsid w:val="00404EA9"/>
    <w:rsid w:val="00406635"/>
    <w:rsid w:val="0040715D"/>
    <w:rsid w:val="004129BF"/>
    <w:rsid w:val="004145E3"/>
    <w:rsid w:val="00415B7C"/>
    <w:rsid w:val="0042003A"/>
    <w:rsid w:val="00420E01"/>
    <w:rsid w:val="00423022"/>
    <w:rsid w:val="00427280"/>
    <w:rsid w:val="00427489"/>
    <w:rsid w:val="0043008A"/>
    <w:rsid w:val="00431275"/>
    <w:rsid w:val="004332D2"/>
    <w:rsid w:val="004339E2"/>
    <w:rsid w:val="00434945"/>
    <w:rsid w:val="00442968"/>
    <w:rsid w:val="00443651"/>
    <w:rsid w:val="00443B46"/>
    <w:rsid w:val="004475C8"/>
    <w:rsid w:val="00452097"/>
    <w:rsid w:val="0045483A"/>
    <w:rsid w:val="00456D3B"/>
    <w:rsid w:val="00457050"/>
    <w:rsid w:val="00457138"/>
    <w:rsid w:val="00460C0B"/>
    <w:rsid w:val="00461D42"/>
    <w:rsid w:val="00466E7C"/>
    <w:rsid w:val="00467472"/>
    <w:rsid w:val="00471147"/>
    <w:rsid w:val="0047361B"/>
    <w:rsid w:val="00475588"/>
    <w:rsid w:val="00480BD0"/>
    <w:rsid w:val="00480D6A"/>
    <w:rsid w:val="004839FA"/>
    <w:rsid w:val="00484B6B"/>
    <w:rsid w:val="0048510E"/>
    <w:rsid w:val="00485979"/>
    <w:rsid w:val="00486EAB"/>
    <w:rsid w:val="0049280D"/>
    <w:rsid w:val="004943A5"/>
    <w:rsid w:val="00495483"/>
    <w:rsid w:val="004A07FE"/>
    <w:rsid w:val="004A15A1"/>
    <w:rsid w:val="004A4FBE"/>
    <w:rsid w:val="004A5F88"/>
    <w:rsid w:val="004A7446"/>
    <w:rsid w:val="004B0F07"/>
    <w:rsid w:val="004B1B55"/>
    <w:rsid w:val="004B23BC"/>
    <w:rsid w:val="004B5647"/>
    <w:rsid w:val="004B5D28"/>
    <w:rsid w:val="004B671D"/>
    <w:rsid w:val="004C066B"/>
    <w:rsid w:val="004C22A7"/>
    <w:rsid w:val="004C31B4"/>
    <w:rsid w:val="004C42D6"/>
    <w:rsid w:val="004C43D4"/>
    <w:rsid w:val="004C5F5F"/>
    <w:rsid w:val="004C6B8F"/>
    <w:rsid w:val="004D07C9"/>
    <w:rsid w:val="004D3AFD"/>
    <w:rsid w:val="004D4F51"/>
    <w:rsid w:val="004D5533"/>
    <w:rsid w:val="004D69CD"/>
    <w:rsid w:val="004E0F67"/>
    <w:rsid w:val="004E2977"/>
    <w:rsid w:val="004E2ECC"/>
    <w:rsid w:val="004E3010"/>
    <w:rsid w:val="004E50EF"/>
    <w:rsid w:val="004E5C3D"/>
    <w:rsid w:val="004E78BD"/>
    <w:rsid w:val="004F4574"/>
    <w:rsid w:val="004F664B"/>
    <w:rsid w:val="00505709"/>
    <w:rsid w:val="00507A58"/>
    <w:rsid w:val="00511582"/>
    <w:rsid w:val="00520372"/>
    <w:rsid w:val="005203B2"/>
    <w:rsid w:val="00521086"/>
    <w:rsid w:val="00522FB9"/>
    <w:rsid w:val="0052626B"/>
    <w:rsid w:val="00530F0F"/>
    <w:rsid w:val="00531659"/>
    <w:rsid w:val="00531E69"/>
    <w:rsid w:val="00532638"/>
    <w:rsid w:val="00540B6A"/>
    <w:rsid w:val="005423A1"/>
    <w:rsid w:val="005455B4"/>
    <w:rsid w:val="005473B9"/>
    <w:rsid w:val="00553A8C"/>
    <w:rsid w:val="005547B5"/>
    <w:rsid w:val="00556580"/>
    <w:rsid w:val="00560AA0"/>
    <w:rsid w:val="0056348F"/>
    <w:rsid w:val="0056515E"/>
    <w:rsid w:val="00565498"/>
    <w:rsid w:val="00566516"/>
    <w:rsid w:val="00571883"/>
    <w:rsid w:val="00571EE3"/>
    <w:rsid w:val="00573790"/>
    <w:rsid w:val="0057399F"/>
    <w:rsid w:val="005752AB"/>
    <w:rsid w:val="00575A07"/>
    <w:rsid w:val="005824C2"/>
    <w:rsid w:val="0058290D"/>
    <w:rsid w:val="00584656"/>
    <w:rsid w:val="00585ADE"/>
    <w:rsid w:val="005876ED"/>
    <w:rsid w:val="005926B5"/>
    <w:rsid w:val="005967C3"/>
    <w:rsid w:val="005A038C"/>
    <w:rsid w:val="005A15EA"/>
    <w:rsid w:val="005A1853"/>
    <w:rsid w:val="005A28A0"/>
    <w:rsid w:val="005A2E71"/>
    <w:rsid w:val="005A645B"/>
    <w:rsid w:val="005A7006"/>
    <w:rsid w:val="005B0306"/>
    <w:rsid w:val="005B19E9"/>
    <w:rsid w:val="005B1D86"/>
    <w:rsid w:val="005B645A"/>
    <w:rsid w:val="005B67B9"/>
    <w:rsid w:val="005B7802"/>
    <w:rsid w:val="005B789B"/>
    <w:rsid w:val="005C3896"/>
    <w:rsid w:val="005C3DF7"/>
    <w:rsid w:val="005C457E"/>
    <w:rsid w:val="005D4F59"/>
    <w:rsid w:val="005E539D"/>
    <w:rsid w:val="005E56BF"/>
    <w:rsid w:val="005F0169"/>
    <w:rsid w:val="005F0856"/>
    <w:rsid w:val="005F180B"/>
    <w:rsid w:val="005F3512"/>
    <w:rsid w:val="005F4FF2"/>
    <w:rsid w:val="005F7814"/>
    <w:rsid w:val="005F7D32"/>
    <w:rsid w:val="006018A7"/>
    <w:rsid w:val="0060306A"/>
    <w:rsid w:val="00605826"/>
    <w:rsid w:val="006069DB"/>
    <w:rsid w:val="0060716C"/>
    <w:rsid w:val="00607AD2"/>
    <w:rsid w:val="00614C10"/>
    <w:rsid w:val="006205B7"/>
    <w:rsid w:val="006207A0"/>
    <w:rsid w:val="00620AD7"/>
    <w:rsid w:val="006258EC"/>
    <w:rsid w:val="00627F33"/>
    <w:rsid w:val="00630939"/>
    <w:rsid w:val="00630A59"/>
    <w:rsid w:val="00630CB4"/>
    <w:rsid w:val="00637753"/>
    <w:rsid w:val="006408E0"/>
    <w:rsid w:val="0064097C"/>
    <w:rsid w:val="00641E6D"/>
    <w:rsid w:val="006422B2"/>
    <w:rsid w:val="0064264D"/>
    <w:rsid w:val="00642EAE"/>
    <w:rsid w:val="00643A45"/>
    <w:rsid w:val="006452F0"/>
    <w:rsid w:val="00646756"/>
    <w:rsid w:val="00646985"/>
    <w:rsid w:val="00650E70"/>
    <w:rsid w:val="00652B9C"/>
    <w:rsid w:val="00652BD2"/>
    <w:rsid w:val="0065646C"/>
    <w:rsid w:val="00657404"/>
    <w:rsid w:val="00663A94"/>
    <w:rsid w:val="006643C0"/>
    <w:rsid w:val="006712AC"/>
    <w:rsid w:val="006725AC"/>
    <w:rsid w:val="006743A5"/>
    <w:rsid w:val="00676065"/>
    <w:rsid w:val="006778AD"/>
    <w:rsid w:val="0068111B"/>
    <w:rsid w:val="00684ACD"/>
    <w:rsid w:val="00685CE5"/>
    <w:rsid w:val="006874D0"/>
    <w:rsid w:val="006877AC"/>
    <w:rsid w:val="00687D31"/>
    <w:rsid w:val="006900B0"/>
    <w:rsid w:val="00690B79"/>
    <w:rsid w:val="00692889"/>
    <w:rsid w:val="00693E6F"/>
    <w:rsid w:val="00695ECA"/>
    <w:rsid w:val="00696459"/>
    <w:rsid w:val="0069750D"/>
    <w:rsid w:val="006978A2"/>
    <w:rsid w:val="00697AC6"/>
    <w:rsid w:val="006A2F7D"/>
    <w:rsid w:val="006A5921"/>
    <w:rsid w:val="006A5DFC"/>
    <w:rsid w:val="006B02E4"/>
    <w:rsid w:val="006B152B"/>
    <w:rsid w:val="006B64BB"/>
    <w:rsid w:val="006C2283"/>
    <w:rsid w:val="006C2D22"/>
    <w:rsid w:val="006C4B85"/>
    <w:rsid w:val="006D0E26"/>
    <w:rsid w:val="006D1B77"/>
    <w:rsid w:val="006D281F"/>
    <w:rsid w:val="006D376B"/>
    <w:rsid w:val="006D3D19"/>
    <w:rsid w:val="006D454D"/>
    <w:rsid w:val="006D457C"/>
    <w:rsid w:val="006D4892"/>
    <w:rsid w:val="006E2A08"/>
    <w:rsid w:val="006E4059"/>
    <w:rsid w:val="006E4E33"/>
    <w:rsid w:val="006E59EF"/>
    <w:rsid w:val="006F177F"/>
    <w:rsid w:val="006F2004"/>
    <w:rsid w:val="006F4EE5"/>
    <w:rsid w:val="006F59E4"/>
    <w:rsid w:val="006F7130"/>
    <w:rsid w:val="007032AB"/>
    <w:rsid w:val="007061C9"/>
    <w:rsid w:val="00707C19"/>
    <w:rsid w:val="007111A3"/>
    <w:rsid w:val="007121C9"/>
    <w:rsid w:val="007125D0"/>
    <w:rsid w:val="0071503C"/>
    <w:rsid w:val="00722117"/>
    <w:rsid w:val="00722EC5"/>
    <w:rsid w:val="00725D07"/>
    <w:rsid w:val="00730A80"/>
    <w:rsid w:val="007346F5"/>
    <w:rsid w:val="00734B85"/>
    <w:rsid w:val="00734C29"/>
    <w:rsid w:val="00740313"/>
    <w:rsid w:val="00740C82"/>
    <w:rsid w:val="0074243F"/>
    <w:rsid w:val="0074393D"/>
    <w:rsid w:val="007442B8"/>
    <w:rsid w:val="0074778A"/>
    <w:rsid w:val="0075119B"/>
    <w:rsid w:val="00751548"/>
    <w:rsid w:val="00754918"/>
    <w:rsid w:val="00754C39"/>
    <w:rsid w:val="007571BE"/>
    <w:rsid w:val="00761AE8"/>
    <w:rsid w:val="007627F8"/>
    <w:rsid w:val="007628B6"/>
    <w:rsid w:val="007637C8"/>
    <w:rsid w:val="007642C8"/>
    <w:rsid w:val="00766665"/>
    <w:rsid w:val="0076749B"/>
    <w:rsid w:val="0077142D"/>
    <w:rsid w:val="00774F34"/>
    <w:rsid w:val="00775929"/>
    <w:rsid w:val="00776A94"/>
    <w:rsid w:val="007856A2"/>
    <w:rsid w:val="00795705"/>
    <w:rsid w:val="007A123B"/>
    <w:rsid w:val="007A2267"/>
    <w:rsid w:val="007A4197"/>
    <w:rsid w:val="007A4569"/>
    <w:rsid w:val="007A5AC6"/>
    <w:rsid w:val="007A6004"/>
    <w:rsid w:val="007A7D7A"/>
    <w:rsid w:val="007B0E24"/>
    <w:rsid w:val="007B44A2"/>
    <w:rsid w:val="007B5911"/>
    <w:rsid w:val="007B5E82"/>
    <w:rsid w:val="007C1B01"/>
    <w:rsid w:val="007C260E"/>
    <w:rsid w:val="007C4112"/>
    <w:rsid w:val="007D2E64"/>
    <w:rsid w:val="007D481C"/>
    <w:rsid w:val="007D4874"/>
    <w:rsid w:val="007E134A"/>
    <w:rsid w:val="007E3084"/>
    <w:rsid w:val="007E67F8"/>
    <w:rsid w:val="007E739C"/>
    <w:rsid w:val="007F02D4"/>
    <w:rsid w:val="007F0D87"/>
    <w:rsid w:val="007F6A91"/>
    <w:rsid w:val="008037ED"/>
    <w:rsid w:val="008040D2"/>
    <w:rsid w:val="008074C1"/>
    <w:rsid w:val="00811605"/>
    <w:rsid w:val="0081291A"/>
    <w:rsid w:val="00816081"/>
    <w:rsid w:val="00826DAC"/>
    <w:rsid w:val="00827BC7"/>
    <w:rsid w:val="0083113C"/>
    <w:rsid w:val="00832ACF"/>
    <w:rsid w:val="00834305"/>
    <w:rsid w:val="008345EF"/>
    <w:rsid w:val="00836736"/>
    <w:rsid w:val="00836A62"/>
    <w:rsid w:val="008504C2"/>
    <w:rsid w:val="0085195F"/>
    <w:rsid w:val="00863A78"/>
    <w:rsid w:val="00872849"/>
    <w:rsid w:val="00874F0F"/>
    <w:rsid w:val="00875E3E"/>
    <w:rsid w:val="0087685E"/>
    <w:rsid w:val="008768AB"/>
    <w:rsid w:val="00881623"/>
    <w:rsid w:val="0088298D"/>
    <w:rsid w:val="008872ED"/>
    <w:rsid w:val="00890C3D"/>
    <w:rsid w:val="00897767"/>
    <w:rsid w:val="008A23C2"/>
    <w:rsid w:val="008A271E"/>
    <w:rsid w:val="008A35C2"/>
    <w:rsid w:val="008A4275"/>
    <w:rsid w:val="008A59FB"/>
    <w:rsid w:val="008B0217"/>
    <w:rsid w:val="008B0B82"/>
    <w:rsid w:val="008B2F1C"/>
    <w:rsid w:val="008B3259"/>
    <w:rsid w:val="008B4300"/>
    <w:rsid w:val="008B49A2"/>
    <w:rsid w:val="008B58A2"/>
    <w:rsid w:val="008B5C16"/>
    <w:rsid w:val="008C15DC"/>
    <w:rsid w:val="008C1687"/>
    <w:rsid w:val="008C3707"/>
    <w:rsid w:val="008D1C86"/>
    <w:rsid w:val="008D404F"/>
    <w:rsid w:val="008D4B11"/>
    <w:rsid w:val="008D67F2"/>
    <w:rsid w:val="008D7069"/>
    <w:rsid w:val="008E1879"/>
    <w:rsid w:val="008E259A"/>
    <w:rsid w:val="008E2B5C"/>
    <w:rsid w:val="008E2F7F"/>
    <w:rsid w:val="008E6C88"/>
    <w:rsid w:val="008F10FF"/>
    <w:rsid w:val="008F21BC"/>
    <w:rsid w:val="008F21C6"/>
    <w:rsid w:val="008F331D"/>
    <w:rsid w:val="008F6AAF"/>
    <w:rsid w:val="009026FA"/>
    <w:rsid w:val="00902D9A"/>
    <w:rsid w:val="00903B37"/>
    <w:rsid w:val="009045AC"/>
    <w:rsid w:val="009050CB"/>
    <w:rsid w:val="00905330"/>
    <w:rsid w:val="00905E7D"/>
    <w:rsid w:val="00910C7A"/>
    <w:rsid w:val="00912F6A"/>
    <w:rsid w:val="00913042"/>
    <w:rsid w:val="00913D59"/>
    <w:rsid w:val="00922541"/>
    <w:rsid w:val="00927DAD"/>
    <w:rsid w:val="00927FE7"/>
    <w:rsid w:val="00932DEF"/>
    <w:rsid w:val="009341F6"/>
    <w:rsid w:val="009343C9"/>
    <w:rsid w:val="00942676"/>
    <w:rsid w:val="00942C15"/>
    <w:rsid w:val="009444EA"/>
    <w:rsid w:val="00944C5E"/>
    <w:rsid w:val="00950D84"/>
    <w:rsid w:val="0096027A"/>
    <w:rsid w:val="009613CA"/>
    <w:rsid w:val="00962182"/>
    <w:rsid w:val="009636CB"/>
    <w:rsid w:val="009655E2"/>
    <w:rsid w:val="0097020E"/>
    <w:rsid w:val="00970258"/>
    <w:rsid w:val="00970E33"/>
    <w:rsid w:val="00972924"/>
    <w:rsid w:val="00974BCD"/>
    <w:rsid w:val="00976777"/>
    <w:rsid w:val="00976FB4"/>
    <w:rsid w:val="0098032C"/>
    <w:rsid w:val="00982317"/>
    <w:rsid w:val="00982DDF"/>
    <w:rsid w:val="009846C0"/>
    <w:rsid w:val="00985A84"/>
    <w:rsid w:val="009879C8"/>
    <w:rsid w:val="00992D94"/>
    <w:rsid w:val="00993111"/>
    <w:rsid w:val="00994C02"/>
    <w:rsid w:val="0099682D"/>
    <w:rsid w:val="009972AD"/>
    <w:rsid w:val="009978F9"/>
    <w:rsid w:val="009A3425"/>
    <w:rsid w:val="009B3694"/>
    <w:rsid w:val="009C0199"/>
    <w:rsid w:val="009C5D04"/>
    <w:rsid w:val="009D42FF"/>
    <w:rsid w:val="009D6B4A"/>
    <w:rsid w:val="009E3796"/>
    <w:rsid w:val="009E4B5C"/>
    <w:rsid w:val="009E5930"/>
    <w:rsid w:val="009E72AE"/>
    <w:rsid w:val="009E7795"/>
    <w:rsid w:val="009F1D86"/>
    <w:rsid w:val="009F44FA"/>
    <w:rsid w:val="009F738B"/>
    <w:rsid w:val="009F779C"/>
    <w:rsid w:val="00A01D5C"/>
    <w:rsid w:val="00A04F06"/>
    <w:rsid w:val="00A0580E"/>
    <w:rsid w:val="00A1096E"/>
    <w:rsid w:val="00A116B9"/>
    <w:rsid w:val="00A1194B"/>
    <w:rsid w:val="00A12C15"/>
    <w:rsid w:val="00A14A30"/>
    <w:rsid w:val="00A14D12"/>
    <w:rsid w:val="00A16463"/>
    <w:rsid w:val="00A202FF"/>
    <w:rsid w:val="00A22C45"/>
    <w:rsid w:val="00A236D4"/>
    <w:rsid w:val="00A24234"/>
    <w:rsid w:val="00A25BD4"/>
    <w:rsid w:val="00A30A28"/>
    <w:rsid w:val="00A3135C"/>
    <w:rsid w:val="00A31726"/>
    <w:rsid w:val="00A352E5"/>
    <w:rsid w:val="00A36A3D"/>
    <w:rsid w:val="00A427E9"/>
    <w:rsid w:val="00A4375B"/>
    <w:rsid w:val="00A4427D"/>
    <w:rsid w:val="00A479A9"/>
    <w:rsid w:val="00A51DA0"/>
    <w:rsid w:val="00A535A1"/>
    <w:rsid w:val="00A5456E"/>
    <w:rsid w:val="00A5557D"/>
    <w:rsid w:val="00A623BF"/>
    <w:rsid w:val="00A6406F"/>
    <w:rsid w:val="00A662C5"/>
    <w:rsid w:val="00A70D3F"/>
    <w:rsid w:val="00A71B93"/>
    <w:rsid w:val="00A7429E"/>
    <w:rsid w:val="00A75D25"/>
    <w:rsid w:val="00A76234"/>
    <w:rsid w:val="00A801D9"/>
    <w:rsid w:val="00A8091F"/>
    <w:rsid w:val="00A83161"/>
    <w:rsid w:val="00A8519D"/>
    <w:rsid w:val="00A87935"/>
    <w:rsid w:val="00A90D55"/>
    <w:rsid w:val="00A927C1"/>
    <w:rsid w:val="00A930A1"/>
    <w:rsid w:val="00A9447F"/>
    <w:rsid w:val="00A95791"/>
    <w:rsid w:val="00AA1298"/>
    <w:rsid w:val="00AA2E65"/>
    <w:rsid w:val="00AA430D"/>
    <w:rsid w:val="00AA43A0"/>
    <w:rsid w:val="00AA5CA4"/>
    <w:rsid w:val="00AB124D"/>
    <w:rsid w:val="00AB234E"/>
    <w:rsid w:val="00AB2EDB"/>
    <w:rsid w:val="00AB70F2"/>
    <w:rsid w:val="00AC11E7"/>
    <w:rsid w:val="00AC214D"/>
    <w:rsid w:val="00AC2675"/>
    <w:rsid w:val="00AC35AD"/>
    <w:rsid w:val="00AC51C9"/>
    <w:rsid w:val="00AD2900"/>
    <w:rsid w:val="00AD410F"/>
    <w:rsid w:val="00AD6104"/>
    <w:rsid w:val="00AE2ADE"/>
    <w:rsid w:val="00AE3033"/>
    <w:rsid w:val="00AF22FF"/>
    <w:rsid w:val="00AF440F"/>
    <w:rsid w:val="00AF7543"/>
    <w:rsid w:val="00B074FE"/>
    <w:rsid w:val="00B10918"/>
    <w:rsid w:val="00B12634"/>
    <w:rsid w:val="00B1282D"/>
    <w:rsid w:val="00B12ACD"/>
    <w:rsid w:val="00B155EE"/>
    <w:rsid w:val="00B17B88"/>
    <w:rsid w:val="00B20D10"/>
    <w:rsid w:val="00B2700C"/>
    <w:rsid w:val="00B3152A"/>
    <w:rsid w:val="00B33497"/>
    <w:rsid w:val="00B33501"/>
    <w:rsid w:val="00B336B0"/>
    <w:rsid w:val="00B3609D"/>
    <w:rsid w:val="00B374A1"/>
    <w:rsid w:val="00B410C7"/>
    <w:rsid w:val="00B42673"/>
    <w:rsid w:val="00B42ED8"/>
    <w:rsid w:val="00B4311E"/>
    <w:rsid w:val="00B433C0"/>
    <w:rsid w:val="00B51FFE"/>
    <w:rsid w:val="00B54664"/>
    <w:rsid w:val="00B5578B"/>
    <w:rsid w:val="00B55BB3"/>
    <w:rsid w:val="00B566C6"/>
    <w:rsid w:val="00B603E1"/>
    <w:rsid w:val="00B6409D"/>
    <w:rsid w:val="00B64C05"/>
    <w:rsid w:val="00B65867"/>
    <w:rsid w:val="00B71226"/>
    <w:rsid w:val="00B736B6"/>
    <w:rsid w:val="00B75023"/>
    <w:rsid w:val="00B75337"/>
    <w:rsid w:val="00B75CA7"/>
    <w:rsid w:val="00B80708"/>
    <w:rsid w:val="00B83D5A"/>
    <w:rsid w:val="00B86A6F"/>
    <w:rsid w:val="00B86FC1"/>
    <w:rsid w:val="00B90C67"/>
    <w:rsid w:val="00B96666"/>
    <w:rsid w:val="00B96B54"/>
    <w:rsid w:val="00BA0446"/>
    <w:rsid w:val="00BA0860"/>
    <w:rsid w:val="00BA11B3"/>
    <w:rsid w:val="00BA3F91"/>
    <w:rsid w:val="00BB4005"/>
    <w:rsid w:val="00BB500D"/>
    <w:rsid w:val="00BB68A1"/>
    <w:rsid w:val="00BB7B99"/>
    <w:rsid w:val="00BC36A0"/>
    <w:rsid w:val="00BC56FE"/>
    <w:rsid w:val="00BC5FE4"/>
    <w:rsid w:val="00BC6444"/>
    <w:rsid w:val="00BD1A8C"/>
    <w:rsid w:val="00BD539D"/>
    <w:rsid w:val="00BD5574"/>
    <w:rsid w:val="00BD640A"/>
    <w:rsid w:val="00BD782E"/>
    <w:rsid w:val="00BE05A4"/>
    <w:rsid w:val="00BE3C37"/>
    <w:rsid w:val="00BE6F4E"/>
    <w:rsid w:val="00BF2A61"/>
    <w:rsid w:val="00BF2FBF"/>
    <w:rsid w:val="00BF3C06"/>
    <w:rsid w:val="00BF6084"/>
    <w:rsid w:val="00C06951"/>
    <w:rsid w:val="00C074F6"/>
    <w:rsid w:val="00C1343F"/>
    <w:rsid w:val="00C152BE"/>
    <w:rsid w:val="00C15AAE"/>
    <w:rsid w:val="00C15CC0"/>
    <w:rsid w:val="00C176E2"/>
    <w:rsid w:val="00C21DF1"/>
    <w:rsid w:val="00C22F1A"/>
    <w:rsid w:val="00C2311C"/>
    <w:rsid w:val="00C24609"/>
    <w:rsid w:val="00C2615A"/>
    <w:rsid w:val="00C27596"/>
    <w:rsid w:val="00C343C9"/>
    <w:rsid w:val="00C3453C"/>
    <w:rsid w:val="00C34FD2"/>
    <w:rsid w:val="00C4411B"/>
    <w:rsid w:val="00C441C6"/>
    <w:rsid w:val="00C4489B"/>
    <w:rsid w:val="00C46FD2"/>
    <w:rsid w:val="00C4716E"/>
    <w:rsid w:val="00C53742"/>
    <w:rsid w:val="00C53DEE"/>
    <w:rsid w:val="00C561CD"/>
    <w:rsid w:val="00C577E9"/>
    <w:rsid w:val="00C62BB2"/>
    <w:rsid w:val="00C64797"/>
    <w:rsid w:val="00C65CD9"/>
    <w:rsid w:val="00C66CF7"/>
    <w:rsid w:val="00C70403"/>
    <w:rsid w:val="00C70D12"/>
    <w:rsid w:val="00C71308"/>
    <w:rsid w:val="00C765EA"/>
    <w:rsid w:val="00C7666F"/>
    <w:rsid w:val="00C76DCD"/>
    <w:rsid w:val="00C77E19"/>
    <w:rsid w:val="00C77E4A"/>
    <w:rsid w:val="00C817D4"/>
    <w:rsid w:val="00C84DE5"/>
    <w:rsid w:val="00C916E0"/>
    <w:rsid w:val="00C92587"/>
    <w:rsid w:val="00C92CD1"/>
    <w:rsid w:val="00C9318E"/>
    <w:rsid w:val="00C93934"/>
    <w:rsid w:val="00C96275"/>
    <w:rsid w:val="00C96DA1"/>
    <w:rsid w:val="00CA0322"/>
    <w:rsid w:val="00CA2A0F"/>
    <w:rsid w:val="00CA318A"/>
    <w:rsid w:val="00CA4137"/>
    <w:rsid w:val="00CA43D5"/>
    <w:rsid w:val="00CB263F"/>
    <w:rsid w:val="00CB467F"/>
    <w:rsid w:val="00CB5250"/>
    <w:rsid w:val="00CB5793"/>
    <w:rsid w:val="00CB5E34"/>
    <w:rsid w:val="00CC0673"/>
    <w:rsid w:val="00CC1102"/>
    <w:rsid w:val="00CC6AA8"/>
    <w:rsid w:val="00CD0465"/>
    <w:rsid w:val="00CD075D"/>
    <w:rsid w:val="00CD160F"/>
    <w:rsid w:val="00CD371D"/>
    <w:rsid w:val="00CD3A8F"/>
    <w:rsid w:val="00CD5228"/>
    <w:rsid w:val="00CE2991"/>
    <w:rsid w:val="00CE4337"/>
    <w:rsid w:val="00CE6888"/>
    <w:rsid w:val="00CE7BE9"/>
    <w:rsid w:val="00CF1414"/>
    <w:rsid w:val="00CF14EC"/>
    <w:rsid w:val="00CF32F2"/>
    <w:rsid w:val="00CF4AFC"/>
    <w:rsid w:val="00CF7E8F"/>
    <w:rsid w:val="00D0100F"/>
    <w:rsid w:val="00D06C19"/>
    <w:rsid w:val="00D0796B"/>
    <w:rsid w:val="00D107AA"/>
    <w:rsid w:val="00D12B23"/>
    <w:rsid w:val="00D15713"/>
    <w:rsid w:val="00D178B4"/>
    <w:rsid w:val="00D17B15"/>
    <w:rsid w:val="00D227E7"/>
    <w:rsid w:val="00D260E2"/>
    <w:rsid w:val="00D2697D"/>
    <w:rsid w:val="00D30ACC"/>
    <w:rsid w:val="00D31C05"/>
    <w:rsid w:val="00D32142"/>
    <w:rsid w:val="00D34BCB"/>
    <w:rsid w:val="00D3584F"/>
    <w:rsid w:val="00D4066B"/>
    <w:rsid w:val="00D40A11"/>
    <w:rsid w:val="00D45FE9"/>
    <w:rsid w:val="00D5020C"/>
    <w:rsid w:val="00D51254"/>
    <w:rsid w:val="00D5154F"/>
    <w:rsid w:val="00D51F7E"/>
    <w:rsid w:val="00D53413"/>
    <w:rsid w:val="00D56032"/>
    <w:rsid w:val="00D62E70"/>
    <w:rsid w:val="00D63714"/>
    <w:rsid w:val="00D66528"/>
    <w:rsid w:val="00D6694F"/>
    <w:rsid w:val="00D70CCD"/>
    <w:rsid w:val="00D733B9"/>
    <w:rsid w:val="00D74E04"/>
    <w:rsid w:val="00D75CEF"/>
    <w:rsid w:val="00D75FA0"/>
    <w:rsid w:val="00D825D4"/>
    <w:rsid w:val="00D840E7"/>
    <w:rsid w:val="00D85386"/>
    <w:rsid w:val="00D8782E"/>
    <w:rsid w:val="00D909DA"/>
    <w:rsid w:val="00D93804"/>
    <w:rsid w:val="00D9717F"/>
    <w:rsid w:val="00DA0BAC"/>
    <w:rsid w:val="00DA153B"/>
    <w:rsid w:val="00DA2008"/>
    <w:rsid w:val="00DA2DB2"/>
    <w:rsid w:val="00DA513D"/>
    <w:rsid w:val="00DA7DFC"/>
    <w:rsid w:val="00DA7E0C"/>
    <w:rsid w:val="00DB089F"/>
    <w:rsid w:val="00DB4ADB"/>
    <w:rsid w:val="00DB4D56"/>
    <w:rsid w:val="00DB58F3"/>
    <w:rsid w:val="00DB71AE"/>
    <w:rsid w:val="00DB7A4B"/>
    <w:rsid w:val="00DC1602"/>
    <w:rsid w:val="00DC19AE"/>
    <w:rsid w:val="00DC1A50"/>
    <w:rsid w:val="00DD1862"/>
    <w:rsid w:val="00DD2AC1"/>
    <w:rsid w:val="00DD70A8"/>
    <w:rsid w:val="00DD72A7"/>
    <w:rsid w:val="00DE3AA0"/>
    <w:rsid w:val="00DE6269"/>
    <w:rsid w:val="00DE71BE"/>
    <w:rsid w:val="00DE7B59"/>
    <w:rsid w:val="00DE7CF1"/>
    <w:rsid w:val="00DE7D34"/>
    <w:rsid w:val="00DF60AA"/>
    <w:rsid w:val="00DF6AB6"/>
    <w:rsid w:val="00E03EB7"/>
    <w:rsid w:val="00E05302"/>
    <w:rsid w:val="00E06DE4"/>
    <w:rsid w:val="00E1011A"/>
    <w:rsid w:val="00E13982"/>
    <w:rsid w:val="00E15100"/>
    <w:rsid w:val="00E24AFD"/>
    <w:rsid w:val="00E24DC6"/>
    <w:rsid w:val="00E32064"/>
    <w:rsid w:val="00E3408D"/>
    <w:rsid w:val="00E40049"/>
    <w:rsid w:val="00E40D7D"/>
    <w:rsid w:val="00E42667"/>
    <w:rsid w:val="00E42F59"/>
    <w:rsid w:val="00E435E6"/>
    <w:rsid w:val="00E43DAC"/>
    <w:rsid w:val="00E43EE3"/>
    <w:rsid w:val="00E47409"/>
    <w:rsid w:val="00E50866"/>
    <w:rsid w:val="00E5096D"/>
    <w:rsid w:val="00E52753"/>
    <w:rsid w:val="00E53560"/>
    <w:rsid w:val="00E54CCD"/>
    <w:rsid w:val="00E616BB"/>
    <w:rsid w:val="00E62276"/>
    <w:rsid w:val="00E62329"/>
    <w:rsid w:val="00E62B04"/>
    <w:rsid w:val="00E672EB"/>
    <w:rsid w:val="00E679F4"/>
    <w:rsid w:val="00E710E5"/>
    <w:rsid w:val="00E71C27"/>
    <w:rsid w:val="00E812DB"/>
    <w:rsid w:val="00E812E5"/>
    <w:rsid w:val="00E81B93"/>
    <w:rsid w:val="00E8353E"/>
    <w:rsid w:val="00E85E9A"/>
    <w:rsid w:val="00E86141"/>
    <w:rsid w:val="00E8672E"/>
    <w:rsid w:val="00E86B3A"/>
    <w:rsid w:val="00E90900"/>
    <w:rsid w:val="00E96F6B"/>
    <w:rsid w:val="00E971F1"/>
    <w:rsid w:val="00E97E5F"/>
    <w:rsid w:val="00E97FDA"/>
    <w:rsid w:val="00EA4ECF"/>
    <w:rsid w:val="00EA6113"/>
    <w:rsid w:val="00EA6735"/>
    <w:rsid w:val="00EB47CD"/>
    <w:rsid w:val="00EB5130"/>
    <w:rsid w:val="00EB638A"/>
    <w:rsid w:val="00EB6943"/>
    <w:rsid w:val="00EB7AB4"/>
    <w:rsid w:val="00EC0BFF"/>
    <w:rsid w:val="00EC4B9B"/>
    <w:rsid w:val="00ED003A"/>
    <w:rsid w:val="00ED5D81"/>
    <w:rsid w:val="00ED5E6D"/>
    <w:rsid w:val="00ED7567"/>
    <w:rsid w:val="00EE057F"/>
    <w:rsid w:val="00EE2E82"/>
    <w:rsid w:val="00EE6261"/>
    <w:rsid w:val="00EE77CE"/>
    <w:rsid w:val="00EF1852"/>
    <w:rsid w:val="00EF1945"/>
    <w:rsid w:val="00EF242A"/>
    <w:rsid w:val="00EF6515"/>
    <w:rsid w:val="00EF69E9"/>
    <w:rsid w:val="00EF7326"/>
    <w:rsid w:val="00F024D4"/>
    <w:rsid w:val="00F07F91"/>
    <w:rsid w:val="00F10F33"/>
    <w:rsid w:val="00F11DFA"/>
    <w:rsid w:val="00F13C8F"/>
    <w:rsid w:val="00F16DC2"/>
    <w:rsid w:val="00F17008"/>
    <w:rsid w:val="00F17226"/>
    <w:rsid w:val="00F21B4C"/>
    <w:rsid w:val="00F242DD"/>
    <w:rsid w:val="00F25974"/>
    <w:rsid w:val="00F269EC"/>
    <w:rsid w:val="00F34B85"/>
    <w:rsid w:val="00F35B8A"/>
    <w:rsid w:val="00F35E79"/>
    <w:rsid w:val="00F431AA"/>
    <w:rsid w:val="00F4320C"/>
    <w:rsid w:val="00F45BED"/>
    <w:rsid w:val="00F47322"/>
    <w:rsid w:val="00F51F9D"/>
    <w:rsid w:val="00F54F56"/>
    <w:rsid w:val="00F55BAD"/>
    <w:rsid w:val="00F60330"/>
    <w:rsid w:val="00F735D3"/>
    <w:rsid w:val="00F73F42"/>
    <w:rsid w:val="00F767C7"/>
    <w:rsid w:val="00F778C4"/>
    <w:rsid w:val="00F778F6"/>
    <w:rsid w:val="00F85E3D"/>
    <w:rsid w:val="00F900E9"/>
    <w:rsid w:val="00F917CA"/>
    <w:rsid w:val="00F91AEA"/>
    <w:rsid w:val="00F93875"/>
    <w:rsid w:val="00F95CD8"/>
    <w:rsid w:val="00FA011B"/>
    <w:rsid w:val="00FA1822"/>
    <w:rsid w:val="00FA2A63"/>
    <w:rsid w:val="00FA5756"/>
    <w:rsid w:val="00FA6D6E"/>
    <w:rsid w:val="00FB6C06"/>
    <w:rsid w:val="00FC05E1"/>
    <w:rsid w:val="00FC1213"/>
    <w:rsid w:val="00FC267D"/>
    <w:rsid w:val="00FC72D4"/>
    <w:rsid w:val="00FC7751"/>
    <w:rsid w:val="00FD17F1"/>
    <w:rsid w:val="00FD3BFD"/>
    <w:rsid w:val="00FD4CFC"/>
    <w:rsid w:val="00FD55D6"/>
    <w:rsid w:val="00FD629B"/>
    <w:rsid w:val="00FD630B"/>
    <w:rsid w:val="00FD74BD"/>
    <w:rsid w:val="00FE5841"/>
    <w:rsid w:val="00FE5A8A"/>
    <w:rsid w:val="00FE6689"/>
    <w:rsid w:val="00FF1831"/>
    <w:rsid w:val="00FF1B44"/>
    <w:rsid w:val="00FF2835"/>
    <w:rsid w:val="00FF304D"/>
    <w:rsid w:val="00FF55B7"/>
    <w:rsid w:val="54F151A4"/>
    <w:rsid w:val="59EC7212"/>
    <w:rsid w:val="62E9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semiHidden="0" w:uiPriority="0" w:qFormat="1"/>
    <w:lsdException w:name="footnote reference" w:semiHidden="0" w:uiPriority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D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AB2E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AB2EDB"/>
    <w:pPr>
      <w:spacing w:line="360" w:lineRule="auto"/>
      <w:ind w:firstLineChars="200" w:firstLine="200"/>
    </w:pPr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AB2EDB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AB2ED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AB2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AB2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3"/>
    <w:qFormat/>
    <w:rsid w:val="00AB2EDB"/>
    <w:pPr>
      <w:snapToGrid w:val="0"/>
      <w:jc w:val="left"/>
    </w:pPr>
    <w:rPr>
      <w:sz w:val="18"/>
      <w:szCs w:val="20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AB2EDB"/>
    <w:rPr>
      <w:b/>
      <w:bCs/>
    </w:rPr>
  </w:style>
  <w:style w:type="character" w:styleId="aa">
    <w:name w:val="Hyperlink"/>
    <w:qFormat/>
    <w:rsid w:val="00AB2EDB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B2EDB"/>
    <w:rPr>
      <w:sz w:val="21"/>
      <w:szCs w:val="21"/>
    </w:rPr>
  </w:style>
  <w:style w:type="character" w:styleId="ac">
    <w:name w:val="footnote reference"/>
    <w:qFormat/>
    <w:rsid w:val="00AB2EDB"/>
    <w:rPr>
      <w:vertAlign w:val="superscript"/>
    </w:rPr>
  </w:style>
  <w:style w:type="character" w:customStyle="1" w:styleId="3Char">
    <w:name w:val="标题 3 Char"/>
    <w:basedOn w:val="a0"/>
    <w:link w:val="3"/>
    <w:qFormat/>
    <w:rsid w:val="00AB2ED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页眉 Char"/>
    <w:basedOn w:val="a0"/>
    <w:link w:val="a7"/>
    <w:uiPriority w:val="99"/>
    <w:qFormat/>
    <w:rsid w:val="00AB2ED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AB2EDB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AB2EDB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AB2EDB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AB2EDB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AB2EDB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脚注文本 Char"/>
    <w:basedOn w:val="a0"/>
    <w:link w:val="a8"/>
    <w:qFormat/>
    <w:rsid w:val="00AB2EDB"/>
    <w:rPr>
      <w:rFonts w:ascii="Times New Roman" w:eastAsia="宋体" w:hAnsi="Times New Roman" w:cs="Times New Roman"/>
      <w:sz w:val="18"/>
      <w:szCs w:val="20"/>
    </w:rPr>
  </w:style>
  <w:style w:type="paragraph" w:customStyle="1" w:styleId="CharCharCharCharCharChar1CharCharChar">
    <w:name w:val="Char Char Char Char Char Char1 Char Char Char"/>
    <w:basedOn w:val="a"/>
    <w:qFormat/>
    <w:rsid w:val="00AB2EDB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  <w:style w:type="paragraph" w:customStyle="1" w:styleId="1">
    <w:name w:val="修订1"/>
    <w:hidden/>
    <w:uiPriority w:val="99"/>
    <w:semiHidden/>
    <w:qFormat/>
    <w:rsid w:val="00AB2ED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4EEB-09CE-4EC1-9D69-E5C95260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4</DocSecurity>
  <Lines>8</Lines>
  <Paragraphs>2</Paragraphs>
  <ScaleCrop>false</ScaleCrop>
  <Company>中国平安保险(集团)股份有限公司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2025-11-05T16:02:00Z</dcterms:created>
  <dcterms:modified xsi:type="dcterms:W3CDTF">2025-11-05T16:02:00Z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BC43F50F334547048FB2B450A267E6CC_12</vt:lpwstr>
  </property>
</Properties>
</file>