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63" w:rsidRPr="003C66A4" w:rsidRDefault="00DA0B63" w:rsidP="00FD580C">
      <w:pPr>
        <w:spacing w:line="360" w:lineRule="auto"/>
        <w:rPr>
          <w:rFonts w:ascii="Times New Roman" w:eastAsia="宋体" w:hAnsi="Times New Roman" w:cs="Times New Roman"/>
        </w:rPr>
      </w:pPr>
      <w:bookmarkStart w:id="0" w:name="_GoBack"/>
    </w:p>
    <w:p w:rsidR="00DA0B63" w:rsidRPr="003C66A4" w:rsidRDefault="00DA0B63" w:rsidP="000A28E2">
      <w:pPr>
        <w:pStyle w:val="a9"/>
        <w:rPr>
          <w:rFonts w:ascii="Times New Roman" w:hAnsi="Times New Roman" w:cs="Times New Roman"/>
        </w:rPr>
      </w:pPr>
      <w:r w:rsidRPr="003C66A4">
        <w:rPr>
          <w:rFonts w:ascii="Times New Roman" w:hAnsi="Times New Roman" w:cs="Times New Roman"/>
        </w:rPr>
        <w:t>关于华商</w:t>
      </w:r>
      <w:r w:rsidR="00F3483A" w:rsidRPr="003C66A4">
        <w:rPr>
          <w:rFonts w:ascii="Times New Roman" w:hAnsi="Times New Roman" w:cs="Times New Roman"/>
        </w:rPr>
        <w:t>转债精选债券型</w:t>
      </w:r>
      <w:r w:rsidRPr="003C66A4">
        <w:rPr>
          <w:rFonts w:ascii="Times New Roman" w:hAnsi="Times New Roman" w:cs="Times New Roman"/>
        </w:rPr>
        <w:t>证券投资基金连续</w:t>
      </w:r>
      <w:r w:rsidR="00465CF3" w:rsidRPr="003C66A4">
        <w:rPr>
          <w:rFonts w:ascii="Times New Roman" w:hAnsi="Times New Roman" w:cs="Times New Roman"/>
        </w:rPr>
        <w:t>40</w:t>
      </w:r>
      <w:r w:rsidRPr="003C66A4">
        <w:rPr>
          <w:rFonts w:ascii="Times New Roman" w:hAnsi="Times New Roman" w:cs="Times New Roman"/>
        </w:rPr>
        <w:t>个工作日基金资产净值低于</w:t>
      </w:r>
      <w:r w:rsidRPr="003C66A4">
        <w:rPr>
          <w:rFonts w:ascii="Times New Roman" w:hAnsi="Times New Roman" w:cs="Times New Roman"/>
        </w:rPr>
        <w:t>5000</w:t>
      </w:r>
      <w:r w:rsidRPr="003C66A4">
        <w:rPr>
          <w:rFonts w:ascii="Times New Roman" w:hAnsi="Times New Roman" w:cs="Times New Roman"/>
        </w:rPr>
        <w:t>万元的提示性公告</w:t>
      </w: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</w:rPr>
      </w:pPr>
    </w:p>
    <w:p w:rsidR="00DA0B63" w:rsidRPr="003C66A4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根据《中华人民共和国证券投资基金法》《公开募集证券投资基金运作管理办法》《华商</w:t>
      </w:r>
      <w:r w:rsidR="00F3483A" w:rsidRPr="003C66A4">
        <w:rPr>
          <w:rFonts w:ascii="Times New Roman" w:eastAsia="宋体" w:hAnsi="Times New Roman" w:cs="Times New Roman"/>
          <w:sz w:val="24"/>
          <w:szCs w:val="24"/>
        </w:rPr>
        <w:t>转债精选债券型</w:t>
      </w:r>
      <w:r w:rsidRPr="003C66A4">
        <w:rPr>
          <w:rFonts w:ascii="Times New Roman" w:eastAsia="宋体" w:hAnsi="Times New Roman" w:cs="Times New Roman"/>
          <w:sz w:val="24"/>
          <w:szCs w:val="24"/>
        </w:rPr>
        <w:t>证券投资基金基金合同》（以下简称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  <w:r w:rsidRPr="003C66A4">
        <w:rPr>
          <w:rFonts w:ascii="Times New Roman" w:eastAsia="宋体" w:hAnsi="Times New Roman" w:cs="Times New Roman"/>
          <w:sz w:val="24"/>
          <w:szCs w:val="24"/>
        </w:rPr>
        <w:t>）</w:t>
      </w:r>
      <w:r w:rsidR="000A28E2" w:rsidRPr="003C66A4">
        <w:rPr>
          <w:rFonts w:ascii="Times New Roman" w:eastAsia="宋体" w:hAnsi="Times New Roman" w:cs="Times New Roman"/>
          <w:sz w:val="24"/>
          <w:szCs w:val="24"/>
        </w:rPr>
        <w:t>的相关规定</w:t>
      </w:r>
      <w:r w:rsidRPr="003C66A4">
        <w:rPr>
          <w:rFonts w:ascii="Times New Roman" w:eastAsia="宋体" w:hAnsi="Times New Roman" w:cs="Times New Roman"/>
          <w:sz w:val="24"/>
          <w:szCs w:val="24"/>
        </w:rPr>
        <w:t>，华商</w:t>
      </w:r>
      <w:r w:rsidR="00F3483A" w:rsidRPr="003C66A4">
        <w:rPr>
          <w:rFonts w:ascii="Times New Roman" w:eastAsia="宋体" w:hAnsi="Times New Roman" w:cs="Times New Roman"/>
          <w:sz w:val="24"/>
          <w:szCs w:val="24"/>
        </w:rPr>
        <w:t>转债精选债券型</w:t>
      </w:r>
      <w:r w:rsidRPr="003C66A4">
        <w:rPr>
          <w:rFonts w:ascii="Times New Roman" w:eastAsia="宋体" w:hAnsi="Times New Roman" w:cs="Times New Roman"/>
          <w:sz w:val="24"/>
          <w:szCs w:val="24"/>
        </w:rPr>
        <w:t>证券投资基金（以下简称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本基金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  <w:r w:rsidRPr="003C66A4">
        <w:rPr>
          <w:rFonts w:ascii="Times New Roman" w:eastAsia="宋体" w:hAnsi="Times New Roman" w:cs="Times New Roman"/>
          <w:sz w:val="24"/>
          <w:szCs w:val="24"/>
        </w:rPr>
        <w:t>）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资产净值连续</w:t>
      </w:r>
      <w:r w:rsidR="00465CF3" w:rsidRPr="003C66A4">
        <w:rPr>
          <w:rFonts w:ascii="Times New Roman" w:eastAsia="宋体" w:hAnsi="Times New Roman" w:cs="Times New Roman"/>
          <w:sz w:val="24"/>
          <w:szCs w:val="24"/>
        </w:rPr>
        <w:t>40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个工作日低于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万元，</w:t>
      </w:r>
      <w:r w:rsidRPr="003C66A4">
        <w:rPr>
          <w:rFonts w:ascii="Times New Roman" w:eastAsia="宋体" w:hAnsi="Times New Roman" w:cs="Times New Roman"/>
          <w:sz w:val="24"/>
          <w:szCs w:val="24"/>
        </w:rPr>
        <w:t>可能触发《基金合同》终止情形。现将有关情况</w:t>
      </w:r>
      <w:r w:rsidR="00202A0B" w:rsidRPr="003C66A4">
        <w:rPr>
          <w:rFonts w:ascii="Times New Roman" w:eastAsia="宋体" w:hAnsi="Times New Roman" w:cs="Times New Roman"/>
          <w:sz w:val="24"/>
          <w:szCs w:val="24"/>
        </w:rPr>
        <w:t>提示</w:t>
      </w:r>
      <w:r w:rsidRPr="003C66A4">
        <w:rPr>
          <w:rFonts w:ascii="Times New Roman" w:eastAsia="宋体" w:hAnsi="Times New Roman" w:cs="Times New Roman"/>
          <w:sz w:val="24"/>
          <w:szCs w:val="24"/>
        </w:rPr>
        <w:t>如下：</w:t>
      </w:r>
    </w:p>
    <w:p w:rsidR="000A28E2" w:rsidRPr="003C66A4" w:rsidRDefault="000A28E2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本基金基本信息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基金名称：华商转债精选债券型证券投资基金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基金简称：华商转债精选债券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A</w:t>
      </w:r>
      <w:r w:rsidRPr="003C66A4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007683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C</w:t>
      </w:r>
      <w:r w:rsidRPr="003C66A4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007684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基金运作方式：契约型开放式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基金合同生效日：</w:t>
      </w:r>
      <w:r w:rsidRPr="003C66A4">
        <w:rPr>
          <w:rFonts w:ascii="Times New Roman" w:eastAsia="宋体" w:hAnsi="Times New Roman" w:cs="Times New Roman"/>
          <w:sz w:val="24"/>
          <w:szCs w:val="24"/>
        </w:rPr>
        <w:t>202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9</w:t>
      </w:r>
      <w:r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29</w:t>
      </w:r>
      <w:r w:rsidRPr="003C66A4">
        <w:rPr>
          <w:rFonts w:ascii="Times New Roman" w:eastAsia="宋体" w:hAnsi="Times New Roman" w:cs="Times New Roman"/>
          <w:sz w:val="24"/>
          <w:szCs w:val="24"/>
        </w:rPr>
        <w:t>日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基金托管人：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浙商</w:t>
      </w:r>
      <w:r w:rsidRPr="003C66A4">
        <w:rPr>
          <w:rFonts w:ascii="Times New Roman" w:eastAsia="宋体" w:hAnsi="Times New Roman" w:cs="Times New Roman"/>
          <w:sz w:val="24"/>
          <w:szCs w:val="24"/>
        </w:rPr>
        <w:t>银行股份有限公司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</w:p>
    <w:p w:rsidR="007A41B1" w:rsidRPr="003C66A4" w:rsidRDefault="007A41B1" w:rsidP="007A41B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发布提示性公告的情形说明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根据《基金合同》关于信息披露的约定，《基金合同》生效后，本基金出现连续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30</w:t>
      </w:r>
      <w:r w:rsidRPr="003C66A4">
        <w:rPr>
          <w:rFonts w:ascii="Times New Roman" w:eastAsia="宋体" w:hAnsi="Times New Roman" w:cs="Times New Roman"/>
          <w:sz w:val="24"/>
          <w:szCs w:val="24"/>
        </w:rPr>
        <w:t>、</w:t>
      </w:r>
      <w:r w:rsidRPr="003C66A4">
        <w:rPr>
          <w:rFonts w:ascii="Times New Roman" w:eastAsia="宋体" w:hAnsi="Times New Roman" w:cs="Times New Roman"/>
          <w:sz w:val="24"/>
          <w:szCs w:val="24"/>
        </w:rPr>
        <w:t>40</w:t>
      </w:r>
      <w:r w:rsidRPr="003C66A4">
        <w:rPr>
          <w:rFonts w:ascii="Times New Roman" w:eastAsia="宋体" w:hAnsi="Times New Roman" w:cs="Times New Roman"/>
          <w:sz w:val="24"/>
          <w:szCs w:val="24"/>
        </w:rPr>
        <w:t>、</w:t>
      </w:r>
      <w:r w:rsidRPr="003C66A4">
        <w:rPr>
          <w:rFonts w:ascii="Times New Roman" w:eastAsia="宋体" w:hAnsi="Times New Roman" w:cs="Times New Roman"/>
          <w:sz w:val="24"/>
          <w:szCs w:val="24"/>
        </w:rPr>
        <w:t>45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个工作日基金份额持有人数量不满</w:t>
      </w:r>
      <w:r w:rsidRPr="003C66A4">
        <w:rPr>
          <w:rFonts w:ascii="Times New Roman" w:eastAsia="宋体" w:hAnsi="Times New Roman" w:cs="Times New Roman"/>
          <w:sz w:val="24"/>
          <w:szCs w:val="24"/>
        </w:rPr>
        <w:t>200</w:t>
      </w:r>
      <w:r w:rsidRPr="003C66A4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万元情形时，基金管理人就《基金合同》可能出现终止事由发布提示性公告。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截至</w:t>
      </w:r>
      <w:r w:rsidRPr="003C66A4">
        <w:rPr>
          <w:rFonts w:ascii="Times New Roman" w:eastAsia="宋体" w:hAnsi="Times New Roman" w:cs="Times New Roman"/>
          <w:sz w:val="24"/>
          <w:szCs w:val="24"/>
        </w:rPr>
        <w:t>2025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="00465CF3" w:rsidRPr="003C66A4">
        <w:rPr>
          <w:rFonts w:ascii="Times New Roman" w:eastAsia="宋体" w:hAnsi="Times New Roman" w:cs="Times New Roman"/>
          <w:sz w:val="24"/>
          <w:szCs w:val="24"/>
        </w:rPr>
        <w:t>11</w:t>
      </w:r>
      <w:r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="00465CF3" w:rsidRPr="003C66A4">
        <w:rPr>
          <w:rFonts w:ascii="Times New Roman" w:eastAsia="宋体" w:hAnsi="Times New Roman" w:cs="Times New Roman"/>
          <w:sz w:val="24"/>
          <w:szCs w:val="24"/>
        </w:rPr>
        <w:t>5</w:t>
      </w:r>
      <w:r w:rsidRPr="003C66A4">
        <w:rPr>
          <w:rFonts w:ascii="Times New Roman" w:eastAsia="宋体" w:hAnsi="Times New Roman" w:cs="Times New Roman"/>
          <w:sz w:val="24"/>
          <w:szCs w:val="24"/>
        </w:rPr>
        <w:t>日，本基金已连续</w:t>
      </w:r>
      <w:r w:rsidR="00465CF3" w:rsidRPr="003C66A4">
        <w:rPr>
          <w:rFonts w:ascii="Times New Roman" w:eastAsia="宋体" w:hAnsi="Times New Roman" w:cs="Times New Roman"/>
          <w:sz w:val="24"/>
          <w:szCs w:val="24"/>
        </w:rPr>
        <w:t>40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万元，特请投资者注意相关风险。</w:t>
      </w:r>
    </w:p>
    <w:p w:rsidR="00DA0B63" w:rsidRPr="003C66A4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3C66A4" w:rsidRDefault="00DA0B63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其他</w:t>
      </w:r>
      <w:r w:rsidR="00457C37" w:rsidRPr="003C66A4">
        <w:rPr>
          <w:rFonts w:ascii="Times New Roman" w:eastAsia="宋体" w:hAnsi="Times New Roman" w:cs="Times New Roman"/>
          <w:sz w:val="24"/>
          <w:szCs w:val="24"/>
        </w:rPr>
        <w:t>需要</w:t>
      </w:r>
      <w:r w:rsidRPr="003C66A4">
        <w:rPr>
          <w:rFonts w:ascii="Times New Roman" w:eastAsia="宋体" w:hAnsi="Times New Roman" w:cs="Times New Roman"/>
          <w:sz w:val="24"/>
          <w:szCs w:val="24"/>
        </w:rPr>
        <w:t>提示</w:t>
      </w:r>
      <w:r w:rsidR="00457C37" w:rsidRPr="003C66A4">
        <w:rPr>
          <w:rFonts w:ascii="Times New Roman" w:eastAsia="宋体" w:hAnsi="Times New Roman" w:cs="Times New Roman"/>
          <w:sz w:val="24"/>
          <w:szCs w:val="24"/>
        </w:rPr>
        <w:t>的</w:t>
      </w:r>
      <w:r w:rsidRPr="003C66A4">
        <w:rPr>
          <w:rFonts w:ascii="Times New Roman" w:eastAsia="宋体" w:hAnsi="Times New Roman" w:cs="Times New Roman"/>
          <w:sz w:val="24"/>
          <w:szCs w:val="24"/>
        </w:rPr>
        <w:t>事项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lastRenderedPageBreak/>
        <w:t>1.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《基金合同》约定：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《基金合同》生效后，连续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20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个工作日出现基金份额持有人数量不满</w:t>
      </w:r>
      <w:r w:rsidRPr="003C66A4">
        <w:rPr>
          <w:rFonts w:ascii="Times New Roman" w:eastAsia="宋体" w:hAnsi="Times New Roman" w:cs="Times New Roman"/>
          <w:sz w:val="24"/>
          <w:szCs w:val="24"/>
        </w:rPr>
        <w:t>200</w:t>
      </w:r>
      <w:r w:rsidRPr="003C66A4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万元情形的，基金管理人应当在定期报告中予以披露；连续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50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个工作日出现前述情形的，本基金基金合同自动终止，无需召开基金份额持有人大会。法律法规或中国证监会另有规定时，从其规定。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若出现《基金合同》终止的情形，基金管理人将根据相关法律法规的规定和《基金合同》的约定成立基金财产清算小组，履行基金财产清算程序。本基金进入基金财产清算程序后，将不再办理申购、赎回、定期定额投资、转换转入、转换转出等业务。敬请投资者注意投资风险，妥善做好投资安排。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2.</w:t>
      </w:r>
      <w:r w:rsidRPr="003C66A4">
        <w:rPr>
          <w:rFonts w:ascii="Times New Roman" w:eastAsia="宋体" w:hAnsi="Times New Roman" w:cs="Times New Roman"/>
          <w:sz w:val="24"/>
          <w:szCs w:val="24"/>
        </w:rPr>
        <w:t>投资者欲了解本基金的详细情况，请认真阅读《基金合同》等法律文件及相关公告。投资者可以通过拨打基金管理人客户服务热线</w:t>
      </w:r>
      <w:r w:rsidRPr="003C66A4">
        <w:rPr>
          <w:rFonts w:ascii="Times New Roman" w:eastAsia="宋体" w:hAnsi="Times New Roman" w:cs="Times New Roman"/>
          <w:sz w:val="24"/>
          <w:szCs w:val="24"/>
        </w:rPr>
        <w:t>400-700-8880</w:t>
      </w:r>
      <w:r w:rsidRPr="003C66A4">
        <w:rPr>
          <w:rFonts w:ascii="Times New Roman" w:eastAsia="宋体" w:hAnsi="Times New Roman" w:cs="Times New Roman"/>
          <w:sz w:val="24"/>
          <w:szCs w:val="24"/>
        </w:rPr>
        <w:t>，或登陆网站</w:t>
      </w:r>
      <w:r w:rsidRPr="003C66A4">
        <w:rPr>
          <w:rFonts w:ascii="Times New Roman" w:eastAsia="宋体" w:hAnsi="Times New Roman" w:cs="Times New Roman"/>
          <w:sz w:val="24"/>
          <w:szCs w:val="24"/>
        </w:rPr>
        <w:t>http://www.hsfund.com</w:t>
      </w:r>
      <w:r w:rsidRPr="003C66A4">
        <w:rPr>
          <w:rFonts w:ascii="Times New Roman" w:eastAsia="宋体" w:hAnsi="Times New Roman" w:cs="Times New Roman"/>
          <w:sz w:val="24"/>
          <w:szCs w:val="24"/>
        </w:rPr>
        <w:t>了解相关信息。</w:t>
      </w:r>
    </w:p>
    <w:p w:rsidR="00D52890" w:rsidRPr="003C66A4" w:rsidRDefault="00DA0B63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风险提示：基金管理人承诺以诚实信用、勤勉尽责的原则管理和运用基金资产，但不保证基金一定盈利，也不保证最低收益。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投资者投资</w:t>
      </w:r>
      <w:r w:rsidR="0024513B" w:rsidRPr="003C66A4">
        <w:rPr>
          <w:rFonts w:ascii="Times New Roman" w:eastAsia="宋体" w:hAnsi="Times New Roman" w:cs="Times New Roman"/>
          <w:sz w:val="24"/>
          <w:szCs w:val="24"/>
        </w:rPr>
        <w:t>前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应认真阅读基金的基金合同、招募说明书</w:t>
      </w:r>
      <w:r w:rsidR="00005CC4" w:rsidRPr="003C66A4">
        <w:rPr>
          <w:rFonts w:ascii="Times New Roman" w:eastAsia="宋体" w:hAnsi="Times New Roman" w:cs="Times New Roman"/>
          <w:sz w:val="24"/>
          <w:szCs w:val="24"/>
        </w:rPr>
        <w:t>（更新）和</w:t>
      </w:r>
      <w:r w:rsidR="0091291A" w:rsidRPr="003C66A4">
        <w:rPr>
          <w:rFonts w:ascii="Times New Roman" w:eastAsia="宋体" w:hAnsi="Times New Roman" w:cs="Times New Roman"/>
          <w:sz w:val="24"/>
          <w:szCs w:val="24"/>
        </w:rPr>
        <w:t>基金</w:t>
      </w:r>
      <w:r w:rsidR="00005CC4" w:rsidRPr="003C66A4">
        <w:rPr>
          <w:rFonts w:ascii="Times New Roman" w:eastAsia="宋体" w:hAnsi="Times New Roman" w:cs="Times New Roman"/>
          <w:sz w:val="24"/>
          <w:szCs w:val="24"/>
        </w:rPr>
        <w:t>产品资料概要（更新）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。敬请投资者留意投资风险。</w:t>
      </w:r>
    </w:p>
    <w:p w:rsidR="00DA0B63" w:rsidRPr="003C66A4" w:rsidRDefault="00DA0B63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特</w:t>
      </w:r>
      <w:r w:rsidRPr="003C66A4">
        <w:rPr>
          <w:rFonts w:ascii="Times New Roman" w:eastAsia="宋体" w:hAnsi="Times New Roman" w:cs="Times New Roman"/>
          <w:bCs/>
          <w:sz w:val="24"/>
          <w:szCs w:val="24"/>
        </w:rPr>
        <w:t>此公告。</w:t>
      </w: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3C66A4" w:rsidRDefault="00DA0B63" w:rsidP="00BC51A9">
      <w:pPr>
        <w:spacing w:line="360" w:lineRule="auto"/>
        <w:ind w:firstLine="4043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华商基金管理有限公司</w:t>
      </w:r>
    </w:p>
    <w:p w:rsidR="00EB0AF8" w:rsidRPr="003C66A4" w:rsidRDefault="00465CF3" w:rsidP="003B2FBB">
      <w:pPr>
        <w:spacing w:line="360" w:lineRule="auto"/>
        <w:ind w:firstLine="4043"/>
        <w:jc w:val="right"/>
        <w:rPr>
          <w:rFonts w:ascii="Times New Roman" w:eastAsia="宋体" w:hAnsi="Times New Roman" w:cs="Times New Roman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2025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Pr="003C66A4">
        <w:rPr>
          <w:rFonts w:ascii="Times New Roman" w:eastAsia="宋体" w:hAnsi="Times New Roman" w:cs="Times New Roman"/>
          <w:sz w:val="24"/>
          <w:szCs w:val="24"/>
        </w:rPr>
        <w:t>11</w:t>
      </w:r>
      <w:r w:rsidR="00DA0B63"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Pr="003C66A4">
        <w:rPr>
          <w:rFonts w:ascii="Times New Roman" w:eastAsia="宋体" w:hAnsi="Times New Roman" w:cs="Times New Roman"/>
          <w:sz w:val="24"/>
          <w:szCs w:val="24"/>
        </w:rPr>
        <w:t>6</w:t>
      </w:r>
      <w:r w:rsidR="00DA0B63" w:rsidRPr="003C66A4">
        <w:rPr>
          <w:rFonts w:ascii="Times New Roman" w:eastAsia="宋体" w:hAnsi="Times New Roman" w:cs="Times New Roman"/>
          <w:sz w:val="24"/>
          <w:szCs w:val="24"/>
        </w:rPr>
        <w:t>日</w:t>
      </w:r>
      <w:bookmarkEnd w:id="0"/>
    </w:p>
    <w:sectPr w:rsidR="00EB0AF8" w:rsidRPr="003C66A4" w:rsidSect="004C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7F8" w:rsidRDefault="00F457F8" w:rsidP="00DA0B63">
      <w:r>
        <w:separator/>
      </w:r>
    </w:p>
  </w:endnote>
  <w:endnote w:type="continuationSeparator" w:id="0">
    <w:p w:rsidR="00F457F8" w:rsidRDefault="00F457F8" w:rsidP="00DA0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7F8" w:rsidRDefault="00F457F8" w:rsidP="00DA0B63">
      <w:r>
        <w:separator/>
      </w:r>
    </w:p>
  </w:footnote>
  <w:footnote w:type="continuationSeparator" w:id="0">
    <w:p w:rsidR="00F457F8" w:rsidRDefault="00F457F8" w:rsidP="00DA0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24EB8"/>
    <w:multiLevelType w:val="hybridMultilevel"/>
    <w:tmpl w:val="4A286FD4"/>
    <w:lvl w:ilvl="0" w:tplc="2324A03A">
      <w:start w:val="1"/>
      <w:numFmt w:val="japaneseCounting"/>
      <w:lvlText w:val="%1、"/>
      <w:lvlJc w:val="left"/>
      <w:pPr>
        <w:ind w:left="1140" w:hanging="720"/>
      </w:pPr>
      <w:rPr>
        <w:rFonts w:ascii="华文宋体" w:eastAsia="华文宋体" w:hAnsi="华文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6A7"/>
    <w:rsid w:val="00005CC4"/>
    <w:rsid w:val="00017E3C"/>
    <w:rsid w:val="00097846"/>
    <w:rsid w:val="000A28E2"/>
    <w:rsid w:val="000E2335"/>
    <w:rsid w:val="001D479D"/>
    <w:rsid w:val="002011AD"/>
    <w:rsid w:val="00202A0B"/>
    <w:rsid w:val="0024513B"/>
    <w:rsid w:val="00253F5A"/>
    <w:rsid w:val="0028271F"/>
    <w:rsid w:val="0028384B"/>
    <w:rsid w:val="002C36D2"/>
    <w:rsid w:val="002C5038"/>
    <w:rsid w:val="002F1A52"/>
    <w:rsid w:val="00306234"/>
    <w:rsid w:val="00330E4C"/>
    <w:rsid w:val="00340F18"/>
    <w:rsid w:val="00356253"/>
    <w:rsid w:val="0035688D"/>
    <w:rsid w:val="0039413F"/>
    <w:rsid w:val="003B2FBB"/>
    <w:rsid w:val="003C66A4"/>
    <w:rsid w:val="003D60FB"/>
    <w:rsid w:val="003E3D63"/>
    <w:rsid w:val="00416E00"/>
    <w:rsid w:val="00435E97"/>
    <w:rsid w:val="00457C37"/>
    <w:rsid w:val="00465CF3"/>
    <w:rsid w:val="004B2016"/>
    <w:rsid w:val="004C4F20"/>
    <w:rsid w:val="00590CAA"/>
    <w:rsid w:val="006246A6"/>
    <w:rsid w:val="0067270E"/>
    <w:rsid w:val="0069412D"/>
    <w:rsid w:val="006C737C"/>
    <w:rsid w:val="006F2F13"/>
    <w:rsid w:val="00707097"/>
    <w:rsid w:val="00755219"/>
    <w:rsid w:val="00760DD1"/>
    <w:rsid w:val="0076244E"/>
    <w:rsid w:val="0077656E"/>
    <w:rsid w:val="007A41B1"/>
    <w:rsid w:val="007F2C5D"/>
    <w:rsid w:val="008177CE"/>
    <w:rsid w:val="00872AC4"/>
    <w:rsid w:val="008C7189"/>
    <w:rsid w:val="008D40DA"/>
    <w:rsid w:val="008E5C57"/>
    <w:rsid w:val="008F1ED8"/>
    <w:rsid w:val="008F3534"/>
    <w:rsid w:val="0091291A"/>
    <w:rsid w:val="009156A7"/>
    <w:rsid w:val="009C2144"/>
    <w:rsid w:val="00A13D10"/>
    <w:rsid w:val="00A21781"/>
    <w:rsid w:val="00A305E8"/>
    <w:rsid w:val="00AA1255"/>
    <w:rsid w:val="00B462BC"/>
    <w:rsid w:val="00BC51A9"/>
    <w:rsid w:val="00C27DDD"/>
    <w:rsid w:val="00CB686A"/>
    <w:rsid w:val="00CD0A0A"/>
    <w:rsid w:val="00CF5387"/>
    <w:rsid w:val="00D16958"/>
    <w:rsid w:val="00D41C37"/>
    <w:rsid w:val="00D52890"/>
    <w:rsid w:val="00D846F4"/>
    <w:rsid w:val="00D84BFD"/>
    <w:rsid w:val="00D86028"/>
    <w:rsid w:val="00DA0B63"/>
    <w:rsid w:val="00E114FA"/>
    <w:rsid w:val="00E3214D"/>
    <w:rsid w:val="00E72081"/>
    <w:rsid w:val="00E8003D"/>
    <w:rsid w:val="00E9518D"/>
    <w:rsid w:val="00F325D0"/>
    <w:rsid w:val="00F3483A"/>
    <w:rsid w:val="00F457F8"/>
    <w:rsid w:val="00FB042B"/>
    <w:rsid w:val="00FD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B6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D40D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D40D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D40D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D40D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D40D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D40D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D40DA"/>
    <w:rPr>
      <w:sz w:val="18"/>
      <w:szCs w:val="18"/>
    </w:rPr>
  </w:style>
  <w:style w:type="paragraph" w:styleId="a9">
    <w:name w:val="Title"/>
    <w:basedOn w:val="a"/>
    <w:next w:val="a"/>
    <w:link w:val="Char4"/>
    <w:uiPriority w:val="10"/>
    <w:qFormat/>
    <w:rsid w:val="000A28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9"/>
    <w:uiPriority w:val="10"/>
    <w:rsid w:val="000A28E2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0A28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4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xiaoting liu</dc:creator>
  <cp:lastModifiedBy>ZHONGM</cp:lastModifiedBy>
  <cp:revision>2</cp:revision>
  <dcterms:created xsi:type="dcterms:W3CDTF">2025-11-05T16:02:00Z</dcterms:created>
  <dcterms:modified xsi:type="dcterms:W3CDTF">2025-11-05T16:02:00Z</dcterms:modified>
</cp:coreProperties>
</file>