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62A" w:rsidRDefault="003E2E7D" w:rsidP="00B3062A">
      <w:pPr>
        <w:widowControl/>
        <w:spacing w:line="360" w:lineRule="auto"/>
        <w:jc w:val="center"/>
        <w:rPr>
          <w:rStyle w:val="Char2"/>
          <w:rFonts w:ascii="Times New Roman" w:hAnsi="Times New Roman"/>
        </w:rPr>
      </w:pPr>
      <w:r w:rsidRPr="003E2E7D">
        <w:rPr>
          <w:rStyle w:val="Char2"/>
          <w:rFonts w:ascii="Times New Roman" w:hAnsi="Times New Roman" w:hint="eastAsia"/>
        </w:rPr>
        <w:t>博道基金管理有限公司关于博道</w:t>
      </w:r>
      <w:r w:rsidR="00C020B3">
        <w:rPr>
          <w:rStyle w:val="Char2"/>
          <w:rFonts w:ascii="Times New Roman" w:hAnsi="Times New Roman" w:hint="eastAsia"/>
        </w:rPr>
        <w:t>远航</w:t>
      </w:r>
      <w:r w:rsidRPr="003E2E7D">
        <w:rPr>
          <w:rStyle w:val="Char2"/>
          <w:rFonts w:ascii="Times New Roman" w:hAnsi="Times New Roman" w:hint="eastAsia"/>
        </w:rPr>
        <w:t>混合型证券投资基金基金份额持有人大会表决结果暨决议生效的公告</w:t>
      </w:r>
    </w:p>
    <w:p w:rsidR="00B3062A" w:rsidRDefault="00B3062A" w:rsidP="00B3062A">
      <w:pPr>
        <w:widowControl/>
        <w:spacing w:line="360" w:lineRule="auto"/>
        <w:jc w:val="center"/>
        <w:rPr>
          <w:kern w:val="0"/>
          <w:sz w:val="28"/>
          <w:szCs w:val="28"/>
        </w:rPr>
      </w:pPr>
    </w:p>
    <w:p w:rsidR="00B3062A" w:rsidRDefault="00B3062A" w:rsidP="0095482E">
      <w:pPr>
        <w:pStyle w:val="a5"/>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根据《中华人民共和国证券投资基金法》（以下简称“《基金法》”）、《公开募集证券投资基金运作管理办法》（以下简称“《运作办法》”）和《</w:t>
      </w:r>
      <w:r w:rsidR="00533B7E">
        <w:rPr>
          <w:rFonts w:ascii="Times New Roman" w:hAnsi="Times New Roman" w:cs="Times New Roman" w:hint="eastAsia"/>
        </w:rPr>
        <w:t>博道</w:t>
      </w:r>
      <w:r w:rsidR="00C020B3">
        <w:rPr>
          <w:rFonts w:ascii="Times New Roman" w:hAnsi="Times New Roman" w:cs="Times New Roman" w:hint="eastAsia"/>
        </w:rPr>
        <w:t>远航</w:t>
      </w:r>
      <w:r w:rsidR="00533B7E">
        <w:rPr>
          <w:rFonts w:ascii="Times New Roman" w:hAnsi="Times New Roman" w:cs="Times New Roman" w:hint="eastAsia"/>
        </w:rPr>
        <w:t>混合型</w:t>
      </w:r>
      <w:r>
        <w:rPr>
          <w:rFonts w:ascii="Times New Roman" w:hAnsi="Times New Roman" w:cs="Times New Roman" w:hint="eastAsia"/>
        </w:rPr>
        <w:t>证券投资基金基金合同》（以下简称</w:t>
      </w:r>
      <w:r w:rsidR="00192981">
        <w:rPr>
          <w:rFonts w:ascii="Times New Roman" w:hAnsi="Times New Roman" w:cs="Times New Roman" w:hint="eastAsia"/>
        </w:rPr>
        <w:t>“</w:t>
      </w:r>
      <w:r>
        <w:rPr>
          <w:rFonts w:ascii="Times New Roman" w:hAnsi="Times New Roman" w:cs="Times New Roman" w:hint="eastAsia"/>
        </w:rPr>
        <w:t>《基金合同》</w:t>
      </w:r>
      <w:r w:rsidR="00192981">
        <w:rPr>
          <w:rFonts w:ascii="Times New Roman" w:hAnsi="Times New Roman" w:cs="Times New Roman" w:hint="eastAsia"/>
        </w:rPr>
        <w:t>”</w:t>
      </w:r>
      <w:r>
        <w:rPr>
          <w:rFonts w:ascii="Times New Roman" w:hAnsi="Times New Roman" w:cs="Times New Roman" w:hint="eastAsia"/>
        </w:rPr>
        <w:t>）的有关规定，</w:t>
      </w:r>
      <w:r w:rsidR="006A46E6">
        <w:rPr>
          <w:rFonts w:ascii="Times New Roman" w:hAnsi="Times New Roman" w:cs="Times New Roman" w:hint="eastAsia"/>
        </w:rPr>
        <w:t>现将</w:t>
      </w:r>
      <w:r w:rsidR="00533B7E">
        <w:rPr>
          <w:rFonts w:ascii="Times New Roman" w:hAnsi="Times New Roman" w:cs="Times New Roman" w:hint="eastAsia"/>
        </w:rPr>
        <w:t>博道</w:t>
      </w:r>
      <w:r w:rsidR="00C020B3">
        <w:rPr>
          <w:rFonts w:ascii="Times New Roman" w:hAnsi="Times New Roman" w:cs="Times New Roman" w:hint="eastAsia"/>
        </w:rPr>
        <w:t>远航</w:t>
      </w:r>
      <w:r w:rsidR="00533B7E">
        <w:rPr>
          <w:rFonts w:ascii="Times New Roman" w:hAnsi="Times New Roman" w:cs="Times New Roman" w:hint="eastAsia"/>
        </w:rPr>
        <w:t>混合型</w:t>
      </w:r>
      <w:r>
        <w:rPr>
          <w:rFonts w:ascii="Times New Roman" w:hAnsi="Times New Roman" w:cs="Times New Roman" w:hint="eastAsia"/>
        </w:rPr>
        <w:t>证券投资基金（以下简称“本基金”</w:t>
      </w:r>
      <w:r>
        <w:rPr>
          <w:rFonts w:ascii="Times New Roman" w:hAnsi="Times New Roman" w:cs="Times New Roman" w:hint="eastAsia"/>
          <w:color w:val="000000"/>
        </w:rPr>
        <w:t>）</w:t>
      </w:r>
      <w:r>
        <w:rPr>
          <w:rFonts w:ascii="Times New Roman" w:hAnsi="Times New Roman" w:cs="Times New Roman" w:hint="eastAsia"/>
        </w:rPr>
        <w:t>基金份额持有人大会</w:t>
      </w:r>
      <w:r w:rsidR="006A46E6" w:rsidRPr="006A46E6">
        <w:rPr>
          <w:rFonts w:ascii="Times New Roman" w:hAnsi="Times New Roman" w:cs="Times New Roman" w:hint="eastAsia"/>
        </w:rPr>
        <w:t>的决议及相关事项公告如下</w:t>
      </w:r>
      <w:r>
        <w:rPr>
          <w:rFonts w:ascii="Times New Roman" w:hAnsi="Times New Roman" w:cs="Times New Roman" w:hint="eastAsia"/>
        </w:rPr>
        <w:t>：</w:t>
      </w:r>
    </w:p>
    <w:p w:rsidR="00B3062A" w:rsidRDefault="00293366" w:rsidP="00E2043C">
      <w:pPr>
        <w:pStyle w:val="a5"/>
        <w:spacing w:beforeLines="50" w:beforeAutospacing="0" w:afterLines="50" w:afterAutospacing="0" w:line="360" w:lineRule="auto"/>
        <w:ind w:firstLineChars="200" w:firstLine="482"/>
        <w:jc w:val="both"/>
        <w:outlineLvl w:val="0"/>
        <w:rPr>
          <w:rFonts w:ascii="Times New Roman" w:hAnsi="Times New Roman" w:cs="Times New Roman"/>
          <w:b/>
        </w:rPr>
      </w:pPr>
      <w:r>
        <w:rPr>
          <w:rFonts w:ascii="Times New Roman" w:hAnsi="Times New Roman" w:cs="Times New Roman" w:hint="eastAsia"/>
          <w:b/>
        </w:rPr>
        <w:t>一</w:t>
      </w:r>
      <w:r w:rsidR="00B3062A">
        <w:rPr>
          <w:rFonts w:ascii="Times New Roman" w:hAnsi="Times New Roman" w:cs="Times New Roman" w:hint="eastAsia"/>
          <w:b/>
        </w:rPr>
        <w:t>、</w:t>
      </w:r>
      <w:r w:rsidR="008F5E65" w:rsidRPr="008F5E65">
        <w:rPr>
          <w:rFonts w:ascii="Times New Roman" w:hAnsi="Times New Roman" w:cs="Times New Roman" w:hint="eastAsia"/>
          <w:b/>
        </w:rPr>
        <w:t>基金份额持有人大会会议情况</w:t>
      </w:r>
    </w:p>
    <w:p w:rsidR="00B3062A" w:rsidRDefault="00882AD8" w:rsidP="00B3062A">
      <w:pPr>
        <w:pStyle w:val="a5"/>
        <w:spacing w:before="0" w:beforeAutospacing="0" w:after="0" w:afterAutospacing="0" w:line="360" w:lineRule="auto"/>
        <w:ind w:firstLineChars="200" w:firstLine="480"/>
        <w:jc w:val="both"/>
        <w:rPr>
          <w:rFonts w:ascii="Times New Roman" w:hAnsi="Times New Roman" w:cs="Times New Roman"/>
        </w:rPr>
      </w:pPr>
      <w:r w:rsidRPr="00882AD8">
        <w:rPr>
          <w:rFonts w:ascii="Times New Roman" w:hAnsi="Times New Roman" w:cs="Times New Roman" w:hint="eastAsia"/>
          <w:kern w:val="2"/>
        </w:rPr>
        <w:t>本基金以通讯方式召开了基金份额持有人大会，会议投票表决起止时间自</w:t>
      </w:r>
      <w:r w:rsidR="00C020B3">
        <w:rPr>
          <w:rFonts w:ascii="Times New Roman" w:hAnsi="Times New Roman" w:cs="Times New Roman" w:hint="eastAsia"/>
          <w:kern w:val="2"/>
        </w:rPr>
        <w:t>2</w:t>
      </w:r>
      <w:r w:rsidR="00C020B3">
        <w:rPr>
          <w:rFonts w:ascii="Times New Roman" w:hAnsi="Times New Roman" w:cs="Times New Roman"/>
          <w:kern w:val="2"/>
        </w:rPr>
        <w:t>025</w:t>
      </w:r>
      <w:r w:rsidR="00982B6F">
        <w:rPr>
          <w:rFonts w:ascii="Times New Roman" w:hAnsi="Times New Roman" w:cs="Times New Roman" w:hint="eastAsia"/>
          <w:kern w:val="2"/>
        </w:rPr>
        <w:t>年</w:t>
      </w:r>
      <w:r w:rsidR="00C020B3">
        <w:rPr>
          <w:rFonts w:ascii="Times New Roman" w:hAnsi="Times New Roman" w:cs="Times New Roman"/>
          <w:kern w:val="2"/>
        </w:rPr>
        <w:t>10</w:t>
      </w:r>
      <w:r w:rsidR="00982B6F">
        <w:rPr>
          <w:rFonts w:ascii="Times New Roman" w:hAnsi="Times New Roman" w:cs="Times New Roman" w:hint="eastAsia"/>
          <w:kern w:val="2"/>
        </w:rPr>
        <w:t>月</w:t>
      </w:r>
      <w:r w:rsidR="00C020B3">
        <w:rPr>
          <w:rFonts w:ascii="Times New Roman" w:hAnsi="Times New Roman" w:cs="Times New Roman"/>
          <w:kern w:val="2"/>
        </w:rPr>
        <w:t>10</w:t>
      </w:r>
      <w:r w:rsidR="00982B6F">
        <w:rPr>
          <w:rFonts w:ascii="Times New Roman" w:hAnsi="Times New Roman" w:cs="Times New Roman" w:hint="eastAsia"/>
          <w:kern w:val="2"/>
        </w:rPr>
        <w:t>日</w:t>
      </w:r>
      <w:r w:rsidRPr="00882AD8">
        <w:rPr>
          <w:rFonts w:ascii="Times New Roman" w:hAnsi="Times New Roman" w:cs="Times New Roman" w:hint="eastAsia"/>
          <w:kern w:val="2"/>
        </w:rPr>
        <w:t>起至</w:t>
      </w:r>
      <w:r w:rsidR="00C020B3">
        <w:rPr>
          <w:rFonts w:ascii="Times New Roman" w:hAnsi="Times New Roman" w:cs="Times New Roman" w:hint="eastAsia"/>
          <w:kern w:val="2"/>
        </w:rPr>
        <w:t>2</w:t>
      </w:r>
      <w:r w:rsidR="00C020B3">
        <w:rPr>
          <w:rFonts w:ascii="Times New Roman" w:hAnsi="Times New Roman" w:cs="Times New Roman"/>
          <w:kern w:val="2"/>
        </w:rPr>
        <w:t>025</w:t>
      </w:r>
      <w:r w:rsidR="00982B6F">
        <w:rPr>
          <w:rFonts w:ascii="Times New Roman" w:hAnsi="Times New Roman" w:cs="Times New Roman" w:hint="eastAsia"/>
          <w:kern w:val="2"/>
        </w:rPr>
        <w:t>年</w:t>
      </w:r>
      <w:r w:rsidR="00C020B3">
        <w:rPr>
          <w:rFonts w:ascii="Times New Roman" w:hAnsi="Times New Roman" w:cs="Times New Roman"/>
          <w:kern w:val="2"/>
        </w:rPr>
        <w:t>11</w:t>
      </w:r>
      <w:r w:rsidR="00982B6F">
        <w:rPr>
          <w:rFonts w:ascii="Times New Roman" w:hAnsi="Times New Roman" w:cs="Times New Roman" w:hint="eastAsia"/>
          <w:kern w:val="2"/>
        </w:rPr>
        <w:t>月</w:t>
      </w:r>
      <w:r w:rsidR="00C020B3">
        <w:rPr>
          <w:rFonts w:ascii="Times New Roman" w:hAnsi="Times New Roman" w:cs="Times New Roman"/>
          <w:kern w:val="2"/>
        </w:rPr>
        <w:t>3</w:t>
      </w:r>
      <w:r w:rsidR="00982B6F">
        <w:rPr>
          <w:rFonts w:ascii="Times New Roman" w:hAnsi="Times New Roman" w:cs="Times New Roman" w:hint="eastAsia"/>
          <w:kern w:val="2"/>
        </w:rPr>
        <w:t>日</w:t>
      </w:r>
      <w:r w:rsidRPr="00882AD8">
        <w:rPr>
          <w:rFonts w:ascii="Times New Roman" w:hAnsi="Times New Roman" w:cs="Times New Roman" w:hint="eastAsia"/>
          <w:kern w:val="2"/>
        </w:rPr>
        <w:t>17</w:t>
      </w:r>
      <w:r w:rsidRPr="00882AD8">
        <w:rPr>
          <w:rFonts w:ascii="Times New Roman" w:hAnsi="Times New Roman" w:cs="Times New Roman" w:hint="eastAsia"/>
          <w:kern w:val="2"/>
        </w:rPr>
        <w:t>：</w:t>
      </w:r>
      <w:r w:rsidRPr="00882AD8">
        <w:rPr>
          <w:rFonts w:ascii="Times New Roman" w:hAnsi="Times New Roman" w:cs="Times New Roman" w:hint="eastAsia"/>
          <w:kern w:val="2"/>
        </w:rPr>
        <w:t>00</w:t>
      </w:r>
      <w:r w:rsidRPr="00882AD8">
        <w:rPr>
          <w:rFonts w:ascii="Times New Roman" w:hAnsi="Times New Roman" w:cs="Times New Roman" w:hint="eastAsia"/>
          <w:kern w:val="2"/>
        </w:rPr>
        <w:t>止（投票表决时间以基金管理人收到表决票时间为准）</w:t>
      </w:r>
      <w:r w:rsidR="00B3062A">
        <w:rPr>
          <w:rFonts w:ascii="Times New Roman" w:hAnsi="Times New Roman" w:cs="Times New Roman" w:hint="eastAsia"/>
        </w:rPr>
        <w:t>。</w:t>
      </w:r>
    </w:p>
    <w:p w:rsidR="00E35894" w:rsidRDefault="00C020B3" w:rsidP="00B3062A">
      <w:pPr>
        <w:pStyle w:val="a5"/>
        <w:spacing w:before="0" w:beforeAutospacing="0" w:after="0" w:afterAutospacing="0" w:line="360" w:lineRule="auto"/>
        <w:ind w:firstLineChars="200" w:firstLine="480"/>
        <w:jc w:val="both"/>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kern w:val="2"/>
        </w:rPr>
        <w:t>025</w:t>
      </w:r>
      <w:r w:rsidR="00982B6F">
        <w:rPr>
          <w:rFonts w:ascii="Times New Roman" w:hAnsi="Times New Roman" w:cs="Times New Roman" w:hint="eastAsia"/>
          <w:kern w:val="2"/>
        </w:rPr>
        <w:t>年</w:t>
      </w:r>
      <w:r>
        <w:rPr>
          <w:rFonts w:ascii="Times New Roman" w:hAnsi="Times New Roman" w:cs="Times New Roman"/>
          <w:kern w:val="2"/>
        </w:rPr>
        <w:t>11</w:t>
      </w:r>
      <w:r w:rsidR="00982B6F">
        <w:rPr>
          <w:rFonts w:ascii="Times New Roman" w:hAnsi="Times New Roman" w:cs="Times New Roman" w:hint="eastAsia"/>
          <w:kern w:val="2"/>
        </w:rPr>
        <w:t>月</w:t>
      </w:r>
      <w:r>
        <w:rPr>
          <w:rFonts w:ascii="Times New Roman" w:hAnsi="Times New Roman" w:cs="Times New Roman"/>
          <w:kern w:val="2"/>
        </w:rPr>
        <w:t>4</w:t>
      </w:r>
      <w:r w:rsidR="00982B6F">
        <w:rPr>
          <w:rFonts w:ascii="Times New Roman" w:hAnsi="Times New Roman" w:cs="Times New Roman" w:hint="eastAsia"/>
          <w:kern w:val="2"/>
        </w:rPr>
        <w:t>日</w:t>
      </w:r>
      <w:r w:rsidR="00E35894" w:rsidRPr="00E35894">
        <w:rPr>
          <w:rFonts w:ascii="Times New Roman" w:hAnsi="Times New Roman" w:cs="Times New Roman" w:hint="eastAsia"/>
          <w:kern w:val="2"/>
        </w:rPr>
        <w:t>，在本基金的基金托管人</w:t>
      </w:r>
      <w:r>
        <w:rPr>
          <w:rFonts w:ascii="Times New Roman" w:hAnsi="Times New Roman" w:cs="Times New Roman" w:hint="eastAsia"/>
          <w:kern w:val="2"/>
        </w:rPr>
        <w:t>招商</w:t>
      </w:r>
      <w:r w:rsidR="00E35894" w:rsidRPr="00E35894">
        <w:rPr>
          <w:rFonts w:ascii="Times New Roman" w:hAnsi="Times New Roman" w:cs="Times New Roman" w:hint="eastAsia"/>
          <w:kern w:val="2"/>
        </w:rPr>
        <w:t>银行股份有限公司授权代表的监督下，基金管理人</w:t>
      </w:r>
      <w:r w:rsidR="005762B3" w:rsidRPr="005762B3">
        <w:rPr>
          <w:rFonts w:ascii="Times New Roman" w:hAnsi="Times New Roman" w:cs="Times New Roman" w:hint="eastAsia"/>
          <w:kern w:val="2"/>
        </w:rPr>
        <w:t>授权的两名监督员</w:t>
      </w:r>
      <w:r w:rsidR="00E35894" w:rsidRPr="00E35894">
        <w:rPr>
          <w:rFonts w:ascii="Times New Roman" w:hAnsi="Times New Roman" w:cs="Times New Roman" w:hint="eastAsia"/>
          <w:kern w:val="2"/>
        </w:rPr>
        <w:t>对本次基金份额持有人大会表决进行了计票，上海市东方公证处</w:t>
      </w:r>
      <w:r w:rsidR="005762B3" w:rsidRPr="005762B3">
        <w:rPr>
          <w:rFonts w:ascii="Times New Roman" w:hAnsi="Times New Roman" w:cs="Times New Roman" w:hint="eastAsia"/>
          <w:kern w:val="2"/>
        </w:rPr>
        <w:t>公证员</w:t>
      </w:r>
      <w:r w:rsidR="00E35894" w:rsidRPr="00E35894">
        <w:rPr>
          <w:rFonts w:ascii="Times New Roman" w:hAnsi="Times New Roman" w:cs="Times New Roman" w:hint="eastAsia"/>
          <w:kern w:val="2"/>
        </w:rPr>
        <w:t>对计票过程及结果进行了公证，上海市通力律师事务所</w:t>
      </w:r>
      <w:r w:rsidR="005762B3">
        <w:rPr>
          <w:rFonts w:ascii="Times New Roman" w:hAnsi="Times New Roman" w:cs="Times New Roman" w:hint="eastAsia"/>
          <w:kern w:val="2"/>
        </w:rPr>
        <w:t>律师</w:t>
      </w:r>
      <w:r w:rsidR="00E35894" w:rsidRPr="00E35894">
        <w:rPr>
          <w:rFonts w:ascii="Times New Roman" w:hAnsi="Times New Roman" w:cs="Times New Roman" w:hint="eastAsia"/>
          <w:kern w:val="2"/>
        </w:rPr>
        <w:t>对计票过程进行了见证。</w:t>
      </w:r>
    </w:p>
    <w:p w:rsidR="004A143E" w:rsidRDefault="00E44081" w:rsidP="00B3062A">
      <w:pPr>
        <w:pStyle w:val="a5"/>
        <w:spacing w:before="0" w:beforeAutospacing="0" w:after="0" w:afterAutospacing="0" w:line="360" w:lineRule="auto"/>
        <w:ind w:firstLineChars="200" w:firstLine="480"/>
        <w:jc w:val="both"/>
        <w:rPr>
          <w:rFonts w:ascii="Times New Roman" w:hAnsi="Times New Roman" w:cs="Times New Roman"/>
          <w:kern w:val="2"/>
        </w:rPr>
      </w:pPr>
      <w:r w:rsidRPr="00E44081">
        <w:rPr>
          <w:rFonts w:ascii="Times New Roman" w:hAnsi="Times New Roman" w:cs="Times New Roman" w:hint="eastAsia"/>
          <w:kern w:val="2"/>
        </w:rPr>
        <w:t>本次基金份额持有人大会权益登记日为</w:t>
      </w:r>
      <w:r w:rsidRPr="00E44081">
        <w:rPr>
          <w:rFonts w:ascii="Times New Roman" w:hAnsi="Times New Roman" w:cs="Times New Roman" w:hint="eastAsia"/>
          <w:kern w:val="2"/>
        </w:rPr>
        <w:t>2025</w:t>
      </w:r>
      <w:r w:rsidRPr="00E44081">
        <w:rPr>
          <w:rFonts w:ascii="Times New Roman" w:hAnsi="Times New Roman" w:cs="Times New Roman" w:hint="eastAsia"/>
          <w:kern w:val="2"/>
        </w:rPr>
        <w:t>年</w:t>
      </w:r>
      <w:r>
        <w:rPr>
          <w:rFonts w:ascii="Times New Roman" w:hAnsi="Times New Roman" w:cs="Times New Roman"/>
          <w:kern w:val="2"/>
        </w:rPr>
        <w:t>10</w:t>
      </w:r>
      <w:r w:rsidRPr="00E44081">
        <w:rPr>
          <w:rFonts w:ascii="Times New Roman" w:hAnsi="Times New Roman" w:cs="Times New Roman" w:hint="eastAsia"/>
          <w:kern w:val="2"/>
        </w:rPr>
        <w:t>月</w:t>
      </w:r>
      <w:r>
        <w:rPr>
          <w:rFonts w:ascii="Times New Roman" w:hAnsi="Times New Roman" w:cs="Times New Roman" w:hint="eastAsia"/>
          <w:kern w:val="2"/>
        </w:rPr>
        <w:t>1</w:t>
      </w:r>
      <w:r>
        <w:rPr>
          <w:rFonts w:ascii="Times New Roman" w:hAnsi="Times New Roman" w:cs="Times New Roman"/>
          <w:kern w:val="2"/>
        </w:rPr>
        <w:t>0</w:t>
      </w:r>
      <w:r w:rsidRPr="00E44081">
        <w:rPr>
          <w:rFonts w:ascii="Times New Roman" w:hAnsi="Times New Roman" w:cs="Times New Roman" w:hint="eastAsia"/>
          <w:kern w:val="2"/>
        </w:rPr>
        <w:t>日，</w:t>
      </w:r>
      <w:r w:rsidR="004A143E" w:rsidRPr="004A143E">
        <w:rPr>
          <w:rFonts w:ascii="Times New Roman" w:hAnsi="Times New Roman" w:cs="Times New Roman" w:hint="eastAsia"/>
          <w:kern w:val="2"/>
        </w:rPr>
        <w:t>参加本次基金份额持有人大会投票的</w:t>
      </w:r>
      <w:r w:rsidR="00916718">
        <w:rPr>
          <w:rFonts w:ascii="Times New Roman" w:hAnsi="Times New Roman" w:cs="Times New Roman" w:hint="eastAsia"/>
          <w:kern w:val="2"/>
        </w:rPr>
        <w:t>基金</w:t>
      </w:r>
      <w:r w:rsidR="004A143E">
        <w:rPr>
          <w:rFonts w:ascii="Times New Roman" w:hAnsi="Times New Roman" w:cs="Times New Roman" w:hint="eastAsia"/>
          <w:kern w:val="2"/>
        </w:rPr>
        <w:t>份额持有人或其授权的代理人</w:t>
      </w:r>
      <w:r w:rsidR="004A143E" w:rsidRPr="004A143E">
        <w:rPr>
          <w:rFonts w:ascii="Times New Roman" w:hAnsi="Times New Roman" w:cs="Times New Roman" w:hint="eastAsia"/>
          <w:kern w:val="2"/>
        </w:rPr>
        <w:t>所代表的基金份额共计</w:t>
      </w:r>
      <w:r w:rsidR="00287038" w:rsidRPr="00287038">
        <w:rPr>
          <w:rFonts w:ascii="Times New Roman" w:hAnsi="Times New Roman" w:cs="Times New Roman"/>
          <w:kern w:val="2"/>
        </w:rPr>
        <w:t>1,264,736,896.86</w:t>
      </w:r>
      <w:r w:rsidR="004A143E" w:rsidRPr="004A143E">
        <w:rPr>
          <w:rFonts w:ascii="Times New Roman" w:hAnsi="Times New Roman" w:cs="Times New Roman" w:hint="eastAsia"/>
          <w:kern w:val="2"/>
        </w:rPr>
        <w:t>份，占权益登记日</w:t>
      </w:r>
      <w:r w:rsidR="007767CC" w:rsidRPr="007767CC">
        <w:rPr>
          <w:rFonts w:ascii="Times New Roman" w:hAnsi="Times New Roman" w:cs="Times New Roman" w:hint="eastAsia"/>
          <w:kern w:val="2"/>
        </w:rPr>
        <w:t>登记在册的</w:t>
      </w:r>
      <w:r w:rsidR="004A143E" w:rsidRPr="004A143E">
        <w:rPr>
          <w:rFonts w:ascii="Times New Roman" w:hAnsi="Times New Roman" w:cs="Times New Roman" w:hint="eastAsia"/>
          <w:kern w:val="2"/>
        </w:rPr>
        <w:t>基金总份额</w:t>
      </w:r>
      <w:r w:rsidR="00287038" w:rsidRPr="00287038">
        <w:rPr>
          <w:rFonts w:ascii="Times New Roman" w:hAnsi="Times New Roman" w:cs="Times New Roman"/>
          <w:kern w:val="2"/>
        </w:rPr>
        <w:t>2,290,326,184.34</w:t>
      </w:r>
      <w:r w:rsidR="004A143E" w:rsidRPr="004A143E">
        <w:rPr>
          <w:rFonts w:ascii="Times New Roman" w:hAnsi="Times New Roman" w:cs="Times New Roman" w:hint="eastAsia"/>
          <w:kern w:val="2"/>
        </w:rPr>
        <w:t>份的</w:t>
      </w:r>
      <w:r w:rsidR="00287038">
        <w:rPr>
          <w:rFonts w:ascii="Times New Roman" w:hAnsi="Times New Roman" w:cs="Times New Roman"/>
          <w:kern w:val="2"/>
        </w:rPr>
        <w:t>55.22</w:t>
      </w:r>
      <w:r w:rsidR="004A143E" w:rsidRPr="004A143E">
        <w:rPr>
          <w:rFonts w:ascii="Times New Roman" w:hAnsi="Times New Roman" w:cs="Times New Roman" w:hint="eastAsia"/>
          <w:kern w:val="2"/>
        </w:rPr>
        <w:t>%</w:t>
      </w:r>
      <w:r w:rsidR="00B66D27">
        <w:rPr>
          <w:rFonts w:ascii="Times New Roman" w:hAnsi="Times New Roman" w:cs="Times New Roman" w:hint="eastAsia"/>
          <w:kern w:val="2"/>
        </w:rPr>
        <w:t>，</w:t>
      </w:r>
      <w:r w:rsidR="005B2B79" w:rsidRPr="005B2B79">
        <w:rPr>
          <w:rFonts w:ascii="Times New Roman" w:hAnsi="Times New Roman" w:cs="Times New Roman" w:hint="eastAsia"/>
          <w:kern w:val="2"/>
        </w:rPr>
        <w:t>本人直接出具书面意见或授权他人代表出具书面意见的基金份额持有人所持有的基金份额不小于本基金在权益登记日基金总份额的二分之一</w:t>
      </w:r>
      <w:r w:rsidR="005B2B79">
        <w:rPr>
          <w:rFonts w:ascii="Times New Roman" w:hAnsi="Times New Roman" w:cs="Times New Roman" w:hint="eastAsia"/>
          <w:kern w:val="2"/>
        </w:rPr>
        <w:t>，</w:t>
      </w:r>
      <w:r w:rsidR="00B66D27" w:rsidRPr="00B66D27">
        <w:rPr>
          <w:rFonts w:ascii="Times New Roman" w:hAnsi="Times New Roman" w:cs="Times New Roman" w:hint="eastAsia"/>
          <w:kern w:val="2"/>
        </w:rPr>
        <w:t>满足法定召开</w:t>
      </w:r>
      <w:r w:rsidR="007767CC" w:rsidRPr="004A143E">
        <w:rPr>
          <w:rFonts w:ascii="Times New Roman" w:hAnsi="Times New Roman" w:cs="Times New Roman" w:hint="eastAsia"/>
          <w:kern w:val="2"/>
        </w:rPr>
        <w:t>基金份额持有人大会</w:t>
      </w:r>
      <w:r w:rsidR="007767CC">
        <w:rPr>
          <w:rFonts w:ascii="Times New Roman" w:hAnsi="Times New Roman" w:cs="Times New Roman" w:hint="eastAsia"/>
          <w:kern w:val="2"/>
        </w:rPr>
        <w:t>的</w:t>
      </w:r>
      <w:r w:rsidR="00B66D27" w:rsidRPr="00B66D27">
        <w:rPr>
          <w:rFonts w:ascii="Times New Roman" w:hAnsi="Times New Roman" w:cs="Times New Roman" w:hint="eastAsia"/>
          <w:kern w:val="2"/>
        </w:rPr>
        <w:t>条件，符合《基金法》《</w:t>
      </w:r>
      <w:r w:rsidR="00B66D27">
        <w:rPr>
          <w:rFonts w:ascii="Times New Roman" w:hAnsi="Times New Roman" w:cs="Times New Roman" w:hint="eastAsia"/>
          <w:kern w:val="2"/>
        </w:rPr>
        <w:t>运作</w:t>
      </w:r>
      <w:r w:rsidR="00B66D27" w:rsidRPr="00B66D27">
        <w:rPr>
          <w:rFonts w:ascii="Times New Roman" w:hAnsi="Times New Roman" w:cs="Times New Roman" w:hint="eastAsia"/>
          <w:kern w:val="2"/>
        </w:rPr>
        <w:t>办法》和《基金合同》的有关规定。</w:t>
      </w:r>
    </w:p>
    <w:p w:rsidR="004A143E" w:rsidRDefault="00333A47" w:rsidP="00B3062A">
      <w:pPr>
        <w:pStyle w:val="a5"/>
        <w:spacing w:before="0" w:beforeAutospacing="0" w:after="0" w:afterAutospacing="0" w:line="360" w:lineRule="auto"/>
        <w:ind w:firstLineChars="200" w:firstLine="480"/>
        <w:jc w:val="both"/>
        <w:rPr>
          <w:rFonts w:ascii="Times New Roman" w:hAnsi="Times New Roman" w:cs="Times New Roman"/>
          <w:kern w:val="2"/>
        </w:rPr>
      </w:pPr>
      <w:r w:rsidRPr="00333A47">
        <w:rPr>
          <w:rFonts w:ascii="Times New Roman" w:hAnsi="Times New Roman" w:cs="Times New Roman" w:hint="eastAsia"/>
          <w:kern w:val="2"/>
        </w:rPr>
        <w:t>本次会议审议了《博道基金管理有限公司关于以通讯方式召开博道</w:t>
      </w:r>
      <w:r w:rsidR="00C020B3">
        <w:rPr>
          <w:rFonts w:ascii="Times New Roman" w:hAnsi="Times New Roman" w:cs="Times New Roman" w:hint="eastAsia"/>
          <w:kern w:val="2"/>
        </w:rPr>
        <w:t>远航</w:t>
      </w:r>
      <w:r w:rsidRPr="00333A47">
        <w:rPr>
          <w:rFonts w:ascii="Times New Roman" w:hAnsi="Times New Roman" w:cs="Times New Roman" w:hint="eastAsia"/>
          <w:kern w:val="2"/>
        </w:rPr>
        <w:t>混合型证券投资基金基金份额持有人大会的公告》之附件《</w:t>
      </w:r>
      <w:r w:rsidR="005B2B79" w:rsidRPr="005B2B79">
        <w:rPr>
          <w:rFonts w:ascii="Times New Roman" w:hAnsi="Times New Roman" w:cs="Times New Roman" w:hint="eastAsia"/>
          <w:kern w:val="2"/>
        </w:rPr>
        <w:t>关于博道远航混合型证券投资基金调整赎回费率并修改基金合同有关事项的议案</w:t>
      </w:r>
      <w:r w:rsidRPr="00333A47">
        <w:rPr>
          <w:rFonts w:ascii="Times New Roman" w:hAnsi="Times New Roman" w:cs="Times New Roman" w:hint="eastAsia"/>
          <w:kern w:val="2"/>
        </w:rPr>
        <w:t>》（以下简称“本</w:t>
      </w:r>
      <w:r>
        <w:rPr>
          <w:rFonts w:ascii="Times New Roman" w:hAnsi="Times New Roman" w:cs="Times New Roman" w:hint="eastAsia"/>
          <w:kern w:val="2"/>
        </w:rPr>
        <w:t>次会议议案”），并由参加本次基金份额持有人大会的基金份额持有人或其代理人</w:t>
      </w:r>
      <w:r w:rsidRPr="00333A47">
        <w:rPr>
          <w:rFonts w:ascii="Times New Roman" w:hAnsi="Times New Roman" w:cs="Times New Roman" w:hint="eastAsia"/>
          <w:kern w:val="2"/>
        </w:rPr>
        <w:t>对本次会议议案进行表决，表决结果为：</w:t>
      </w:r>
      <w:r w:rsidR="00287038" w:rsidRPr="00287038">
        <w:rPr>
          <w:rFonts w:ascii="Times New Roman" w:hAnsi="Times New Roman" w:cs="Times New Roman"/>
          <w:kern w:val="2"/>
        </w:rPr>
        <w:t>1,264,736,896.86</w:t>
      </w:r>
      <w:r w:rsidR="00F23AC9" w:rsidRPr="00F23AC9">
        <w:rPr>
          <w:rFonts w:ascii="Times New Roman" w:hAnsi="Times New Roman" w:cs="Times New Roman" w:hint="eastAsia"/>
          <w:kern w:val="2"/>
        </w:rPr>
        <w:t>份基金份额表示同意，</w:t>
      </w:r>
      <w:r w:rsidR="00F23AC9" w:rsidRPr="00F23AC9">
        <w:rPr>
          <w:rFonts w:ascii="Times New Roman" w:hAnsi="Times New Roman" w:cs="Times New Roman" w:hint="eastAsia"/>
          <w:kern w:val="2"/>
        </w:rPr>
        <w:t>0</w:t>
      </w:r>
      <w:r w:rsidR="00F23AC9" w:rsidRPr="00F23AC9">
        <w:rPr>
          <w:rFonts w:ascii="Times New Roman" w:hAnsi="Times New Roman" w:cs="Times New Roman" w:hint="eastAsia"/>
          <w:kern w:val="2"/>
        </w:rPr>
        <w:t>份基</w:t>
      </w:r>
      <w:r w:rsidR="00F23AC9" w:rsidRPr="00F23AC9">
        <w:rPr>
          <w:rFonts w:ascii="Times New Roman" w:hAnsi="Times New Roman" w:cs="Times New Roman" w:hint="eastAsia"/>
          <w:kern w:val="2"/>
        </w:rPr>
        <w:lastRenderedPageBreak/>
        <w:t>金份额表示反对，</w:t>
      </w:r>
      <w:r w:rsidR="00F23AC9" w:rsidRPr="00F23AC9">
        <w:rPr>
          <w:rFonts w:ascii="Times New Roman" w:hAnsi="Times New Roman" w:cs="Times New Roman" w:hint="eastAsia"/>
          <w:kern w:val="2"/>
        </w:rPr>
        <w:t>0</w:t>
      </w:r>
      <w:r w:rsidR="00F23AC9" w:rsidRPr="00F23AC9">
        <w:rPr>
          <w:rFonts w:ascii="Times New Roman" w:hAnsi="Times New Roman" w:cs="Times New Roman" w:hint="eastAsia"/>
          <w:kern w:val="2"/>
        </w:rPr>
        <w:t>份基金份额表示弃权。</w:t>
      </w:r>
      <w:r w:rsidR="00376025" w:rsidRPr="00376025">
        <w:rPr>
          <w:rFonts w:ascii="Times New Roman" w:hAnsi="Times New Roman" w:cs="Times New Roman" w:hint="eastAsia"/>
          <w:kern w:val="2"/>
        </w:rPr>
        <w:t>同意本次会议议案的基金份额占参加本次会议表决的基金份额持有人</w:t>
      </w:r>
      <w:r w:rsidR="00376025">
        <w:rPr>
          <w:rFonts w:ascii="Times New Roman" w:hAnsi="Times New Roman" w:cs="Times New Roman" w:hint="eastAsia"/>
          <w:kern w:val="2"/>
        </w:rPr>
        <w:t>或其</w:t>
      </w:r>
      <w:r w:rsidR="00376025" w:rsidRPr="00376025">
        <w:rPr>
          <w:rFonts w:ascii="Times New Roman" w:hAnsi="Times New Roman" w:cs="Times New Roman" w:hint="eastAsia"/>
          <w:kern w:val="2"/>
        </w:rPr>
        <w:t>代理人所持基金份额的</w:t>
      </w:r>
      <w:r w:rsidR="00376025" w:rsidRPr="00376025">
        <w:rPr>
          <w:rFonts w:ascii="Times New Roman" w:hAnsi="Times New Roman" w:cs="Times New Roman" w:hint="eastAsia"/>
          <w:kern w:val="2"/>
        </w:rPr>
        <w:t>100%</w:t>
      </w:r>
      <w:r w:rsidR="00376025" w:rsidRPr="00376025">
        <w:rPr>
          <w:rFonts w:ascii="Times New Roman" w:hAnsi="Times New Roman" w:cs="Times New Roman" w:hint="eastAsia"/>
          <w:kern w:val="2"/>
        </w:rPr>
        <w:t>，达到参加本次会议的基金份额持有人</w:t>
      </w:r>
      <w:r w:rsidR="00376025">
        <w:rPr>
          <w:rFonts w:ascii="Times New Roman" w:hAnsi="Times New Roman" w:cs="Times New Roman" w:hint="eastAsia"/>
          <w:kern w:val="2"/>
        </w:rPr>
        <w:t>或其</w:t>
      </w:r>
      <w:r w:rsidR="00376025" w:rsidRPr="00376025">
        <w:rPr>
          <w:rFonts w:ascii="Times New Roman" w:hAnsi="Times New Roman" w:cs="Times New Roman" w:hint="eastAsia"/>
          <w:kern w:val="2"/>
        </w:rPr>
        <w:t>代理人所持表决权的二分之一</w:t>
      </w:r>
      <w:r w:rsidR="00F86413" w:rsidRPr="00376025">
        <w:rPr>
          <w:rFonts w:ascii="Times New Roman" w:hAnsi="Times New Roman" w:cs="Times New Roman" w:hint="eastAsia"/>
          <w:kern w:val="2"/>
        </w:rPr>
        <w:t>以上</w:t>
      </w:r>
      <w:r w:rsidR="00376025" w:rsidRPr="00376025">
        <w:rPr>
          <w:rFonts w:ascii="Times New Roman" w:hAnsi="Times New Roman" w:cs="Times New Roman" w:hint="eastAsia"/>
          <w:kern w:val="2"/>
        </w:rPr>
        <w:t>，符合</w:t>
      </w:r>
      <w:r w:rsidR="00376025">
        <w:rPr>
          <w:rFonts w:ascii="Times New Roman" w:hAnsi="Times New Roman" w:cs="Times New Roman" w:hint="eastAsia"/>
          <w:kern w:val="2"/>
        </w:rPr>
        <w:t>《基金法》《运作</w:t>
      </w:r>
      <w:r w:rsidR="00376025" w:rsidRPr="00376025">
        <w:rPr>
          <w:rFonts w:ascii="Times New Roman" w:hAnsi="Times New Roman" w:cs="Times New Roman" w:hint="eastAsia"/>
          <w:kern w:val="2"/>
        </w:rPr>
        <w:t>办法》和《基金合同》的有关规定，本次会议议案获得通过。</w:t>
      </w:r>
    </w:p>
    <w:p w:rsidR="00376025" w:rsidRPr="0049656C" w:rsidRDefault="00376025" w:rsidP="00376025">
      <w:pPr>
        <w:widowControl/>
        <w:adjustRightInd w:val="0"/>
        <w:snapToGrid w:val="0"/>
        <w:spacing w:line="360" w:lineRule="auto"/>
        <w:ind w:firstLineChars="200" w:firstLine="480"/>
        <w:rPr>
          <w:rFonts w:asciiTheme="minorEastAsia" w:hAnsiTheme="minorEastAsia" w:cs="宋体"/>
          <w:kern w:val="0"/>
          <w:sz w:val="24"/>
          <w:szCs w:val="21"/>
        </w:rPr>
      </w:pPr>
      <w:r>
        <w:rPr>
          <w:rFonts w:asciiTheme="minorEastAsia" w:hAnsiTheme="minorEastAsia" w:cs="宋体"/>
          <w:kern w:val="0"/>
          <w:sz w:val="24"/>
          <w:szCs w:val="21"/>
        </w:rPr>
        <w:t>根据《运作</w:t>
      </w:r>
      <w:r w:rsidRPr="0049656C">
        <w:rPr>
          <w:rFonts w:asciiTheme="minorEastAsia" w:hAnsiTheme="minorEastAsia" w:cs="宋体"/>
          <w:kern w:val="0"/>
          <w:sz w:val="24"/>
          <w:szCs w:val="21"/>
        </w:rPr>
        <w:t>办法》《基金合同》的有关规定，经本基金托管人确认，本次基金份额持有人大会费用由基金资产列支，本次会议费用如下表：</w:t>
      </w:r>
    </w:p>
    <w:tbl>
      <w:tblPr>
        <w:tblStyle w:val="af8"/>
        <w:tblW w:w="5287" w:type="dxa"/>
        <w:jc w:val="center"/>
        <w:tblLook w:val="04A0"/>
      </w:tblPr>
      <w:tblGrid>
        <w:gridCol w:w="2235"/>
        <w:gridCol w:w="3052"/>
      </w:tblGrid>
      <w:tr w:rsidR="00376025" w:rsidRPr="0049656C" w:rsidTr="006C487D">
        <w:trPr>
          <w:trHeight w:val="283"/>
          <w:jc w:val="center"/>
        </w:trPr>
        <w:tc>
          <w:tcPr>
            <w:tcW w:w="2235" w:type="dxa"/>
            <w:vAlign w:val="center"/>
          </w:tcPr>
          <w:p w:rsidR="00376025" w:rsidRPr="0049656C" w:rsidRDefault="00376025" w:rsidP="006C487D">
            <w:pPr>
              <w:widowControl/>
              <w:adjustRightInd w:val="0"/>
              <w:snapToGrid w:val="0"/>
              <w:jc w:val="center"/>
              <w:rPr>
                <w:rFonts w:ascii="宋体" w:hAnsi="宋体" w:cs="宋体"/>
                <w:sz w:val="24"/>
                <w:szCs w:val="21"/>
              </w:rPr>
            </w:pPr>
            <w:r w:rsidRPr="0049656C">
              <w:rPr>
                <w:rFonts w:ascii="宋体" w:hAnsi="宋体" w:cs="宋体"/>
                <w:sz w:val="24"/>
                <w:szCs w:val="21"/>
              </w:rPr>
              <w:t>项目</w:t>
            </w:r>
          </w:p>
        </w:tc>
        <w:tc>
          <w:tcPr>
            <w:tcW w:w="3052" w:type="dxa"/>
            <w:vAlign w:val="center"/>
          </w:tcPr>
          <w:p w:rsidR="00376025" w:rsidRPr="0049656C" w:rsidRDefault="00376025" w:rsidP="006C487D">
            <w:pPr>
              <w:widowControl/>
              <w:adjustRightInd w:val="0"/>
              <w:snapToGrid w:val="0"/>
              <w:jc w:val="center"/>
              <w:rPr>
                <w:rFonts w:ascii="宋体" w:hAnsi="宋体" w:cs="宋体"/>
                <w:sz w:val="24"/>
                <w:szCs w:val="21"/>
              </w:rPr>
            </w:pPr>
            <w:r w:rsidRPr="0049656C">
              <w:rPr>
                <w:rFonts w:ascii="宋体" w:hAnsi="宋体" w:cs="宋体"/>
                <w:sz w:val="24"/>
                <w:szCs w:val="21"/>
              </w:rPr>
              <w:t>金额（单位：元）</w:t>
            </w:r>
          </w:p>
        </w:tc>
      </w:tr>
      <w:tr w:rsidR="00376025" w:rsidRPr="0049656C" w:rsidTr="006C487D">
        <w:trPr>
          <w:trHeight w:val="283"/>
          <w:jc w:val="center"/>
        </w:trPr>
        <w:tc>
          <w:tcPr>
            <w:tcW w:w="2235" w:type="dxa"/>
            <w:vAlign w:val="center"/>
          </w:tcPr>
          <w:p w:rsidR="00376025" w:rsidRPr="0049656C" w:rsidRDefault="00376025" w:rsidP="006C487D">
            <w:pPr>
              <w:widowControl/>
              <w:adjustRightInd w:val="0"/>
              <w:snapToGrid w:val="0"/>
              <w:jc w:val="center"/>
              <w:rPr>
                <w:rFonts w:ascii="宋体" w:hAnsi="宋体" w:cs="宋体"/>
                <w:sz w:val="24"/>
                <w:szCs w:val="21"/>
              </w:rPr>
            </w:pPr>
            <w:r w:rsidRPr="0049656C">
              <w:rPr>
                <w:rFonts w:ascii="宋体" w:hAnsi="宋体" w:cs="宋体"/>
                <w:sz w:val="24"/>
                <w:szCs w:val="21"/>
              </w:rPr>
              <w:t>律师费</w:t>
            </w:r>
          </w:p>
        </w:tc>
        <w:tc>
          <w:tcPr>
            <w:tcW w:w="3052" w:type="dxa"/>
            <w:vAlign w:val="center"/>
          </w:tcPr>
          <w:p w:rsidR="00376025" w:rsidRPr="0049656C" w:rsidRDefault="00376025" w:rsidP="006C487D">
            <w:pPr>
              <w:widowControl/>
              <w:adjustRightInd w:val="0"/>
              <w:snapToGrid w:val="0"/>
              <w:jc w:val="center"/>
              <w:rPr>
                <w:rFonts w:ascii="宋体" w:hAnsi="宋体" w:cs="宋体"/>
                <w:sz w:val="24"/>
                <w:szCs w:val="21"/>
              </w:rPr>
            </w:pPr>
            <w:r>
              <w:rPr>
                <w:rFonts w:ascii="宋体" w:hAnsi="宋体" w:cs="宋体"/>
                <w:sz w:val="24"/>
                <w:szCs w:val="21"/>
              </w:rPr>
              <w:t>4</w:t>
            </w:r>
            <w:r w:rsidRPr="0049656C">
              <w:rPr>
                <w:rFonts w:ascii="宋体" w:hAnsi="宋体" w:cs="宋体" w:hint="eastAsia"/>
                <w:sz w:val="24"/>
                <w:szCs w:val="21"/>
              </w:rPr>
              <w:t>0,000</w:t>
            </w:r>
          </w:p>
        </w:tc>
      </w:tr>
      <w:tr w:rsidR="00376025" w:rsidRPr="0049656C" w:rsidTr="006C487D">
        <w:trPr>
          <w:trHeight w:val="283"/>
          <w:jc w:val="center"/>
        </w:trPr>
        <w:tc>
          <w:tcPr>
            <w:tcW w:w="2235" w:type="dxa"/>
            <w:vAlign w:val="center"/>
          </w:tcPr>
          <w:p w:rsidR="00376025" w:rsidRPr="0049656C" w:rsidRDefault="00376025" w:rsidP="006C487D">
            <w:pPr>
              <w:widowControl/>
              <w:adjustRightInd w:val="0"/>
              <w:snapToGrid w:val="0"/>
              <w:jc w:val="center"/>
              <w:rPr>
                <w:rFonts w:ascii="宋体" w:hAnsi="宋体" w:cs="宋体"/>
                <w:sz w:val="24"/>
                <w:szCs w:val="21"/>
              </w:rPr>
            </w:pPr>
            <w:r w:rsidRPr="0049656C">
              <w:rPr>
                <w:rFonts w:ascii="宋体" w:hAnsi="宋体" w:cs="宋体"/>
                <w:sz w:val="24"/>
                <w:szCs w:val="21"/>
              </w:rPr>
              <w:t>公证费</w:t>
            </w:r>
          </w:p>
        </w:tc>
        <w:tc>
          <w:tcPr>
            <w:tcW w:w="3052" w:type="dxa"/>
            <w:vAlign w:val="center"/>
          </w:tcPr>
          <w:p w:rsidR="00376025" w:rsidRPr="0049656C" w:rsidRDefault="00376025" w:rsidP="006C487D">
            <w:pPr>
              <w:widowControl/>
              <w:adjustRightInd w:val="0"/>
              <w:snapToGrid w:val="0"/>
              <w:jc w:val="center"/>
              <w:rPr>
                <w:rFonts w:ascii="宋体" w:hAnsi="宋体" w:cs="宋体"/>
                <w:sz w:val="24"/>
                <w:szCs w:val="21"/>
              </w:rPr>
            </w:pPr>
            <w:r w:rsidRPr="0049656C">
              <w:rPr>
                <w:rFonts w:ascii="宋体" w:hAnsi="宋体" w:cs="宋体" w:hint="eastAsia"/>
                <w:sz w:val="24"/>
                <w:szCs w:val="21"/>
              </w:rPr>
              <w:t>1</w:t>
            </w:r>
            <w:r w:rsidRPr="0049656C">
              <w:rPr>
                <w:rFonts w:ascii="宋体" w:hAnsi="宋体" w:cs="宋体"/>
                <w:sz w:val="24"/>
                <w:szCs w:val="21"/>
              </w:rPr>
              <w:t>0</w:t>
            </w:r>
            <w:r w:rsidRPr="0049656C">
              <w:rPr>
                <w:rFonts w:ascii="宋体" w:hAnsi="宋体" w:cs="宋体" w:hint="eastAsia"/>
                <w:sz w:val="24"/>
                <w:szCs w:val="21"/>
              </w:rPr>
              <w:t>,000</w:t>
            </w:r>
          </w:p>
        </w:tc>
      </w:tr>
      <w:tr w:rsidR="00376025" w:rsidRPr="0049656C" w:rsidTr="006C487D">
        <w:trPr>
          <w:trHeight w:val="283"/>
          <w:jc w:val="center"/>
        </w:trPr>
        <w:tc>
          <w:tcPr>
            <w:tcW w:w="2235" w:type="dxa"/>
            <w:vAlign w:val="center"/>
          </w:tcPr>
          <w:p w:rsidR="00376025" w:rsidRPr="0049656C" w:rsidRDefault="00376025" w:rsidP="006C487D">
            <w:pPr>
              <w:widowControl/>
              <w:adjustRightInd w:val="0"/>
              <w:snapToGrid w:val="0"/>
              <w:jc w:val="center"/>
              <w:rPr>
                <w:rFonts w:ascii="宋体" w:hAnsi="宋体" w:cs="宋体"/>
                <w:sz w:val="24"/>
                <w:szCs w:val="21"/>
              </w:rPr>
            </w:pPr>
            <w:r w:rsidRPr="0049656C">
              <w:rPr>
                <w:rFonts w:ascii="宋体" w:hAnsi="宋体" w:cs="宋体"/>
                <w:sz w:val="24"/>
                <w:szCs w:val="21"/>
              </w:rPr>
              <w:t>合计</w:t>
            </w:r>
          </w:p>
        </w:tc>
        <w:tc>
          <w:tcPr>
            <w:tcW w:w="3052" w:type="dxa"/>
            <w:vAlign w:val="center"/>
          </w:tcPr>
          <w:p w:rsidR="00376025" w:rsidRPr="0049656C" w:rsidRDefault="00376025" w:rsidP="006C487D">
            <w:pPr>
              <w:widowControl/>
              <w:adjustRightInd w:val="0"/>
              <w:snapToGrid w:val="0"/>
              <w:jc w:val="center"/>
              <w:rPr>
                <w:rFonts w:ascii="宋体" w:hAnsi="宋体" w:cs="宋体"/>
                <w:sz w:val="24"/>
                <w:szCs w:val="21"/>
              </w:rPr>
            </w:pPr>
            <w:r>
              <w:rPr>
                <w:rFonts w:ascii="宋体" w:hAnsi="宋体" w:cs="宋体"/>
                <w:sz w:val="24"/>
                <w:szCs w:val="21"/>
              </w:rPr>
              <w:t>5</w:t>
            </w:r>
            <w:r w:rsidRPr="0049656C">
              <w:rPr>
                <w:rFonts w:ascii="宋体" w:hAnsi="宋体" w:cs="宋体"/>
                <w:sz w:val="24"/>
                <w:szCs w:val="21"/>
              </w:rPr>
              <w:t>0</w:t>
            </w:r>
            <w:r w:rsidRPr="0049656C">
              <w:rPr>
                <w:rFonts w:ascii="宋体" w:hAnsi="宋体" w:cs="宋体" w:hint="eastAsia"/>
                <w:sz w:val="24"/>
                <w:szCs w:val="21"/>
              </w:rPr>
              <w:t>,000</w:t>
            </w:r>
          </w:p>
        </w:tc>
      </w:tr>
    </w:tbl>
    <w:p w:rsidR="00F23AC9" w:rsidRDefault="00F23AC9" w:rsidP="00B3062A">
      <w:pPr>
        <w:pStyle w:val="a5"/>
        <w:spacing w:before="0" w:beforeAutospacing="0" w:after="0" w:afterAutospacing="0" w:line="360" w:lineRule="auto"/>
        <w:ind w:firstLineChars="200" w:firstLine="480"/>
        <w:jc w:val="both"/>
        <w:rPr>
          <w:rFonts w:ascii="Times New Roman" w:hAnsi="Times New Roman" w:cs="Times New Roman"/>
          <w:kern w:val="2"/>
        </w:rPr>
      </w:pPr>
    </w:p>
    <w:p w:rsidR="00B3062A" w:rsidRDefault="008F5E65" w:rsidP="00E2043C">
      <w:pPr>
        <w:pStyle w:val="a5"/>
        <w:spacing w:beforeLines="50" w:beforeAutospacing="0" w:afterLines="50" w:afterAutospacing="0" w:line="360" w:lineRule="auto"/>
        <w:ind w:firstLineChars="200" w:firstLine="482"/>
        <w:jc w:val="both"/>
        <w:outlineLvl w:val="0"/>
        <w:rPr>
          <w:rFonts w:ascii="Times New Roman" w:hAnsi="Times New Roman" w:cs="Times New Roman"/>
          <w:b/>
        </w:rPr>
      </w:pPr>
      <w:r>
        <w:rPr>
          <w:rFonts w:ascii="Times New Roman" w:hAnsi="Times New Roman" w:cs="Times New Roman" w:hint="eastAsia"/>
          <w:b/>
        </w:rPr>
        <w:t>二</w:t>
      </w:r>
      <w:r w:rsidR="00B3062A">
        <w:rPr>
          <w:rFonts w:ascii="Times New Roman" w:hAnsi="Times New Roman" w:cs="Times New Roman" w:hint="eastAsia"/>
          <w:b/>
        </w:rPr>
        <w:t>、</w:t>
      </w:r>
      <w:r w:rsidR="00376025" w:rsidRPr="00376025">
        <w:rPr>
          <w:rFonts w:ascii="Times New Roman" w:hAnsi="Times New Roman" w:cs="Times New Roman" w:hint="eastAsia"/>
          <w:b/>
        </w:rPr>
        <w:t>基金份额持有人大会决议生效情况</w:t>
      </w:r>
    </w:p>
    <w:p w:rsidR="00B3062A" w:rsidRDefault="00950F4C" w:rsidP="00B3062A">
      <w:pPr>
        <w:pStyle w:val="a5"/>
        <w:spacing w:before="0" w:beforeAutospacing="0" w:after="0" w:afterAutospacing="0" w:line="360" w:lineRule="auto"/>
        <w:ind w:firstLineChars="200" w:firstLine="480"/>
        <w:jc w:val="both"/>
        <w:rPr>
          <w:rFonts w:ascii="Times New Roman" w:hAnsi="Times New Roman" w:cs="Times New Roman"/>
          <w:kern w:val="2"/>
        </w:rPr>
      </w:pPr>
      <w:r w:rsidRPr="00950F4C">
        <w:rPr>
          <w:rFonts w:ascii="Times New Roman" w:hAnsi="Times New Roman" w:cs="Times New Roman" w:hint="eastAsia"/>
          <w:kern w:val="2"/>
        </w:rPr>
        <w:t>根据《运作办法》的规定，基金份额持有人大会决定的事项自表决通过之日起生效。本次基金份额持有人大会于</w:t>
      </w:r>
      <w:r w:rsidR="00F65A87">
        <w:rPr>
          <w:rFonts w:ascii="Times New Roman" w:hAnsi="Times New Roman" w:cs="Times New Roman" w:hint="eastAsia"/>
          <w:kern w:val="2"/>
        </w:rPr>
        <w:t>2</w:t>
      </w:r>
      <w:r w:rsidR="00F65A87">
        <w:rPr>
          <w:rFonts w:ascii="Times New Roman" w:hAnsi="Times New Roman" w:cs="Times New Roman"/>
          <w:kern w:val="2"/>
        </w:rPr>
        <w:t>025</w:t>
      </w:r>
      <w:r w:rsidR="00CE0072">
        <w:rPr>
          <w:rFonts w:ascii="Times New Roman" w:hAnsi="Times New Roman" w:cs="Times New Roman" w:hint="eastAsia"/>
          <w:kern w:val="2"/>
        </w:rPr>
        <w:t>年</w:t>
      </w:r>
      <w:r w:rsidR="00F65A87">
        <w:rPr>
          <w:rFonts w:ascii="Times New Roman" w:hAnsi="Times New Roman" w:cs="Times New Roman"/>
          <w:kern w:val="2"/>
        </w:rPr>
        <w:t>11</w:t>
      </w:r>
      <w:r w:rsidR="00CE0072">
        <w:rPr>
          <w:rFonts w:ascii="Times New Roman" w:hAnsi="Times New Roman" w:cs="Times New Roman" w:hint="eastAsia"/>
          <w:kern w:val="2"/>
        </w:rPr>
        <w:t>月</w:t>
      </w:r>
      <w:r w:rsidR="00F65A87">
        <w:rPr>
          <w:rFonts w:ascii="Times New Roman" w:hAnsi="Times New Roman" w:cs="Times New Roman"/>
          <w:kern w:val="2"/>
        </w:rPr>
        <w:t>4</w:t>
      </w:r>
      <w:r w:rsidR="00CE0072">
        <w:rPr>
          <w:rFonts w:ascii="Times New Roman" w:hAnsi="Times New Roman" w:cs="Times New Roman" w:hint="eastAsia"/>
          <w:kern w:val="2"/>
        </w:rPr>
        <w:t>日</w:t>
      </w:r>
      <w:r w:rsidRPr="00950F4C">
        <w:rPr>
          <w:rFonts w:ascii="Times New Roman" w:hAnsi="Times New Roman" w:cs="Times New Roman" w:hint="eastAsia"/>
          <w:kern w:val="2"/>
        </w:rPr>
        <w:t>表决通过了</w:t>
      </w:r>
      <w:r w:rsidR="00F15C33" w:rsidRPr="00F15C33">
        <w:rPr>
          <w:rFonts w:ascii="Times New Roman" w:hAnsi="Times New Roman" w:cs="Times New Roman" w:hint="eastAsia"/>
          <w:kern w:val="2"/>
        </w:rPr>
        <w:t>本次会议议案</w:t>
      </w:r>
      <w:r w:rsidRPr="00950F4C">
        <w:rPr>
          <w:rFonts w:ascii="Times New Roman" w:hAnsi="Times New Roman" w:cs="Times New Roman" w:hint="eastAsia"/>
          <w:kern w:val="2"/>
        </w:rPr>
        <w:t>，本次基金份额持有人大会决议自该日起生效，基金管理人将于表决通过之日起</w:t>
      </w:r>
      <w:r w:rsidRPr="00950F4C">
        <w:rPr>
          <w:rFonts w:ascii="Times New Roman" w:hAnsi="Times New Roman" w:cs="Times New Roman" w:hint="eastAsia"/>
          <w:kern w:val="2"/>
        </w:rPr>
        <w:t>5</w:t>
      </w:r>
      <w:r w:rsidRPr="00950F4C">
        <w:rPr>
          <w:rFonts w:ascii="Times New Roman" w:hAnsi="Times New Roman" w:cs="Times New Roman" w:hint="eastAsia"/>
          <w:kern w:val="2"/>
        </w:rPr>
        <w:t>日内报中国证监会备案。</w:t>
      </w:r>
    </w:p>
    <w:p w:rsidR="00B3062A" w:rsidRDefault="0080223E" w:rsidP="00E2043C">
      <w:pPr>
        <w:pStyle w:val="a5"/>
        <w:spacing w:beforeLines="50" w:beforeAutospacing="0" w:afterLines="50" w:afterAutospacing="0" w:line="360" w:lineRule="auto"/>
        <w:ind w:firstLineChars="200" w:firstLine="482"/>
        <w:jc w:val="both"/>
        <w:outlineLvl w:val="0"/>
        <w:rPr>
          <w:rFonts w:ascii="Times New Roman" w:hAnsi="Times New Roman" w:cs="Times New Roman"/>
          <w:b/>
        </w:rPr>
      </w:pPr>
      <w:r>
        <w:rPr>
          <w:rFonts w:ascii="Times New Roman" w:hAnsi="Times New Roman" w:cs="Times New Roman" w:hint="eastAsia"/>
          <w:b/>
        </w:rPr>
        <w:t>三</w:t>
      </w:r>
      <w:r w:rsidR="00B3062A">
        <w:rPr>
          <w:rFonts w:ascii="Times New Roman" w:hAnsi="Times New Roman" w:cs="Times New Roman" w:hint="eastAsia"/>
          <w:b/>
        </w:rPr>
        <w:t>、</w:t>
      </w:r>
      <w:r w:rsidRPr="0080223E">
        <w:rPr>
          <w:rFonts w:ascii="Times New Roman" w:hAnsi="Times New Roman" w:cs="Times New Roman" w:hint="eastAsia"/>
          <w:b/>
        </w:rPr>
        <w:t>基金份额持有人大会决议生效的后续安排</w:t>
      </w:r>
    </w:p>
    <w:p w:rsidR="0093036F" w:rsidRDefault="007767CC" w:rsidP="00EA59CD">
      <w:pPr>
        <w:pStyle w:val="a5"/>
        <w:spacing w:before="0" w:beforeAutospacing="0" w:after="0" w:afterAutospacing="0" w:line="360" w:lineRule="auto"/>
        <w:ind w:firstLineChars="200" w:firstLine="480"/>
        <w:rPr>
          <w:rFonts w:ascii="Times New Roman" w:hAnsi="Times New Roman" w:cs="Times New Roman"/>
        </w:rPr>
      </w:pPr>
      <w:r w:rsidRPr="007767CC">
        <w:rPr>
          <w:rFonts w:ascii="Times New Roman" w:hAnsi="Times New Roman" w:cs="Times New Roman" w:hint="eastAsia"/>
        </w:rPr>
        <w:t>本次基金份额持有人大会表决通过的议案授权基金管理人办理本次《基金合同》修改</w:t>
      </w:r>
      <w:r w:rsidR="004442D1" w:rsidRPr="004442D1">
        <w:rPr>
          <w:rFonts w:ascii="Times New Roman" w:hAnsi="Times New Roman" w:cs="Times New Roman" w:hint="eastAsia"/>
        </w:rPr>
        <w:t>、调低</w:t>
      </w:r>
      <w:r w:rsidR="004442D1" w:rsidRPr="004442D1">
        <w:rPr>
          <w:rFonts w:ascii="Times New Roman" w:hAnsi="Times New Roman" w:cs="Times New Roman" w:hint="eastAsia"/>
        </w:rPr>
        <w:t>A</w:t>
      </w:r>
      <w:r w:rsidR="004442D1" w:rsidRPr="004442D1">
        <w:rPr>
          <w:rFonts w:ascii="Times New Roman" w:hAnsi="Times New Roman" w:cs="Times New Roman" w:hint="eastAsia"/>
        </w:rPr>
        <w:t>类基金份额赎回费率</w:t>
      </w:r>
      <w:r w:rsidRPr="007767CC">
        <w:rPr>
          <w:rFonts w:ascii="Times New Roman" w:hAnsi="Times New Roman" w:cs="Times New Roman" w:hint="eastAsia"/>
        </w:rPr>
        <w:t>的有关具体事宜，包括但不限于根据市场情况确定具体实施时间和方式。</w:t>
      </w:r>
      <w:r>
        <w:rPr>
          <w:rFonts w:ascii="Times New Roman" w:hAnsi="Times New Roman" w:cs="Times New Roman" w:hint="eastAsia"/>
        </w:rPr>
        <w:t>经与基金托管人协商一致，基金管理人</w:t>
      </w:r>
      <w:r w:rsidR="007A786D">
        <w:rPr>
          <w:rFonts w:ascii="Times New Roman" w:hAnsi="Times New Roman" w:cs="Times New Roman" w:hint="eastAsia"/>
        </w:rPr>
        <w:t>已对</w:t>
      </w:r>
      <w:r w:rsidR="00DD4470" w:rsidRPr="00DD4470">
        <w:rPr>
          <w:rFonts w:ascii="Times New Roman" w:hAnsi="Times New Roman" w:cs="Times New Roman" w:hint="eastAsia"/>
        </w:rPr>
        <w:t>《基金合同》</w:t>
      </w:r>
      <w:r w:rsidR="00896841">
        <w:rPr>
          <w:rFonts w:ascii="Times New Roman" w:hAnsi="Times New Roman" w:cs="Times New Roman" w:hint="eastAsia"/>
        </w:rPr>
        <w:t>和</w:t>
      </w:r>
      <w:r w:rsidR="007A786D">
        <w:rPr>
          <w:rFonts w:ascii="Times New Roman" w:hAnsi="Times New Roman" w:cs="Times New Roman" w:hint="eastAsia"/>
        </w:rPr>
        <w:t>《博道</w:t>
      </w:r>
      <w:r w:rsidR="00C020B3">
        <w:rPr>
          <w:rFonts w:ascii="Times New Roman" w:hAnsi="Times New Roman" w:cs="Times New Roman" w:hint="eastAsia"/>
        </w:rPr>
        <w:t>远航</w:t>
      </w:r>
      <w:r w:rsidR="007A786D">
        <w:rPr>
          <w:rFonts w:ascii="Times New Roman" w:hAnsi="Times New Roman" w:cs="Times New Roman" w:hint="eastAsia"/>
        </w:rPr>
        <w:t>混合型证券投资基金</w:t>
      </w:r>
      <w:r w:rsidR="00381540">
        <w:rPr>
          <w:rFonts w:ascii="Times New Roman" w:hAnsi="Times New Roman" w:cs="Times New Roman" w:hint="eastAsia"/>
        </w:rPr>
        <w:t>托管协议</w:t>
      </w:r>
      <w:r w:rsidR="007A786D">
        <w:rPr>
          <w:rFonts w:ascii="Times New Roman" w:hAnsi="Times New Roman" w:cs="Times New Roman" w:hint="eastAsia"/>
        </w:rPr>
        <w:t>》进行了修订，修订后的</w:t>
      </w:r>
      <w:r w:rsidR="008C0C85">
        <w:rPr>
          <w:rFonts w:ascii="Times New Roman" w:hAnsi="Times New Roman" w:cs="Times New Roman" w:hint="eastAsia"/>
        </w:rPr>
        <w:t>《基金合同》和《博道远航混合型证券投资基金托管协议》</w:t>
      </w:r>
      <w:r w:rsidR="00DD4470" w:rsidRPr="00DD4470">
        <w:rPr>
          <w:rFonts w:ascii="Times New Roman" w:hAnsi="Times New Roman" w:cs="Times New Roman" w:hint="eastAsia"/>
        </w:rPr>
        <w:t>自</w:t>
      </w:r>
      <w:r w:rsidR="00F65A87">
        <w:rPr>
          <w:rFonts w:ascii="Times New Roman" w:hAnsi="Times New Roman" w:cs="Times New Roman"/>
        </w:rPr>
        <w:t>2025</w:t>
      </w:r>
      <w:r w:rsidR="00CE0072">
        <w:rPr>
          <w:rFonts w:ascii="Times New Roman" w:hAnsi="Times New Roman" w:cs="Times New Roman" w:hint="eastAsia"/>
        </w:rPr>
        <w:t>年</w:t>
      </w:r>
      <w:r w:rsidR="00F65A87">
        <w:rPr>
          <w:rFonts w:ascii="Times New Roman" w:hAnsi="Times New Roman" w:cs="Times New Roman"/>
        </w:rPr>
        <w:t>11</w:t>
      </w:r>
      <w:r w:rsidR="00CE0072">
        <w:rPr>
          <w:rFonts w:ascii="Times New Roman" w:hAnsi="Times New Roman" w:cs="Times New Roman" w:hint="eastAsia"/>
        </w:rPr>
        <w:t>月</w:t>
      </w:r>
      <w:r w:rsidR="00CE0072">
        <w:rPr>
          <w:rFonts w:ascii="Times New Roman" w:hAnsi="Times New Roman" w:cs="Times New Roman" w:hint="eastAsia"/>
        </w:rPr>
        <w:t>5</w:t>
      </w:r>
      <w:r w:rsidR="00CE0072">
        <w:rPr>
          <w:rFonts w:ascii="Times New Roman" w:hAnsi="Times New Roman" w:cs="Times New Roman" w:hint="eastAsia"/>
        </w:rPr>
        <w:t>日</w:t>
      </w:r>
      <w:r w:rsidR="00DD4470" w:rsidRPr="00DD4470">
        <w:rPr>
          <w:rFonts w:ascii="Times New Roman" w:hAnsi="Times New Roman" w:cs="Times New Roman" w:hint="eastAsia"/>
        </w:rPr>
        <w:t>起生效</w:t>
      </w:r>
      <w:r w:rsidR="009551FB">
        <w:rPr>
          <w:rFonts w:ascii="Times New Roman" w:hAnsi="Times New Roman" w:cs="Times New Roman" w:hint="eastAsia"/>
        </w:rPr>
        <w:t>，本基金</w:t>
      </w:r>
      <w:r w:rsidR="009551FB">
        <w:rPr>
          <w:rFonts w:ascii="Times New Roman" w:hAnsi="Times New Roman" w:cs="Times New Roman" w:hint="eastAsia"/>
        </w:rPr>
        <w:t>A</w:t>
      </w:r>
      <w:r w:rsidR="009551FB">
        <w:rPr>
          <w:rFonts w:ascii="Times New Roman" w:hAnsi="Times New Roman" w:cs="Times New Roman" w:hint="eastAsia"/>
        </w:rPr>
        <w:t>类基金份额新的</w:t>
      </w:r>
      <w:r w:rsidR="00592111" w:rsidRPr="004442D1">
        <w:rPr>
          <w:rFonts w:ascii="Times New Roman" w:hAnsi="Times New Roman" w:cs="Times New Roman" w:hint="eastAsia"/>
        </w:rPr>
        <w:t>赎回费率</w:t>
      </w:r>
      <w:r w:rsidR="009551FB">
        <w:rPr>
          <w:rFonts w:ascii="Times New Roman" w:hAnsi="Times New Roman" w:cs="Times New Roman" w:hint="eastAsia"/>
        </w:rPr>
        <w:t>自</w:t>
      </w:r>
      <w:r w:rsidR="0093036F" w:rsidRPr="0093036F">
        <w:rPr>
          <w:rFonts w:ascii="Times New Roman" w:hAnsi="Times New Roman" w:cs="Times New Roman" w:hint="eastAsia"/>
        </w:rPr>
        <w:t>2025</w:t>
      </w:r>
      <w:r w:rsidR="0093036F" w:rsidRPr="0093036F">
        <w:rPr>
          <w:rFonts w:ascii="Times New Roman" w:hAnsi="Times New Roman" w:cs="Times New Roman" w:hint="eastAsia"/>
        </w:rPr>
        <w:t>年</w:t>
      </w:r>
      <w:r w:rsidR="0093036F" w:rsidRPr="0093036F">
        <w:rPr>
          <w:rFonts w:ascii="Times New Roman" w:hAnsi="Times New Roman" w:cs="Times New Roman" w:hint="eastAsia"/>
        </w:rPr>
        <w:t>11</w:t>
      </w:r>
      <w:r w:rsidR="0093036F" w:rsidRPr="0093036F">
        <w:rPr>
          <w:rFonts w:ascii="Times New Roman" w:hAnsi="Times New Roman" w:cs="Times New Roman" w:hint="eastAsia"/>
        </w:rPr>
        <w:t>月</w:t>
      </w:r>
      <w:r w:rsidR="0093036F" w:rsidRPr="0093036F">
        <w:rPr>
          <w:rFonts w:ascii="Times New Roman" w:hAnsi="Times New Roman" w:cs="Times New Roman" w:hint="eastAsia"/>
        </w:rPr>
        <w:t>7</w:t>
      </w:r>
      <w:r w:rsidR="0093036F" w:rsidRPr="0093036F">
        <w:rPr>
          <w:rFonts w:ascii="Times New Roman" w:hAnsi="Times New Roman" w:cs="Times New Roman" w:hint="eastAsia"/>
        </w:rPr>
        <w:t>日</w:t>
      </w:r>
      <w:r w:rsidR="009551FB">
        <w:rPr>
          <w:rFonts w:ascii="Times New Roman" w:hAnsi="Times New Roman" w:cs="Times New Roman" w:hint="eastAsia"/>
        </w:rPr>
        <w:t>起正式实施</w:t>
      </w:r>
      <w:r w:rsidR="00DD4470" w:rsidRPr="00DD4470">
        <w:rPr>
          <w:rFonts w:ascii="Times New Roman" w:hAnsi="Times New Roman" w:cs="Times New Roman" w:hint="eastAsia"/>
        </w:rPr>
        <w:t>。</w:t>
      </w:r>
      <w:r w:rsidR="00381540" w:rsidRPr="00381540">
        <w:rPr>
          <w:rFonts w:ascii="Times New Roman" w:hAnsi="Times New Roman" w:cs="Times New Roman" w:hint="eastAsia"/>
        </w:rPr>
        <w:t>上述</w:t>
      </w:r>
      <w:r w:rsidR="00381540">
        <w:rPr>
          <w:rFonts w:ascii="Times New Roman" w:hAnsi="Times New Roman" w:cs="Times New Roman" w:hint="eastAsia"/>
        </w:rPr>
        <w:t>变更</w:t>
      </w:r>
      <w:r w:rsidR="007A786D">
        <w:rPr>
          <w:rFonts w:ascii="Times New Roman" w:hAnsi="Times New Roman" w:cs="Times New Roman" w:hint="eastAsia"/>
        </w:rPr>
        <w:t>事项</w:t>
      </w:r>
      <w:r w:rsidR="00381540" w:rsidRPr="00381540">
        <w:rPr>
          <w:rFonts w:ascii="Times New Roman" w:hAnsi="Times New Roman" w:cs="Times New Roman" w:hint="eastAsia"/>
        </w:rPr>
        <w:t>已经中国证监会证监许可</w:t>
      </w:r>
      <w:r w:rsidR="00381540" w:rsidRPr="000D4A12">
        <w:rPr>
          <w:rFonts w:hint="eastAsia"/>
        </w:rPr>
        <w:t>【</w:t>
      </w:r>
      <w:r w:rsidR="00F65A87" w:rsidRPr="000D4A12">
        <w:rPr>
          <w:rFonts w:hint="eastAsia"/>
        </w:rPr>
        <w:t>202</w:t>
      </w:r>
      <w:r w:rsidR="00F65A87">
        <w:t>5</w:t>
      </w:r>
      <w:r w:rsidR="00381540" w:rsidRPr="000D4A12">
        <w:rPr>
          <w:rFonts w:hint="eastAsia"/>
        </w:rPr>
        <w:t>】</w:t>
      </w:r>
      <w:r w:rsidR="006D3907">
        <w:t>2079</w:t>
      </w:r>
      <w:r w:rsidR="00381540" w:rsidRPr="000D4A12">
        <w:rPr>
          <w:rFonts w:hint="eastAsia"/>
        </w:rPr>
        <w:t>号文</w:t>
      </w:r>
      <w:r w:rsidR="00381540" w:rsidRPr="00381540">
        <w:rPr>
          <w:rFonts w:ascii="Times New Roman" w:hAnsi="Times New Roman" w:cs="Times New Roman" w:hint="eastAsia"/>
        </w:rPr>
        <w:t>准予变更注册。</w:t>
      </w:r>
    </w:p>
    <w:p w:rsidR="00B3062A" w:rsidRDefault="0093036F" w:rsidP="00EA59CD">
      <w:pPr>
        <w:pStyle w:val="a5"/>
        <w:spacing w:before="0" w:beforeAutospacing="0" w:after="0" w:afterAutospacing="0" w:line="360" w:lineRule="auto"/>
        <w:ind w:firstLineChars="200" w:firstLine="480"/>
        <w:rPr>
          <w:rFonts w:ascii="Times New Roman" w:hAnsi="Times New Roman" w:cs="Times New Roman"/>
        </w:rPr>
      </w:pPr>
      <w:r w:rsidRPr="0093036F">
        <w:rPr>
          <w:rFonts w:ascii="Times New Roman" w:hAnsi="Times New Roman" w:cs="Times New Roman" w:hint="eastAsia"/>
        </w:rPr>
        <w:t>本基金招募说明书（更新）和基金产品资料概要（更新）将依照《公开募集证券投资基金信息披露管理办法》的有关规定在规定媒介上公告。</w:t>
      </w:r>
    </w:p>
    <w:p w:rsidR="00B3062A" w:rsidRPr="00C74731" w:rsidRDefault="0080223E" w:rsidP="00E2043C">
      <w:pPr>
        <w:pStyle w:val="a5"/>
        <w:spacing w:beforeLines="50" w:beforeAutospacing="0" w:afterLines="50" w:afterAutospacing="0" w:line="360" w:lineRule="auto"/>
        <w:ind w:firstLineChars="200" w:firstLine="482"/>
        <w:jc w:val="both"/>
        <w:outlineLvl w:val="0"/>
        <w:rPr>
          <w:rFonts w:ascii="Times New Roman" w:hAnsi="Times New Roman" w:cs="Times New Roman"/>
          <w:b/>
        </w:rPr>
      </w:pPr>
      <w:r>
        <w:rPr>
          <w:rFonts w:ascii="Times New Roman" w:hAnsi="Times New Roman" w:cs="Times New Roman" w:hint="eastAsia"/>
          <w:b/>
        </w:rPr>
        <w:t>四</w:t>
      </w:r>
      <w:r w:rsidR="00B3062A" w:rsidRPr="00C74731">
        <w:rPr>
          <w:rFonts w:ascii="Times New Roman" w:hAnsi="Times New Roman" w:cs="Times New Roman" w:hint="eastAsia"/>
          <w:b/>
        </w:rPr>
        <w:t>、</w:t>
      </w:r>
      <w:r w:rsidR="00111AE2" w:rsidRPr="00111AE2">
        <w:rPr>
          <w:rFonts w:ascii="Times New Roman" w:hAnsi="Times New Roman" w:cs="Times New Roman" w:hint="eastAsia"/>
          <w:b/>
        </w:rPr>
        <w:t>备查文件</w:t>
      </w:r>
    </w:p>
    <w:p w:rsidR="00111AE2" w:rsidRPr="00111AE2" w:rsidRDefault="00111AE2" w:rsidP="00111AE2">
      <w:pPr>
        <w:widowControl/>
        <w:spacing w:line="360" w:lineRule="auto"/>
        <w:ind w:firstLineChars="200" w:firstLine="480"/>
        <w:rPr>
          <w:rFonts w:ascii="Times New Roman" w:hAnsi="Times New Roman"/>
          <w:sz w:val="24"/>
          <w:szCs w:val="24"/>
        </w:rPr>
      </w:pPr>
      <w:r w:rsidRPr="00111AE2">
        <w:rPr>
          <w:rFonts w:ascii="Times New Roman" w:hAnsi="Times New Roman" w:hint="eastAsia"/>
          <w:sz w:val="24"/>
          <w:szCs w:val="24"/>
        </w:rPr>
        <w:t>1</w:t>
      </w:r>
      <w:r w:rsidR="00113D9D">
        <w:rPr>
          <w:rFonts w:ascii="Times New Roman" w:hAnsi="Times New Roman" w:hint="eastAsia"/>
          <w:sz w:val="24"/>
          <w:szCs w:val="24"/>
        </w:rPr>
        <w:t>、</w:t>
      </w:r>
      <w:r w:rsidRPr="00111AE2">
        <w:rPr>
          <w:rFonts w:ascii="Times New Roman" w:hAnsi="Times New Roman" w:hint="eastAsia"/>
          <w:sz w:val="24"/>
          <w:szCs w:val="24"/>
        </w:rPr>
        <w:t>《</w:t>
      </w:r>
      <w:r w:rsidR="00113D9D" w:rsidRPr="00113D9D">
        <w:rPr>
          <w:rFonts w:ascii="Times New Roman" w:hAnsi="Times New Roman" w:hint="eastAsia"/>
          <w:sz w:val="24"/>
          <w:szCs w:val="24"/>
        </w:rPr>
        <w:t>博道基金管理有限公司关于以通讯方式召开博道</w:t>
      </w:r>
      <w:r w:rsidR="00C020B3">
        <w:rPr>
          <w:rFonts w:ascii="Times New Roman" w:hAnsi="Times New Roman" w:hint="eastAsia"/>
          <w:sz w:val="24"/>
          <w:szCs w:val="24"/>
        </w:rPr>
        <w:t>远航</w:t>
      </w:r>
      <w:r w:rsidR="00113D9D" w:rsidRPr="00113D9D">
        <w:rPr>
          <w:rFonts w:ascii="Times New Roman" w:hAnsi="Times New Roman" w:hint="eastAsia"/>
          <w:sz w:val="24"/>
          <w:szCs w:val="24"/>
        </w:rPr>
        <w:t>混合型证券投资基金基金份额持有人大会的公告</w:t>
      </w:r>
      <w:r w:rsidRPr="00111AE2">
        <w:rPr>
          <w:rFonts w:ascii="Times New Roman" w:hAnsi="Times New Roman" w:hint="eastAsia"/>
          <w:sz w:val="24"/>
          <w:szCs w:val="24"/>
        </w:rPr>
        <w:t>》</w:t>
      </w:r>
    </w:p>
    <w:p w:rsidR="00111AE2" w:rsidRPr="00111AE2" w:rsidRDefault="00111AE2" w:rsidP="00111AE2">
      <w:pPr>
        <w:widowControl/>
        <w:spacing w:line="360" w:lineRule="auto"/>
        <w:ind w:firstLineChars="200" w:firstLine="480"/>
        <w:rPr>
          <w:rFonts w:ascii="Times New Roman" w:hAnsi="Times New Roman"/>
          <w:sz w:val="24"/>
          <w:szCs w:val="24"/>
        </w:rPr>
      </w:pPr>
      <w:r w:rsidRPr="00111AE2">
        <w:rPr>
          <w:rFonts w:ascii="Times New Roman" w:hAnsi="Times New Roman" w:hint="eastAsia"/>
          <w:sz w:val="24"/>
          <w:szCs w:val="24"/>
        </w:rPr>
        <w:lastRenderedPageBreak/>
        <w:t>2</w:t>
      </w:r>
      <w:r w:rsidRPr="00111AE2">
        <w:rPr>
          <w:rFonts w:ascii="Times New Roman" w:hAnsi="Times New Roman" w:hint="eastAsia"/>
          <w:sz w:val="24"/>
          <w:szCs w:val="24"/>
        </w:rPr>
        <w:t>、《</w:t>
      </w:r>
      <w:r w:rsidR="00113D9D" w:rsidRPr="00113D9D">
        <w:rPr>
          <w:rFonts w:ascii="Times New Roman" w:hAnsi="Times New Roman" w:hint="eastAsia"/>
          <w:sz w:val="24"/>
          <w:szCs w:val="24"/>
        </w:rPr>
        <w:t>博道基金管理有限公司关于以通讯方式召开博道</w:t>
      </w:r>
      <w:r w:rsidR="00C020B3">
        <w:rPr>
          <w:rFonts w:ascii="Times New Roman" w:hAnsi="Times New Roman" w:hint="eastAsia"/>
          <w:sz w:val="24"/>
          <w:szCs w:val="24"/>
        </w:rPr>
        <w:t>远航</w:t>
      </w:r>
      <w:r w:rsidR="00113D9D" w:rsidRPr="00113D9D">
        <w:rPr>
          <w:rFonts w:ascii="Times New Roman" w:hAnsi="Times New Roman" w:hint="eastAsia"/>
          <w:sz w:val="24"/>
          <w:szCs w:val="24"/>
        </w:rPr>
        <w:t>混合型证券投资基金基金份额持有人大会的第一次提示性公告</w:t>
      </w:r>
      <w:r w:rsidRPr="00111AE2">
        <w:rPr>
          <w:rFonts w:ascii="Times New Roman" w:hAnsi="Times New Roman" w:hint="eastAsia"/>
          <w:sz w:val="24"/>
          <w:szCs w:val="24"/>
        </w:rPr>
        <w:t>》</w:t>
      </w:r>
    </w:p>
    <w:p w:rsidR="00111AE2" w:rsidRPr="00111AE2" w:rsidRDefault="00111AE2" w:rsidP="00111AE2">
      <w:pPr>
        <w:widowControl/>
        <w:spacing w:line="360" w:lineRule="auto"/>
        <w:ind w:firstLineChars="200" w:firstLine="480"/>
        <w:rPr>
          <w:rFonts w:ascii="Times New Roman" w:hAnsi="Times New Roman"/>
          <w:sz w:val="24"/>
          <w:szCs w:val="24"/>
        </w:rPr>
      </w:pPr>
      <w:r w:rsidRPr="00111AE2">
        <w:rPr>
          <w:rFonts w:ascii="Times New Roman" w:hAnsi="Times New Roman" w:hint="eastAsia"/>
          <w:sz w:val="24"/>
          <w:szCs w:val="24"/>
        </w:rPr>
        <w:t>3</w:t>
      </w:r>
      <w:r w:rsidRPr="00111AE2">
        <w:rPr>
          <w:rFonts w:ascii="Times New Roman" w:hAnsi="Times New Roman" w:hint="eastAsia"/>
          <w:sz w:val="24"/>
          <w:szCs w:val="24"/>
        </w:rPr>
        <w:t>、《</w:t>
      </w:r>
      <w:r w:rsidR="00113D9D" w:rsidRPr="00113D9D">
        <w:rPr>
          <w:rFonts w:ascii="Times New Roman" w:hAnsi="Times New Roman" w:hint="eastAsia"/>
          <w:sz w:val="24"/>
          <w:szCs w:val="24"/>
        </w:rPr>
        <w:t>博道基金管理有限公司关于以通讯方式召开博道</w:t>
      </w:r>
      <w:r w:rsidR="00C020B3">
        <w:rPr>
          <w:rFonts w:ascii="Times New Roman" w:hAnsi="Times New Roman" w:hint="eastAsia"/>
          <w:sz w:val="24"/>
          <w:szCs w:val="24"/>
        </w:rPr>
        <w:t>远航</w:t>
      </w:r>
      <w:r w:rsidR="00113D9D" w:rsidRPr="00113D9D">
        <w:rPr>
          <w:rFonts w:ascii="Times New Roman" w:hAnsi="Times New Roman" w:hint="eastAsia"/>
          <w:sz w:val="24"/>
          <w:szCs w:val="24"/>
        </w:rPr>
        <w:t>混合型证券投资基金基金份额持有人大会的第二次提示性公告</w:t>
      </w:r>
      <w:r w:rsidRPr="00111AE2">
        <w:rPr>
          <w:rFonts w:ascii="Times New Roman" w:hAnsi="Times New Roman" w:hint="eastAsia"/>
          <w:sz w:val="24"/>
          <w:szCs w:val="24"/>
        </w:rPr>
        <w:t>》</w:t>
      </w:r>
    </w:p>
    <w:p w:rsidR="007A786D" w:rsidRDefault="00111AE2" w:rsidP="00111AE2">
      <w:pPr>
        <w:widowControl/>
        <w:spacing w:line="360" w:lineRule="auto"/>
        <w:ind w:firstLineChars="200" w:firstLine="480"/>
        <w:rPr>
          <w:rFonts w:ascii="Times New Roman" w:hAnsi="Times New Roman"/>
          <w:sz w:val="24"/>
          <w:szCs w:val="24"/>
        </w:rPr>
      </w:pPr>
      <w:r w:rsidRPr="00111AE2">
        <w:rPr>
          <w:rFonts w:ascii="Times New Roman" w:hAnsi="Times New Roman" w:hint="eastAsia"/>
          <w:sz w:val="24"/>
          <w:szCs w:val="24"/>
        </w:rPr>
        <w:t>4</w:t>
      </w:r>
      <w:r w:rsidRPr="00111AE2">
        <w:rPr>
          <w:rFonts w:ascii="Times New Roman" w:hAnsi="Times New Roman" w:hint="eastAsia"/>
          <w:sz w:val="24"/>
          <w:szCs w:val="24"/>
        </w:rPr>
        <w:t>、</w:t>
      </w:r>
      <w:r w:rsidR="007A786D" w:rsidRPr="007A786D">
        <w:rPr>
          <w:rFonts w:ascii="Times New Roman" w:hAnsi="Times New Roman" w:hint="eastAsia"/>
          <w:sz w:val="24"/>
          <w:szCs w:val="24"/>
        </w:rPr>
        <w:t>中国证监会《关于准予博道</w:t>
      </w:r>
      <w:r w:rsidR="00C020B3">
        <w:rPr>
          <w:rFonts w:ascii="Times New Roman" w:hAnsi="Times New Roman" w:hint="eastAsia"/>
          <w:sz w:val="24"/>
          <w:szCs w:val="24"/>
        </w:rPr>
        <w:t>远航</w:t>
      </w:r>
      <w:r w:rsidR="007A786D" w:rsidRPr="007A786D">
        <w:rPr>
          <w:rFonts w:ascii="Times New Roman" w:hAnsi="Times New Roman" w:hint="eastAsia"/>
          <w:sz w:val="24"/>
          <w:szCs w:val="24"/>
        </w:rPr>
        <w:t>混合型证券投资基金变更注册的批复》</w:t>
      </w:r>
    </w:p>
    <w:p w:rsidR="00111AE2" w:rsidRPr="00111AE2" w:rsidRDefault="007A786D" w:rsidP="00111AE2">
      <w:pPr>
        <w:widowControl/>
        <w:spacing w:line="36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w:t>
      </w:r>
      <w:r w:rsidR="00111AE2" w:rsidRPr="00111AE2">
        <w:rPr>
          <w:rFonts w:ascii="Times New Roman" w:hAnsi="Times New Roman" w:hint="eastAsia"/>
          <w:sz w:val="24"/>
          <w:szCs w:val="24"/>
        </w:rPr>
        <w:t>上海市东方公证处出具的公证书</w:t>
      </w:r>
    </w:p>
    <w:p w:rsidR="00111AE2" w:rsidRPr="00111AE2" w:rsidRDefault="007A786D" w:rsidP="00111AE2">
      <w:pPr>
        <w:widowControl/>
        <w:spacing w:line="360" w:lineRule="auto"/>
        <w:ind w:firstLineChars="200" w:firstLine="480"/>
        <w:rPr>
          <w:rFonts w:ascii="Times New Roman" w:hAnsi="Times New Roman"/>
          <w:sz w:val="24"/>
          <w:szCs w:val="24"/>
        </w:rPr>
      </w:pPr>
      <w:r>
        <w:rPr>
          <w:rFonts w:ascii="Times New Roman" w:hAnsi="Times New Roman"/>
          <w:sz w:val="24"/>
          <w:szCs w:val="24"/>
        </w:rPr>
        <w:t>6</w:t>
      </w:r>
      <w:r w:rsidR="00111AE2" w:rsidRPr="00111AE2">
        <w:rPr>
          <w:rFonts w:ascii="Times New Roman" w:hAnsi="Times New Roman" w:hint="eastAsia"/>
          <w:sz w:val="24"/>
          <w:szCs w:val="24"/>
        </w:rPr>
        <w:t>、上海市通力律师事务所出具的法律意见书</w:t>
      </w:r>
    </w:p>
    <w:p w:rsidR="00111AE2" w:rsidRPr="00111AE2" w:rsidRDefault="00111AE2" w:rsidP="00111AE2">
      <w:pPr>
        <w:widowControl/>
        <w:spacing w:line="360" w:lineRule="auto"/>
        <w:ind w:firstLineChars="200" w:firstLine="480"/>
        <w:rPr>
          <w:rFonts w:ascii="Times New Roman" w:hAnsi="Times New Roman"/>
          <w:sz w:val="24"/>
          <w:szCs w:val="24"/>
        </w:rPr>
      </w:pPr>
    </w:p>
    <w:p w:rsidR="00111AE2" w:rsidRPr="00111AE2" w:rsidRDefault="00111AE2" w:rsidP="00111AE2">
      <w:pPr>
        <w:widowControl/>
        <w:spacing w:line="360" w:lineRule="auto"/>
        <w:ind w:firstLineChars="200" w:firstLine="480"/>
        <w:rPr>
          <w:rFonts w:ascii="Times New Roman" w:hAnsi="Times New Roman"/>
          <w:sz w:val="24"/>
          <w:szCs w:val="24"/>
        </w:rPr>
      </w:pPr>
      <w:r w:rsidRPr="00111AE2">
        <w:rPr>
          <w:rFonts w:ascii="Times New Roman" w:hAnsi="Times New Roman" w:hint="eastAsia"/>
          <w:sz w:val="24"/>
          <w:szCs w:val="24"/>
        </w:rPr>
        <w:t>特此公告。</w:t>
      </w:r>
    </w:p>
    <w:p w:rsidR="00111AE2" w:rsidRPr="00111AE2" w:rsidRDefault="00111AE2" w:rsidP="00111AE2">
      <w:pPr>
        <w:widowControl/>
        <w:spacing w:line="360" w:lineRule="auto"/>
        <w:ind w:firstLineChars="200" w:firstLine="480"/>
        <w:rPr>
          <w:rFonts w:ascii="Times New Roman" w:hAnsi="Times New Roman"/>
          <w:sz w:val="24"/>
          <w:szCs w:val="24"/>
        </w:rPr>
      </w:pPr>
    </w:p>
    <w:p w:rsidR="00B3062A" w:rsidRPr="00C30D78" w:rsidRDefault="00111AE2" w:rsidP="00111AE2">
      <w:pPr>
        <w:widowControl/>
        <w:spacing w:line="360" w:lineRule="auto"/>
        <w:ind w:firstLineChars="200" w:firstLine="480"/>
        <w:rPr>
          <w:rFonts w:ascii="Times New Roman" w:hAnsi="Times New Roman"/>
          <w:sz w:val="24"/>
        </w:rPr>
      </w:pPr>
      <w:r w:rsidRPr="00111AE2">
        <w:rPr>
          <w:rFonts w:ascii="Times New Roman" w:hAnsi="Times New Roman" w:hint="eastAsia"/>
          <w:sz w:val="24"/>
          <w:szCs w:val="24"/>
        </w:rPr>
        <w:t>附件：《公证书》</w:t>
      </w:r>
    </w:p>
    <w:p w:rsidR="00C30D78" w:rsidRDefault="00C30D78" w:rsidP="00B3062A">
      <w:pPr>
        <w:widowControl/>
        <w:spacing w:line="360" w:lineRule="auto"/>
        <w:ind w:firstLineChars="200" w:firstLine="420"/>
        <w:rPr>
          <w:rFonts w:ascii="Times New Roman" w:hAnsi="Times New Roman"/>
        </w:rPr>
      </w:pPr>
    </w:p>
    <w:p w:rsidR="00C30D78" w:rsidRDefault="00C30D78" w:rsidP="00B3062A">
      <w:pPr>
        <w:widowControl/>
        <w:spacing w:line="360" w:lineRule="auto"/>
        <w:ind w:firstLineChars="200" w:firstLine="420"/>
        <w:rPr>
          <w:rFonts w:ascii="Times New Roman" w:hAnsi="Times New Roman"/>
        </w:rPr>
      </w:pPr>
    </w:p>
    <w:p w:rsidR="00C30D78" w:rsidRDefault="00C30D78" w:rsidP="00B3062A">
      <w:pPr>
        <w:widowControl/>
        <w:spacing w:line="360" w:lineRule="auto"/>
        <w:ind w:firstLineChars="200" w:firstLine="420"/>
        <w:rPr>
          <w:rFonts w:ascii="Times New Roman" w:hAnsi="Times New Roman"/>
        </w:rPr>
      </w:pPr>
    </w:p>
    <w:p w:rsidR="00B3062A" w:rsidRDefault="00B3062A" w:rsidP="00B3062A">
      <w:pPr>
        <w:pStyle w:val="a5"/>
        <w:spacing w:before="0" w:beforeAutospacing="0" w:after="0" w:afterAutospacing="0" w:line="360" w:lineRule="auto"/>
        <w:ind w:firstLineChars="200" w:firstLine="480"/>
        <w:jc w:val="right"/>
        <w:rPr>
          <w:rFonts w:ascii="Times New Roman" w:hAnsi="Times New Roman" w:cs="Times New Roman"/>
        </w:rPr>
      </w:pPr>
    </w:p>
    <w:p w:rsidR="00B3062A" w:rsidRDefault="0094674D" w:rsidP="00B3062A">
      <w:pPr>
        <w:pStyle w:val="a5"/>
        <w:spacing w:before="0" w:beforeAutospacing="0" w:after="0" w:afterAutospacing="0" w:line="360" w:lineRule="auto"/>
        <w:ind w:firstLineChars="200" w:firstLine="480"/>
        <w:jc w:val="right"/>
        <w:rPr>
          <w:rFonts w:ascii="Times New Roman" w:hAnsi="Times New Roman" w:cs="Times New Roman"/>
        </w:rPr>
      </w:pPr>
      <w:r>
        <w:rPr>
          <w:rFonts w:ascii="Times New Roman" w:hAnsi="Times New Roman" w:cs="Times New Roman" w:hint="eastAsia"/>
        </w:rPr>
        <w:t>博道基金管理有限公司</w:t>
      </w:r>
    </w:p>
    <w:p w:rsidR="00B3062A" w:rsidRDefault="005D4BD5" w:rsidP="00B3062A">
      <w:pPr>
        <w:pStyle w:val="a5"/>
        <w:spacing w:before="0" w:beforeAutospacing="0" w:after="0" w:afterAutospacing="0" w:line="360" w:lineRule="auto"/>
        <w:ind w:firstLineChars="200" w:firstLine="480"/>
        <w:jc w:val="right"/>
        <w:rPr>
          <w:rFonts w:ascii="Times New Roman" w:hAnsi="Times New Roman" w:cs="Times New Roman"/>
        </w:rPr>
      </w:pPr>
      <w:r w:rsidRPr="005D4BD5">
        <w:rPr>
          <w:rFonts w:ascii="Times New Roman" w:hAnsi="Times New Roman" w:cs="Times New Roman" w:hint="eastAsia"/>
        </w:rPr>
        <w:t>二〇二</w:t>
      </w:r>
      <w:r w:rsidR="00C020B3">
        <w:rPr>
          <w:rFonts w:ascii="Times New Roman" w:hAnsi="Times New Roman" w:cs="Times New Roman" w:hint="eastAsia"/>
        </w:rPr>
        <w:t>五</w:t>
      </w:r>
      <w:r w:rsidR="00B3062A">
        <w:rPr>
          <w:rFonts w:ascii="Times New Roman" w:hAnsi="Times New Roman" w:cs="Times New Roman" w:hint="eastAsia"/>
        </w:rPr>
        <w:t>年</w:t>
      </w:r>
      <w:r w:rsidR="00C020B3">
        <w:rPr>
          <w:rFonts w:ascii="Times New Roman" w:hAnsi="Times New Roman" w:cs="Times New Roman" w:hint="eastAsia"/>
        </w:rPr>
        <w:t>十一</w:t>
      </w:r>
      <w:r w:rsidR="00B3062A">
        <w:rPr>
          <w:rFonts w:ascii="Times New Roman" w:hAnsi="Times New Roman" w:cs="Times New Roman" w:hint="eastAsia"/>
        </w:rPr>
        <w:t>月</w:t>
      </w:r>
      <w:r w:rsidR="007E7F33">
        <w:rPr>
          <w:rFonts w:cs="Times New Roman" w:hint="eastAsia"/>
        </w:rPr>
        <w:t>五</w:t>
      </w:r>
      <w:r w:rsidR="00B3062A">
        <w:rPr>
          <w:rFonts w:ascii="Times New Roman" w:hAnsi="Times New Roman" w:cs="Times New Roman" w:hint="eastAsia"/>
        </w:rPr>
        <w:t>日</w:t>
      </w:r>
    </w:p>
    <w:p w:rsidR="00F60011" w:rsidRDefault="00F60011" w:rsidP="00E61D89">
      <w:pPr>
        <w:pStyle w:val="a5"/>
        <w:spacing w:before="0" w:beforeAutospacing="0" w:after="0" w:afterAutospacing="0" w:line="360" w:lineRule="auto"/>
        <w:ind w:firstLineChars="200" w:firstLine="480"/>
        <w:jc w:val="both"/>
        <w:rPr>
          <w:rFonts w:ascii="Times New Roman" w:hAnsi="Times New Roman" w:cs="Times New Roman"/>
        </w:rPr>
      </w:pPr>
    </w:p>
    <w:p w:rsidR="00F60011" w:rsidRDefault="00F60011">
      <w:pPr>
        <w:widowControl/>
        <w:jc w:val="left"/>
        <w:rPr>
          <w:rFonts w:ascii="Times New Roman" w:hAnsi="Times New Roman"/>
          <w:kern w:val="0"/>
          <w:sz w:val="24"/>
          <w:szCs w:val="24"/>
        </w:rPr>
      </w:pPr>
      <w:r>
        <w:rPr>
          <w:rFonts w:ascii="Times New Roman" w:hAnsi="Times New Roman"/>
        </w:rPr>
        <w:br w:type="page"/>
      </w:r>
    </w:p>
    <w:p w:rsidR="007F06B1" w:rsidRPr="007F06B1" w:rsidRDefault="007F06B1" w:rsidP="007F06B1">
      <w:pPr>
        <w:spacing w:line="560" w:lineRule="exact"/>
        <w:ind w:firstLineChars="200" w:firstLine="640"/>
        <w:jc w:val="center"/>
        <w:rPr>
          <w:rFonts w:ascii="仿宋_GB2312" w:eastAsia="仿宋_GB2312" w:hAnsi="仿宋_GB2312"/>
          <w:color w:val="000000"/>
          <w:sz w:val="32"/>
          <w:szCs w:val="30"/>
        </w:rPr>
      </w:pPr>
      <w:r w:rsidRPr="007F06B1">
        <w:rPr>
          <w:rFonts w:ascii="仿宋_GB2312" w:eastAsia="仿宋_GB2312" w:hAnsi="仿宋_GB2312" w:hint="eastAsia"/>
          <w:color w:val="000000"/>
          <w:sz w:val="32"/>
          <w:szCs w:val="30"/>
        </w:rPr>
        <w:t>公      证      书</w:t>
      </w:r>
    </w:p>
    <w:p w:rsidR="007F06B1" w:rsidRPr="007F06B1" w:rsidRDefault="007F06B1" w:rsidP="007F06B1">
      <w:pPr>
        <w:spacing w:line="560" w:lineRule="exact"/>
        <w:ind w:firstLineChars="200" w:firstLine="640"/>
        <w:jc w:val="center"/>
        <w:rPr>
          <w:rFonts w:ascii="仿宋_GB2312" w:eastAsia="仿宋_GB2312" w:hAnsi="Times New Roman"/>
          <w:color w:val="000000"/>
          <w:sz w:val="32"/>
          <w:szCs w:val="30"/>
        </w:rPr>
      </w:pPr>
    </w:p>
    <w:p w:rsidR="007F06B1" w:rsidRPr="007F06B1" w:rsidRDefault="007F06B1" w:rsidP="007F06B1">
      <w:pPr>
        <w:wordWrap w:val="0"/>
        <w:spacing w:line="560" w:lineRule="exact"/>
        <w:ind w:firstLineChars="200" w:firstLine="640"/>
        <w:jc w:val="right"/>
        <w:rPr>
          <w:rFonts w:ascii="仿宋_GB2312" w:eastAsia="仿宋_GB2312" w:hAnsi="Times New Roman"/>
          <w:color w:val="000000"/>
          <w:sz w:val="32"/>
          <w:szCs w:val="30"/>
        </w:rPr>
      </w:pPr>
      <w:r w:rsidRPr="007F06B1">
        <w:rPr>
          <w:rFonts w:ascii="仿宋_GB2312" w:eastAsia="仿宋_GB2312" w:hAnsi="仿宋_GB2312" w:hint="eastAsia"/>
          <w:color w:val="000000"/>
          <w:sz w:val="32"/>
          <w:szCs w:val="30"/>
        </w:rPr>
        <w:t>（2025）沪东证经字第8074号</w:t>
      </w:r>
    </w:p>
    <w:p w:rsidR="007F06B1" w:rsidRPr="007F06B1" w:rsidRDefault="007F06B1" w:rsidP="007F06B1">
      <w:pPr>
        <w:spacing w:line="560" w:lineRule="exact"/>
        <w:ind w:firstLineChars="200" w:firstLine="600"/>
        <w:rPr>
          <w:rFonts w:ascii="仿宋" w:eastAsia="仿宋_GB2312" w:hAnsi="仿宋"/>
          <w:color w:val="000000"/>
          <w:sz w:val="30"/>
          <w:szCs w:val="30"/>
        </w:rPr>
      </w:pPr>
    </w:p>
    <w:p w:rsidR="007F06B1" w:rsidRPr="007F06B1" w:rsidRDefault="007F06B1" w:rsidP="007F06B1">
      <w:pPr>
        <w:spacing w:line="560" w:lineRule="exact"/>
        <w:ind w:firstLineChars="200" w:firstLine="600"/>
        <w:rPr>
          <w:rFonts w:ascii="仿宋_GB2312" w:eastAsia="仿宋_GB2312" w:hAnsi="仿宋_GB2312" w:cs="仿宋_GB2312"/>
          <w:color w:val="000000"/>
          <w:sz w:val="30"/>
          <w:szCs w:val="30"/>
        </w:rPr>
      </w:pPr>
      <w:r w:rsidRPr="007F06B1">
        <w:rPr>
          <w:rFonts w:ascii="仿宋" w:eastAsia="仿宋" w:hAnsi="仿宋" w:cs="仿宋_GB2312" w:hint="eastAsia"/>
          <w:color w:val="000000"/>
          <w:sz w:val="30"/>
          <w:szCs w:val="30"/>
        </w:rPr>
        <w:t>申请人：博道基金管理有限公司，住所：上海市虹口区东大名路1158号301室。</w:t>
      </w:r>
    </w:p>
    <w:p w:rsidR="007F06B1" w:rsidRPr="007F06B1" w:rsidRDefault="007F06B1" w:rsidP="007F06B1">
      <w:pPr>
        <w:spacing w:line="560" w:lineRule="exact"/>
        <w:ind w:firstLineChars="200" w:firstLine="600"/>
        <w:rPr>
          <w:rFonts w:ascii="仿宋_GB2312" w:eastAsia="仿宋_GB2312" w:hAnsi="仿宋_GB2312" w:cs="仿宋_GB2312"/>
          <w:color w:val="000000"/>
          <w:sz w:val="30"/>
          <w:szCs w:val="30"/>
        </w:rPr>
      </w:pPr>
      <w:r w:rsidRPr="007F06B1">
        <w:rPr>
          <w:rFonts w:ascii="仿宋" w:eastAsia="仿宋" w:hAnsi="仿宋" w:cs="仿宋_GB2312" w:hint="eastAsia"/>
          <w:color w:val="000000"/>
          <w:sz w:val="30"/>
          <w:szCs w:val="30"/>
        </w:rPr>
        <w:t xml:space="preserve">      法定代表人：莫泰山。</w:t>
      </w:r>
    </w:p>
    <w:p w:rsidR="007F06B1" w:rsidRPr="007F06B1" w:rsidRDefault="007F06B1" w:rsidP="007F06B1">
      <w:pPr>
        <w:spacing w:line="560" w:lineRule="exact"/>
        <w:ind w:firstLineChars="200" w:firstLine="600"/>
        <w:rPr>
          <w:rFonts w:ascii="仿宋_GB2312" w:eastAsia="仿宋_GB2312" w:hAnsi="仿宋_GB2312" w:cs="仿宋_GB2312"/>
          <w:color w:val="000000"/>
          <w:sz w:val="30"/>
          <w:szCs w:val="30"/>
        </w:rPr>
      </w:pPr>
      <w:r w:rsidRPr="007F06B1">
        <w:rPr>
          <w:rFonts w:ascii="仿宋" w:eastAsia="仿宋" w:hAnsi="仿宋" w:cs="仿宋_GB2312" w:hint="eastAsia"/>
          <w:color w:val="000000"/>
          <w:sz w:val="30"/>
          <w:szCs w:val="30"/>
        </w:rPr>
        <w:t xml:space="preserve">      委托代理人：徐艳茹，女，1992年12月5日出生。</w:t>
      </w:r>
    </w:p>
    <w:p w:rsidR="007F06B1" w:rsidRPr="007F06B1" w:rsidRDefault="007F06B1" w:rsidP="007F06B1">
      <w:pPr>
        <w:spacing w:line="560" w:lineRule="exact"/>
        <w:ind w:firstLineChars="200" w:firstLine="600"/>
        <w:rPr>
          <w:rFonts w:ascii="仿宋_GB2312" w:eastAsia="仿宋_GB2312" w:hAnsi="仿宋_GB2312" w:cs="仿宋_GB2312"/>
          <w:color w:val="000000"/>
          <w:sz w:val="30"/>
          <w:szCs w:val="30"/>
        </w:rPr>
      </w:pPr>
    </w:p>
    <w:p w:rsidR="007F06B1" w:rsidRPr="007F06B1" w:rsidRDefault="007F06B1" w:rsidP="007F06B1">
      <w:pPr>
        <w:spacing w:line="560" w:lineRule="exact"/>
        <w:rPr>
          <w:rFonts w:ascii="仿宋_GB2312" w:eastAsia="仿宋_GB2312" w:hAnsi="仿宋_GB2312" w:cs="仿宋_GB2312"/>
          <w:color w:val="000000"/>
          <w:sz w:val="30"/>
          <w:szCs w:val="30"/>
        </w:rPr>
      </w:pPr>
      <w:r w:rsidRPr="007F06B1">
        <w:rPr>
          <w:rFonts w:ascii="仿宋" w:eastAsia="仿宋" w:hAnsi="仿宋" w:cs="仿宋_GB2312" w:hint="eastAsia"/>
          <w:color w:val="000000"/>
          <w:sz w:val="30"/>
          <w:szCs w:val="30"/>
        </w:rPr>
        <w:t>公证事项：现场监督(基金份额持有人大会计票)</w:t>
      </w:r>
    </w:p>
    <w:p w:rsidR="007F06B1" w:rsidRPr="007F06B1" w:rsidRDefault="007F06B1" w:rsidP="007F06B1">
      <w:pPr>
        <w:spacing w:line="560" w:lineRule="exact"/>
        <w:ind w:firstLineChars="200" w:firstLine="600"/>
        <w:rPr>
          <w:rFonts w:ascii="仿宋_GB2312" w:eastAsia="仿宋_GB2312" w:hAnsi="仿宋_GB2312" w:cs="仿宋_GB2312"/>
          <w:color w:val="000000"/>
          <w:sz w:val="30"/>
          <w:szCs w:val="30"/>
        </w:rPr>
      </w:pPr>
      <w:r w:rsidRPr="007F06B1">
        <w:rPr>
          <w:rFonts w:ascii="仿宋" w:eastAsia="仿宋" w:hAnsi="仿宋" w:cs="仿宋_GB2312" w:hint="eastAsia"/>
          <w:color w:val="000000"/>
          <w:sz w:val="30"/>
          <w:szCs w:val="30"/>
        </w:rPr>
        <w:t>博道基金管理有限公司作为博道远航混合型证券投资基金的基金管理人于2025年10月22日向本处提出申请，对该公司以通讯方式召开的博道远航混合型证券投资基金基金份额持有人大会会议的计票过程进行现场监督公证。</w:t>
      </w:r>
    </w:p>
    <w:p w:rsidR="007F06B1" w:rsidRPr="007F06B1" w:rsidRDefault="007F06B1" w:rsidP="007F06B1">
      <w:pPr>
        <w:spacing w:line="560" w:lineRule="exact"/>
        <w:ind w:firstLineChars="200" w:firstLine="600"/>
        <w:rPr>
          <w:rFonts w:ascii="仿宋_GB2312" w:eastAsia="仿宋_GB2312" w:hAnsi="仿宋_GB2312" w:cs="仿宋_GB2312"/>
          <w:color w:val="000000"/>
          <w:sz w:val="30"/>
          <w:szCs w:val="30"/>
        </w:rPr>
      </w:pPr>
      <w:r w:rsidRPr="007F06B1">
        <w:rPr>
          <w:rFonts w:ascii="仿宋" w:eastAsia="仿宋" w:hAnsi="仿宋" w:cs="仿宋_GB2312" w:hint="eastAsia"/>
          <w:color w:val="000000"/>
          <w:sz w:val="30"/>
          <w:szCs w:val="30"/>
        </w:rPr>
        <w:t>经查，申请人根据《中华人民共和国证券投资基金法》《公开募集证券投资基金运作管理办法》的有关规定和《博道远航混合型证券投资基金基金合同》的有关约定召开本次基金份额持有人大会。申请人依法于2025年9月30日在有关报刊媒体上发布了以通讯方式召开本次基金份额持有人大会的公告；于2025年10月9日、10月10日分别发布了召开本次基金份额持有人大会的第一次提示性公告和第二次提示性公告，大会审议的事项为：《关于博道远航混合型证券投资基金调整赎回费率并修改基金合同有关事项的议案》。申请人向本处提交了该公司营业执照、博道远航混合型证券投资基金的基金合同、召开基金份额持有人大会的公告、二次提示性公告、截至权益登记日登记在册的博道远航混合型证券投资基金基金份额持有人名册（电子版）等文件，申请人具有召开本次基金份额持有人大会的合法资格。</w:t>
      </w:r>
    </w:p>
    <w:p w:rsidR="007F06B1" w:rsidRPr="007F06B1" w:rsidRDefault="007F06B1" w:rsidP="007F06B1">
      <w:pPr>
        <w:spacing w:line="560" w:lineRule="exact"/>
        <w:ind w:firstLineChars="200" w:firstLine="600"/>
        <w:rPr>
          <w:rFonts w:ascii="仿宋_GB2312" w:eastAsia="仿宋_GB2312" w:hAnsi="仿宋_GB2312" w:cs="仿宋_GB2312"/>
          <w:color w:val="000000"/>
          <w:sz w:val="30"/>
          <w:szCs w:val="30"/>
        </w:rPr>
      </w:pPr>
      <w:r w:rsidRPr="007F06B1">
        <w:rPr>
          <w:rFonts w:ascii="仿宋" w:eastAsia="仿宋" w:hAnsi="仿宋" w:cs="仿宋_GB2312" w:hint="eastAsia"/>
          <w:color w:val="000000"/>
          <w:sz w:val="30"/>
          <w:szCs w:val="30"/>
        </w:rPr>
        <w:t xml:space="preserve">根据《中华人民共和国公证法》《公证程序规则》的规定，本处公证员林奇和工作人员孙立和于2025年11月4日下午在上海市浦东新区福山路500号城建国际中心12楼申请人的办公场所对博道远航混合型证券投资基金基金份额持有人大会（通讯方式）的计票过程进行现场监督公证。 </w:t>
      </w:r>
    </w:p>
    <w:p w:rsidR="007F06B1" w:rsidRPr="007F06B1" w:rsidRDefault="007F06B1" w:rsidP="007F06B1">
      <w:pPr>
        <w:spacing w:line="560" w:lineRule="exact"/>
        <w:ind w:firstLineChars="200" w:firstLine="600"/>
        <w:rPr>
          <w:rFonts w:ascii="仿宋_GB2312" w:eastAsia="仿宋_GB2312" w:hAnsi="仿宋_GB2312" w:cs="仿宋_GB2312"/>
          <w:color w:val="000000"/>
          <w:sz w:val="30"/>
          <w:szCs w:val="30"/>
        </w:rPr>
      </w:pPr>
      <w:r w:rsidRPr="007F06B1">
        <w:rPr>
          <w:rFonts w:ascii="仿宋" w:eastAsia="仿宋" w:hAnsi="仿宋" w:cs="仿宋_GB2312" w:hint="eastAsia"/>
          <w:color w:val="000000"/>
          <w:sz w:val="30"/>
          <w:szCs w:val="30"/>
        </w:rPr>
        <w:t>基金份额持有人大会对议案以通讯方式进行的表决，在该基金托管人招商银行股份有限公司委派的授权代表马子昭的监督下，由博道基金管理有限公司委派的代表徐艳茹、叶宗君进行计票。截至2025年11月3日17时，收到参加本次大会（通讯方式）的博道远航混合型证券投资基金基金份额持有人有效表决所持基金份额共1,264,736,896.86份，占2025年10月10日权益登记日博道远航混合型证券投资基金基金总份额2,290,326,184.34份的55.22%,达到法定开会条件，符合《中华人民共和国证券投资基金法》《公开募集证券投资基金运作管理办法》及《博道远航混合型证券投资基金基金合同》的有关规定。大会对《关于博道远航混合型证券投资基金调整赎回费率并修改基金合同有关事项的议案》的表决结果如下：1,264,736,896.86份基金份额表示同意；0份基金份额表示反对；0份基金份额表示弃权,同意本次议案的基金份额占参加本次大会的持有人所持基金份额的100%，达到法定条件，符合《中华人民共和国证券投资基金法》《公开募集证券投资基金运作管理办法》与《博道远航混合型证券投资基金基金合同》的有关规定，本次会议议案获得通过。</w:t>
      </w:r>
    </w:p>
    <w:p w:rsidR="007F06B1" w:rsidRPr="007F06B1" w:rsidRDefault="007F06B1" w:rsidP="007F06B1">
      <w:pPr>
        <w:spacing w:line="560" w:lineRule="exact"/>
        <w:ind w:firstLineChars="200" w:firstLine="600"/>
        <w:rPr>
          <w:rFonts w:ascii="仿宋_GB2312" w:eastAsia="仿宋_GB2312" w:hAnsi="仿宋_GB2312" w:cs="仿宋_GB2312"/>
          <w:color w:val="000000"/>
          <w:sz w:val="30"/>
          <w:szCs w:val="30"/>
        </w:rPr>
      </w:pPr>
      <w:r w:rsidRPr="007F06B1">
        <w:rPr>
          <w:rFonts w:ascii="仿宋" w:eastAsia="仿宋" w:hAnsi="仿宋" w:cs="仿宋_GB2312" w:hint="eastAsia"/>
          <w:color w:val="000000"/>
          <w:sz w:val="30"/>
          <w:szCs w:val="30"/>
        </w:rPr>
        <w:t>经审查和现场监督，兹证明本次博道远航混合型证券投资基金基金份额持有人大会（通讯方式）对《关于博道远航混合型证券投资基金调整赎回费率并修改基金合同有关事项的议案》表决的计票过程符合有关法律规定和基金合同的约定，表决结果符合会议议案的通过条件。</w:t>
      </w:r>
    </w:p>
    <w:p w:rsidR="007F06B1" w:rsidRPr="007F06B1" w:rsidRDefault="007F06B1" w:rsidP="007F06B1">
      <w:pPr>
        <w:spacing w:line="560" w:lineRule="exact"/>
        <w:ind w:firstLineChars="200" w:firstLine="600"/>
        <w:rPr>
          <w:rFonts w:ascii="Times New Roman" w:eastAsia="仿宋_GB2312" w:hAnsi="Times New Roman"/>
          <w:color w:val="000000"/>
          <w:sz w:val="30"/>
          <w:szCs w:val="30"/>
        </w:rPr>
      </w:pPr>
    </w:p>
    <w:p w:rsidR="007F06B1" w:rsidRPr="007F06B1" w:rsidRDefault="007F06B1" w:rsidP="007F06B1">
      <w:pPr>
        <w:spacing w:line="560" w:lineRule="exact"/>
        <w:ind w:firstLineChars="200" w:firstLine="600"/>
        <w:rPr>
          <w:rFonts w:ascii="仿宋" w:eastAsia="仿宋_GB2312" w:hAnsi="仿宋"/>
          <w:color w:val="000000"/>
          <w:sz w:val="30"/>
          <w:szCs w:val="30"/>
        </w:rPr>
      </w:pPr>
    </w:p>
    <w:p w:rsidR="007F06B1" w:rsidRPr="007F06B1" w:rsidRDefault="007F06B1" w:rsidP="007F06B1">
      <w:pPr>
        <w:spacing w:line="560" w:lineRule="exact"/>
        <w:ind w:firstLineChars="200" w:firstLine="640"/>
        <w:rPr>
          <w:rFonts w:ascii="仿宋_GB2312" w:eastAsia="仿宋_GB2312" w:hAnsi="仿宋_GB2312" w:cs="仿宋_GB2312"/>
          <w:color w:val="000000"/>
          <w:sz w:val="32"/>
          <w:szCs w:val="30"/>
        </w:rPr>
      </w:pPr>
    </w:p>
    <w:p w:rsidR="007F06B1" w:rsidRPr="007F06B1" w:rsidRDefault="007F06B1" w:rsidP="007F06B1">
      <w:pPr>
        <w:spacing w:line="560" w:lineRule="exact"/>
        <w:ind w:firstLineChars="1100" w:firstLine="3300"/>
        <w:rPr>
          <w:rFonts w:ascii="仿宋" w:eastAsia="仿宋" w:hAnsi="仿宋" w:cs="仿宋_GB2312"/>
          <w:color w:val="000000"/>
          <w:sz w:val="30"/>
          <w:szCs w:val="30"/>
        </w:rPr>
      </w:pPr>
      <w:r w:rsidRPr="007F06B1">
        <w:rPr>
          <w:rFonts w:ascii="仿宋" w:eastAsia="仿宋" w:hAnsi="仿宋" w:cs="仿宋_GB2312" w:hint="eastAsia"/>
          <w:color w:val="000000"/>
          <w:sz w:val="30"/>
          <w:szCs w:val="30"/>
        </w:rPr>
        <w:t>中华人民共和国上海市东方公证处</w:t>
      </w:r>
    </w:p>
    <w:p w:rsidR="007F06B1" w:rsidRPr="007F06B1" w:rsidRDefault="007F06B1" w:rsidP="007F06B1">
      <w:pPr>
        <w:spacing w:line="560" w:lineRule="exact"/>
        <w:ind w:firstLineChars="900" w:firstLine="2700"/>
        <w:rPr>
          <w:rFonts w:ascii="仿宋" w:eastAsia="仿宋" w:hAnsi="仿宋" w:cs="仿宋_GB2312"/>
          <w:color w:val="000000"/>
          <w:sz w:val="30"/>
          <w:szCs w:val="30"/>
        </w:rPr>
      </w:pPr>
    </w:p>
    <w:p w:rsidR="007F06B1" w:rsidRPr="007F06B1" w:rsidRDefault="007F06B1" w:rsidP="007F06B1">
      <w:pPr>
        <w:spacing w:line="560" w:lineRule="exact"/>
        <w:ind w:firstLineChars="1600" w:firstLine="4800"/>
        <w:rPr>
          <w:rFonts w:ascii="仿宋" w:eastAsia="仿宋" w:hAnsi="仿宋" w:cs="仿宋_GB2312"/>
          <w:color w:val="000000"/>
          <w:sz w:val="30"/>
          <w:szCs w:val="30"/>
        </w:rPr>
      </w:pPr>
      <w:r w:rsidRPr="007F06B1">
        <w:rPr>
          <w:rFonts w:ascii="仿宋" w:eastAsia="仿宋" w:hAnsi="仿宋" w:cs="仿宋_GB2312" w:hint="eastAsia"/>
          <w:color w:val="000000"/>
          <w:sz w:val="30"/>
          <w:szCs w:val="30"/>
        </w:rPr>
        <w:t>公 证 员 林奇</w:t>
      </w:r>
    </w:p>
    <w:p w:rsidR="007F06B1" w:rsidRPr="007F06B1" w:rsidRDefault="007F06B1" w:rsidP="007F06B1">
      <w:pPr>
        <w:spacing w:line="560" w:lineRule="exact"/>
        <w:ind w:firstLineChars="1300" w:firstLine="3900"/>
        <w:rPr>
          <w:rFonts w:ascii="仿宋" w:eastAsia="仿宋" w:hAnsi="仿宋" w:cs="仿宋_GB2312"/>
          <w:color w:val="000000"/>
          <w:sz w:val="30"/>
          <w:szCs w:val="30"/>
        </w:rPr>
      </w:pPr>
    </w:p>
    <w:p w:rsidR="007F06B1" w:rsidRPr="007F06B1" w:rsidRDefault="007F06B1" w:rsidP="007F06B1">
      <w:pPr>
        <w:spacing w:line="560" w:lineRule="exact"/>
        <w:ind w:firstLineChars="1600" w:firstLine="4800"/>
        <w:rPr>
          <w:rFonts w:ascii="仿宋" w:eastAsia="仿宋" w:hAnsi="仿宋" w:cs="仿宋_GB2312"/>
          <w:color w:val="000000"/>
          <w:sz w:val="30"/>
          <w:szCs w:val="30"/>
        </w:rPr>
      </w:pPr>
      <w:r w:rsidRPr="007F06B1">
        <w:rPr>
          <w:rFonts w:ascii="仿宋" w:eastAsia="仿宋" w:hAnsi="仿宋" w:cs="仿宋_GB2312" w:hint="eastAsia"/>
          <w:color w:val="000000"/>
          <w:sz w:val="30"/>
          <w:szCs w:val="30"/>
        </w:rPr>
        <w:t>2025年11月4日</w:t>
      </w:r>
    </w:p>
    <w:p w:rsidR="00B3062A" w:rsidRPr="00CC3C6E" w:rsidRDefault="00B3062A" w:rsidP="00EA59CD">
      <w:pPr>
        <w:pStyle w:val="a5"/>
        <w:spacing w:before="0" w:beforeAutospacing="0" w:after="0" w:afterAutospacing="0" w:line="360" w:lineRule="auto"/>
        <w:ind w:firstLineChars="200" w:firstLine="480"/>
        <w:rPr>
          <w:rFonts w:asciiTheme="minorEastAsia" w:eastAsiaTheme="minorEastAsia" w:hAnsiTheme="minorEastAsia"/>
        </w:rPr>
      </w:pPr>
    </w:p>
    <w:sectPr w:rsidR="00B3062A" w:rsidRPr="00CC3C6E" w:rsidSect="00F608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CE4" w:rsidRDefault="000A4CE4" w:rsidP="00CB460F">
      <w:r>
        <w:separator/>
      </w:r>
    </w:p>
  </w:endnote>
  <w:endnote w:type="continuationSeparator" w:id="0">
    <w:p w:rsidR="000A4CE4" w:rsidRDefault="000A4CE4" w:rsidP="00CB46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CE4" w:rsidRDefault="000A4CE4" w:rsidP="00CB460F">
      <w:r>
        <w:separator/>
      </w:r>
    </w:p>
  </w:footnote>
  <w:footnote w:type="continuationSeparator" w:id="0">
    <w:p w:rsidR="000A4CE4" w:rsidRDefault="000A4CE4" w:rsidP="00CB4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8A9"/>
    <w:multiLevelType w:val="hybridMultilevel"/>
    <w:tmpl w:val="F424B694"/>
    <w:lvl w:ilvl="0" w:tplc="720474CA">
      <w:start w:val="1"/>
      <w:numFmt w:val="none"/>
      <w:lvlText w:val="一、"/>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2195"/>
    <w:rsid w:val="00000797"/>
    <w:rsid w:val="00000F08"/>
    <w:rsid w:val="00014041"/>
    <w:rsid w:val="00016758"/>
    <w:rsid w:val="0001698C"/>
    <w:rsid w:val="00021113"/>
    <w:rsid w:val="00021160"/>
    <w:rsid w:val="000215C5"/>
    <w:rsid w:val="00021700"/>
    <w:rsid w:val="0002293B"/>
    <w:rsid w:val="0003223C"/>
    <w:rsid w:val="00032F28"/>
    <w:rsid w:val="00035F34"/>
    <w:rsid w:val="00036CF0"/>
    <w:rsid w:val="0003722B"/>
    <w:rsid w:val="00044025"/>
    <w:rsid w:val="00045524"/>
    <w:rsid w:val="00047CA1"/>
    <w:rsid w:val="000530F7"/>
    <w:rsid w:val="0005423E"/>
    <w:rsid w:val="000578D0"/>
    <w:rsid w:val="00065170"/>
    <w:rsid w:val="000864EF"/>
    <w:rsid w:val="00092BF8"/>
    <w:rsid w:val="0009566C"/>
    <w:rsid w:val="000A1BAF"/>
    <w:rsid w:val="000A4CE4"/>
    <w:rsid w:val="000B1272"/>
    <w:rsid w:val="000B220A"/>
    <w:rsid w:val="000C09D3"/>
    <w:rsid w:val="000C10C0"/>
    <w:rsid w:val="000C3A83"/>
    <w:rsid w:val="000D4E06"/>
    <w:rsid w:val="000D7F01"/>
    <w:rsid w:val="000E739B"/>
    <w:rsid w:val="000F6D32"/>
    <w:rsid w:val="001029C4"/>
    <w:rsid w:val="001052E4"/>
    <w:rsid w:val="00111AE2"/>
    <w:rsid w:val="00111D8D"/>
    <w:rsid w:val="00113D9D"/>
    <w:rsid w:val="001161E9"/>
    <w:rsid w:val="00116654"/>
    <w:rsid w:val="001201BB"/>
    <w:rsid w:val="00120637"/>
    <w:rsid w:val="00125790"/>
    <w:rsid w:val="0013156D"/>
    <w:rsid w:val="00135071"/>
    <w:rsid w:val="00137329"/>
    <w:rsid w:val="00143591"/>
    <w:rsid w:val="00146779"/>
    <w:rsid w:val="001522F3"/>
    <w:rsid w:val="00155C35"/>
    <w:rsid w:val="00157474"/>
    <w:rsid w:val="001624B8"/>
    <w:rsid w:val="00165557"/>
    <w:rsid w:val="0016707D"/>
    <w:rsid w:val="0017005C"/>
    <w:rsid w:val="00172AB4"/>
    <w:rsid w:val="00174119"/>
    <w:rsid w:val="00192981"/>
    <w:rsid w:val="001969B9"/>
    <w:rsid w:val="001A0241"/>
    <w:rsid w:val="001A3870"/>
    <w:rsid w:val="001B0A70"/>
    <w:rsid w:val="001B2074"/>
    <w:rsid w:val="001C2195"/>
    <w:rsid w:val="001C67BD"/>
    <w:rsid w:val="001D141A"/>
    <w:rsid w:val="001F0EC5"/>
    <w:rsid w:val="001F21B4"/>
    <w:rsid w:val="0020541E"/>
    <w:rsid w:val="00214154"/>
    <w:rsid w:val="002148BC"/>
    <w:rsid w:val="00222510"/>
    <w:rsid w:val="00224755"/>
    <w:rsid w:val="002309BE"/>
    <w:rsid w:val="002315E5"/>
    <w:rsid w:val="00231E2A"/>
    <w:rsid w:val="002367C2"/>
    <w:rsid w:val="00240D28"/>
    <w:rsid w:val="00241436"/>
    <w:rsid w:val="00241B31"/>
    <w:rsid w:val="00242BDE"/>
    <w:rsid w:val="00243877"/>
    <w:rsid w:val="00245168"/>
    <w:rsid w:val="00247058"/>
    <w:rsid w:val="00247127"/>
    <w:rsid w:val="002479DF"/>
    <w:rsid w:val="00256346"/>
    <w:rsid w:val="002621B1"/>
    <w:rsid w:val="0026483F"/>
    <w:rsid w:val="00271619"/>
    <w:rsid w:val="002732B6"/>
    <w:rsid w:val="00280051"/>
    <w:rsid w:val="002869A4"/>
    <w:rsid w:val="00286C48"/>
    <w:rsid w:val="00287038"/>
    <w:rsid w:val="00293366"/>
    <w:rsid w:val="002A1794"/>
    <w:rsid w:val="002A53DE"/>
    <w:rsid w:val="002A58DA"/>
    <w:rsid w:val="002B1D55"/>
    <w:rsid w:val="002B5EBB"/>
    <w:rsid w:val="002C42E8"/>
    <w:rsid w:val="002D0AAB"/>
    <w:rsid w:val="002E6CAA"/>
    <w:rsid w:val="002F01EA"/>
    <w:rsid w:val="00322821"/>
    <w:rsid w:val="003271DA"/>
    <w:rsid w:val="0033024E"/>
    <w:rsid w:val="0033217B"/>
    <w:rsid w:val="0033319A"/>
    <w:rsid w:val="00333A47"/>
    <w:rsid w:val="00333D28"/>
    <w:rsid w:val="00342AC1"/>
    <w:rsid w:val="0034359B"/>
    <w:rsid w:val="00346177"/>
    <w:rsid w:val="003470DD"/>
    <w:rsid w:val="00347C5C"/>
    <w:rsid w:val="003513A6"/>
    <w:rsid w:val="00364C5A"/>
    <w:rsid w:val="00371519"/>
    <w:rsid w:val="00373791"/>
    <w:rsid w:val="00376025"/>
    <w:rsid w:val="00376948"/>
    <w:rsid w:val="00381540"/>
    <w:rsid w:val="00382E78"/>
    <w:rsid w:val="00384528"/>
    <w:rsid w:val="00392091"/>
    <w:rsid w:val="00394D10"/>
    <w:rsid w:val="00396C0B"/>
    <w:rsid w:val="003A0101"/>
    <w:rsid w:val="003A04DB"/>
    <w:rsid w:val="003B3591"/>
    <w:rsid w:val="003B6722"/>
    <w:rsid w:val="003C16FB"/>
    <w:rsid w:val="003C268F"/>
    <w:rsid w:val="003D3599"/>
    <w:rsid w:val="003D5D66"/>
    <w:rsid w:val="003D6D00"/>
    <w:rsid w:val="003E0416"/>
    <w:rsid w:val="003E2E7D"/>
    <w:rsid w:val="003E5C1B"/>
    <w:rsid w:val="003E6B67"/>
    <w:rsid w:val="003F627C"/>
    <w:rsid w:val="004009C5"/>
    <w:rsid w:val="0040581A"/>
    <w:rsid w:val="00407D51"/>
    <w:rsid w:val="004201AD"/>
    <w:rsid w:val="0043199B"/>
    <w:rsid w:val="00431F06"/>
    <w:rsid w:val="0043550C"/>
    <w:rsid w:val="004355EF"/>
    <w:rsid w:val="004375DA"/>
    <w:rsid w:val="004442D1"/>
    <w:rsid w:val="00455FFF"/>
    <w:rsid w:val="00456524"/>
    <w:rsid w:val="00460413"/>
    <w:rsid w:val="0046735D"/>
    <w:rsid w:val="0047351F"/>
    <w:rsid w:val="00480F76"/>
    <w:rsid w:val="0048250D"/>
    <w:rsid w:val="0048285D"/>
    <w:rsid w:val="004931ED"/>
    <w:rsid w:val="004A0712"/>
    <w:rsid w:val="004A0CEB"/>
    <w:rsid w:val="004A143E"/>
    <w:rsid w:val="004B18D4"/>
    <w:rsid w:val="004B7C9B"/>
    <w:rsid w:val="004C0995"/>
    <w:rsid w:val="004C4891"/>
    <w:rsid w:val="004E520E"/>
    <w:rsid w:val="004E7A21"/>
    <w:rsid w:val="004F4823"/>
    <w:rsid w:val="004F4A4E"/>
    <w:rsid w:val="00501FED"/>
    <w:rsid w:val="00516330"/>
    <w:rsid w:val="00522DA8"/>
    <w:rsid w:val="00524649"/>
    <w:rsid w:val="00527622"/>
    <w:rsid w:val="00533B7E"/>
    <w:rsid w:val="00534FC4"/>
    <w:rsid w:val="0055541E"/>
    <w:rsid w:val="0056221E"/>
    <w:rsid w:val="005762B3"/>
    <w:rsid w:val="00576F0B"/>
    <w:rsid w:val="00583219"/>
    <w:rsid w:val="005861BB"/>
    <w:rsid w:val="0058720A"/>
    <w:rsid w:val="00591961"/>
    <w:rsid w:val="00592111"/>
    <w:rsid w:val="005A32B5"/>
    <w:rsid w:val="005A66B1"/>
    <w:rsid w:val="005B2B79"/>
    <w:rsid w:val="005B6FED"/>
    <w:rsid w:val="005B77BC"/>
    <w:rsid w:val="005C1DC6"/>
    <w:rsid w:val="005C288C"/>
    <w:rsid w:val="005D0713"/>
    <w:rsid w:val="005D4BD5"/>
    <w:rsid w:val="005E371D"/>
    <w:rsid w:val="005E585E"/>
    <w:rsid w:val="005E7D3F"/>
    <w:rsid w:val="005E7D4E"/>
    <w:rsid w:val="005F0F50"/>
    <w:rsid w:val="005F1882"/>
    <w:rsid w:val="005F21F2"/>
    <w:rsid w:val="005F306A"/>
    <w:rsid w:val="005F5C3E"/>
    <w:rsid w:val="006041EC"/>
    <w:rsid w:val="00625ADC"/>
    <w:rsid w:val="00627081"/>
    <w:rsid w:val="00627203"/>
    <w:rsid w:val="00634381"/>
    <w:rsid w:val="0063740E"/>
    <w:rsid w:val="00640F20"/>
    <w:rsid w:val="006429EF"/>
    <w:rsid w:val="00646A6D"/>
    <w:rsid w:val="00654E2C"/>
    <w:rsid w:val="00655568"/>
    <w:rsid w:val="00667BDF"/>
    <w:rsid w:val="006827EF"/>
    <w:rsid w:val="00687351"/>
    <w:rsid w:val="0069149D"/>
    <w:rsid w:val="006A46E6"/>
    <w:rsid w:val="006B34B7"/>
    <w:rsid w:val="006D3907"/>
    <w:rsid w:val="006D6E75"/>
    <w:rsid w:val="006D7E97"/>
    <w:rsid w:val="006E56CF"/>
    <w:rsid w:val="006F0BCE"/>
    <w:rsid w:val="00702FD0"/>
    <w:rsid w:val="00710E7A"/>
    <w:rsid w:val="00712D5B"/>
    <w:rsid w:val="00730083"/>
    <w:rsid w:val="00743856"/>
    <w:rsid w:val="00743B81"/>
    <w:rsid w:val="007463F7"/>
    <w:rsid w:val="00750E7C"/>
    <w:rsid w:val="00764B5C"/>
    <w:rsid w:val="00767F1D"/>
    <w:rsid w:val="00774553"/>
    <w:rsid w:val="007749B8"/>
    <w:rsid w:val="007767CC"/>
    <w:rsid w:val="00783F2B"/>
    <w:rsid w:val="0078452C"/>
    <w:rsid w:val="0078609D"/>
    <w:rsid w:val="007860F7"/>
    <w:rsid w:val="00786B8A"/>
    <w:rsid w:val="007945FE"/>
    <w:rsid w:val="0079707B"/>
    <w:rsid w:val="007A36FB"/>
    <w:rsid w:val="007A4BDC"/>
    <w:rsid w:val="007A786D"/>
    <w:rsid w:val="007B1BEA"/>
    <w:rsid w:val="007B26E5"/>
    <w:rsid w:val="007B47F0"/>
    <w:rsid w:val="007B755F"/>
    <w:rsid w:val="007C060E"/>
    <w:rsid w:val="007D1618"/>
    <w:rsid w:val="007D1B7F"/>
    <w:rsid w:val="007E3414"/>
    <w:rsid w:val="007E7F33"/>
    <w:rsid w:val="007F06B1"/>
    <w:rsid w:val="007F097C"/>
    <w:rsid w:val="007F6D73"/>
    <w:rsid w:val="00801902"/>
    <w:rsid w:val="0080223E"/>
    <w:rsid w:val="00807A9D"/>
    <w:rsid w:val="008158A5"/>
    <w:rsid w:val="00820723"/>
    <w:rsid w:val="00820C82"/>
    <w:rsid w:val="00823BB0"/>
    <w:rsid w:val="008249A6"/>
    <w:rsid w:val="008256E4"/>
    <w:rsid w:val="00830B4B"/>
    <w:rsid w:val="00844895"/>
    <w:rsid w:val="00847562"/>
    <w:rsid w:val="00850F62"/>
    <w:rsid w:val="00854E9C"/>
    <w:rsid w:val="00870DEB"/>
    <w:rsid w:val="00871085"/>
    <w:rsid w:val="008755AA"/>
    <w:rsid w:val="00880DCB"/>
    <w:rsid w:val="00882AD8"/>
    <w:rsid w:val="00887BDB"/>
    <w:rsid w:val="00891A8A"/>
    <w:rsid w:val="008938EF"/>
    <w:rsid w:val="00893E51"/>
    <w:rsid w:val="00895AF7"/>
    <w:rsid w:val="00896841"/>
    <w:rsid w:val="008A3099"/>
    <w:rsid w:val="008A514A"/>
    <w:rsid w:val="008A55D2"/>
    <w:rsid w:val="008A77E2"/>
    <w:rsid w:val="008A78FE"/>
    <w:rsid w:val="008B7436"/>
    <w:rsid w:val="008B78B4"/>
    <w:rsid w:val="008C0C85"/>
    <w:rsid w:val="008C4373"/>
    <w:rsid w:val="008C6870"/>
    <w:rsid w:val="008C74B3"/>
    <w:rsid w:val="008C7A69"/>
    <w:rsid w:val="008D2234"/>
    <w:rsid w:val="008D2E41"/>
    <w:rsid w:val="008E27B4"/>
    <w:rsid w:val="008E35E2"/>
    <w:rsid w:val="008E6BF1"/>
    <w:rsid w:val="008F06C8"/>
    <w:rsid w:val="008F5E65"/>
    <w:rsid w:val="00905E3A"/>
    <w:rsid w:val="00905F2D"/>
    <w:rsid w:val="00912F17"/>
    <w:rsid w:val="00916718"/>
    <w:rsid w:val="00921876"/>
    <w:rsid w:val="009238FE"/>
    <w:rsid w:val="009262C6"/>
    <w:rsid w:val="0093036F"/>
    <w:rsid w:val="00932DE0"/>
    <w:rsid w:val="00933F17"/>
    <w:rsid w:val="009363EC"/>
    <w:rsid w:val="00937BFD"/>
    <w:rsid w:val="0094674D"/>
    <w:rsid w:val="00950F4C"/>
    <w:rsid w:val="00953C16"/>
    <w:rsid w:val="0095482E"/>
    <w:rsid w:val="00954A1E"/>
    <w:rsid w:val="009551FB"/>
    <w:rsid w:val="0096278D"/>
    <w:rsid w:val="00976318"/>
    <w:rsid w:val="00981D3A"/>
    <w:rsid w:val="00982B6F"/>
    <w:rsid w:val="009913C5"/>
    <w:rsid w:val="009913EB"/>
    <w:rsid w:val="00991527"/>
    <w:rsid w:val="009944E4"/>
    <w:rsid w:val="00997590"/>
    <w:rsid w:val="009977B0"/>
    <w:rsid w:val="009A1AC1"/>
    <w:rsid w:val="009A1DE4"/>
    <w:rsid w:val="009B2C5B"/>
    <w:rsid w:val="009B4204"/>
    <w:rsid w:val="009B65CF"/>
    <w:rsid w:val="009C17D5"/>
    <w:rsid w:val="009D0476"/>
    <w:rsid w:val="009D138D"/>
    <w:rsid w:val="009D7F33"/>
    <w:rsid w:val="009E025D"/>
    <w:rsid w:val="009E282A"/>
    <w:rsid w:val="009F0057"/>
    <w:rsid w:val="009F0D40"/>
    <w:rsid w:val="009F1948"/>
    <w:rsid w:val="00A04821"/>
    <w:rsid w:val="00A11CAD"/>
    <w:rsid w:val="00A12FD2"/>
    <w:rsid w:val="00A13F04"/>
    <w:rsid w:val="00A1588F"/>
    <w:rsid w:val="00A22FB7"/>
    <w:rsid w:val="00A233DB"/>
    <w:rsid w:val="00A2349C"/>
    <w:rsid w:val="00A34870"/>
    <w:rsid w:val="00A520C3"/>
    <w:rsid w:val="00A618A8"/>
    <w:rsid w:val="00A65A52"/>
    <w:rsid w:val="00A6774F"/>
    <w:rsid w:val="00A71007"/>
    <w:rsid w:val="00A721BC"/>
    <w:rsid w:val="00A732D6"/>
    <w:rsid w:val="00A8080D"/>
    <w:rsid w:val="00A81F41"/>
    <w:rsid w:val="00A8269D"/>
    <w:rsid w:val="00A9056F"/>
    <w:rsid w:val="00A9192D"/>
    <w:rsid w:val="00A968BA"/>
    <w:rsid w:val="00AA73CC"/>
    <w:rsid w:val="00AC053F"/>
    <w:rsid w:val="00AC7995"/>
    <w:rsid w:val="00AD1C96"/>
    <w:rsid w:val="00AF4BDB"/>
    <w:rsid w:val="00AF7E51"/>
    <w:rsid w:val="00B00354"/>
    <w:rsid w:val="00B14705"/>
    <w:rsid w:val="00B24187"/>
    <w:rsid w:val="00B27AF9"/>
    <w:rsid w:val="00B3062A"/>
    <w:rsid w:val="00B44781"/>
    <w:rsid w:val="00B456E2"/>
    <w:rsid w:val="00B46896"/>
    <w:rsid w:val="00B66D27"/>
    <w:rsid w:val="00B72308"/>
    <w:rsid w:val="00B73D04"/>
    <w:rsid w:val="00B757E3"/>
    <w:rsid w:val="00B7659E"/>
    <w:rsid w:val="00B82FBB"/>
    <w:rsid w:val="00B831D2"/>
    <w:rsid w:val="00B9344D"/>
    <w:rsid w:val="00BA243A"/>
    <w:rsid w:val="00BA259D"/>
    <w:rsid w:val="00BA7065"/>
    <w:rsid w:val="00BB29DE"/>
    <w:rsid w:val="00BB4C0E"/>
    <w:rsid w:val="00BB6DF7"/>
    <w:rsid w:val="00BB7BE7"/>
    <w:rsid w:val="00BD1145"/>
    <w:rsid w:val="00BD2E40"/>
    <w:rsid w:val="00BD7622"/>
    <w:rsid w:val="00BE5076"/>
    <w:rsid w:val="00BF5A87"/>
    <w:rsid w:val="00C00CB6"/>
    <w:rsid w:val="00C020B3"/>
    <w:rsid w:val="00C108C9"/>
    <w:rsid w:val="00C1154B"/>
    <w:rsid w:val="00C140A2"/>
    <w:rsid w:val="00C17B1A"/>
    <w:rsid w:val="00C219F8"/>
    <w:rsid w:val="00C23FB8"/>
    <w:rsid w:val="00C27E83"/>
    <w:rsid w:val="00C30D78"/>
    <w:rsid w:val="00C320DF"/>
    <w:rsid w:val="00C32864"/>
    <w:rsid w:val="00C32AC0"/>
    <w:rsid w:val="00C42E04"/>
    <w:rsid w:val="00C568B1"/>
    <w:rsid w:val="00C57006"/>
    <w:rsid w:val="00C608DE"/>
    <w:rsid w:val="00C621AF"/>
    <w:rsid w:val="00C64DAC"/>
    <w:rsid w:val="00C74731"/>
    <w:rsid w:val="00C748BD"/>
    <w:rsid w:val="00C827CA"/>
    <w:rsid w:val="00C86D7C"/>
    <w:rsid w:val="00C94AD3"/>
    <w:rsid w:val="00C97C94"/>
    <w:rsid w:val="00CA4929"/>
    <w:rsid w:val="00CB460F"/>
    <w:rsid w:val="00CC3C6E"/>
    <w:rsid w:val="00CC6182"/>
    <w:rsid w:val="00CD4F77"/>
    <w:rsid w:val="00CE0072"/>
    <w:rsid w:val="00CE0075"/>
    <w:rsid w:val="00CE3181"/>
    <w:rsid w:val="00CF121C"/>
    <w:rsid w:val="00CF179D"/>
    <w:rsid w:val="00CF28AE"/>
    <w:rsid w:val="00CF4272"/>
    <w:rsid w:val="00D0103D"/>
    <w:rsid w:val="00D02F17"/>
    <w:rsid w:val="00D05A93"/>
    <w:rsid w:val="00D07DE1"/>
    <w:rsid w:val="00D13C1A"/>
    <w:rsid w:val="00D16099"/>
    <w:rsid w:val="00D226FF"/>
    <w:rsid w:val="00D26780"/>
    <w:rsid w:val="00D43580"/>
    <w:rsid w:val="00D458DB"/>
    <w:rsid w:val="00D50841"/>
    <w:rsid w:val="00D51717"/>
    <w:rsid w:val="00D51AB1"/>
    <w:rsid w:val="00D55E42"/>
    <w:rsid w:val="00D6471F"/>
    <w:rsid w:val="00D666AA"/>
    <w:rsid w:val="00D667E6"/>
    <w:rsid w:val="00D721A7"/>
    <w:rsid w:val="00D72C00"/>
    <w:rsid w:val="00D7583F"/>
    <w:rsid w:val="00D826BA"/>
    <w:rsid w:val="00D83DDE"/>
    <w:rsid w:val="00D84C36"/>
    <w:rsid w:val="00D92DAC"/>
    <w:rsid w:val="00D976CC"/>
    <w:rsid w:val="00DA2FF1"/>
    <w:rsid w:val="00DA6149"/>
    <w:rsid w:val="00DA7066"/>
    <w:rsid w:val="00DB329C"/>
    <w:rsid w:val="00DB3805"/>
    <w:rsid w:val="00DB769D"/>
    <w:rsid w:val="00DC0BAD"/>
    <w:rsid w:val="00DC1765"/>
    <w:rsid w:val="00DC5320"/>
    <w:rsid w:val="00DD4470"/>
    <w:rsid w:val="00DE3235"/>
    <w:rsid w:val="00DF3436"/>
    <w:rsid w:val="00DF4ECA"/>
    <w:rsid w:val="00DF56D4"/>
    <w:rsid w:val="00E12064"/>
    <w:rsid w:val="00E17334"/>
    <w:rsid w:val="00E2043C"/>
    <w:rsid w:val="00E20B0B"/>
    <w:rsid w:val="00E335EB"/>
    <w:rsid w:val="00E3429C"/>
    <w:rsid w:val="00E34A09"/>
    <w:rsid w:val="00E35894"/>
    <w:rsid w:val="00E35DA4"/>
    <w:rsid w:val="00E44081"/>
    <w:rsid w:val="00E452F2"/>
    <w:rsid w:val="00E54D37"/>
    <w:rsid w:val="00E60448"/>
    <w:rsid w:val="00E61D89"/>
    <w:rsid w:val="00E64928"/>
    <w:rsid w:val="00E772BD"/>
    <w:rsid w:val="00E902F8"/>
    <w:rsid w:val="00E91ED4"/>
    <w:rsid w:val="00E9237F"/>
    <w:rsid w:val="00EA59CD"/>
    <w:rsid w:val="00EA6364"/>
    <w:rsid w:val="00EC60BA"/>
    <w:rsid w:val="00ED0088"/>
    <w:rsid w:val="00ED0C49"/>
    <w:rsid w:val="00ED1722"/>
    <w:rsid w:val="00ED498D"/>
    <w:rsid w:val="00ED5393"/>
    <w:rsid w:val="00EE4C34"/>
    <w:rsid w:val="00EF1417"/>
    <w:rsid w:val="00EF1C1B"/>
    <w:rsid w:val="00EF326F"/>
    <w:rsid w:val="00F131D7"/>
    <w:rsid w:val="00F15C33"/>
    <w:rsid w:val="00F17AAA"/>
    <w:rsid w:val="00F21FC9"/>
    <w:rsid w:val="00F23AC9"/>
    <w:rsid w:val="00F2443F"/>
    <w:rsid w:val="00F25243"/>
    <w:rsid w:val="00F2665A"/>
    <w:rsid w:val="00F349F9"/>
    <w:rsid w:val="00F40DE6"/>
    <w:rsid w:val="00F45F0C"/>
    <w:rsid w:val="00F47E20"/>
    <w:rsid w:val="00F566B3"/>
    <w:rsid w:val="00F60011"/>
    <w:rsid w:val="00F608A2"/>
    <w:rsid w:val="00F61DD1"/>
    <w:rsid w:val="00F65A87"/>
    <w:rsid w:val="00F66E69"/>
    <w:rsid w:val="00F74E30"/>
    <w:rsid w:val="00F763F5"/>
    <w:rsid w:val="00F76B20"/>
    <w:rsid w:val="00F80C9B"/>
    <w:rsid w:val="00F83109"/>
    <w:rsid w:val="00F86413"/>
    <w:rsid w:val="00F92D26"/>
    <w:rsid w:val="00F95D31"/>
    <w:rsid w:val="00F96827"/>
    <w:rsid w:val="00F973D3"/>
    <w:rsid w:val="00FA4DA5"/>
    <w:rsid w:val="00FA7B6C"/>
    <w:rsid w:val="00FB167F"/>
    <w:rsid w:val="00FC7E0F"/>
    <w:rsid w:val="00FE1388"/>
    <w:rsid w:val="00FE1E75"/>
    <w:rsid w:val="00FE4809"/>
    <w:rsid w:val="00FE5E54"/>
    <w:rsid w:val="00FE693E"/>
    <w:rsid w:val="00FF5C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6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062A"/>
    <w:rPr>
      <w:color w:val="0000FF"/>
      <w:u w:val="single"/>
    </w:rPr>
  </w:style>
  <w:style w:type="character" w:styleId="a4">
    <w:name w:val="FollowedHyperlink"/>
    <w:basedOn w:val="a0"/>
    <w:uiPriority w:val="99"/>
    <w:semiHidden/>
    <w:unhideWhenUsed/>
    <w:rsid w:val="00B3062A"/>
    <w:rPr>
      <w:color w:val="954F72" w:themeColor="followedHyperlink"/>
      <w:u w:val="single"/>
    </w:rPr>
  </w:style>
  <w:style w:type="paragraph" w:styleId="a5">
    <w:name w:val="Normal (Web)"/>
    <w:basedOn w:val="a"/>
    <w:uiPriority w:val="99"/>
    <w:unhideWhenUsed/>
    <w:rsid w:val="00B3062A"/>
    <w:pPr>
      <w:widowControl/>
      <w:spacing w:before="100" w:beforeAutospacing="1" w:after="100" w:afterAutospacing="1"/>
      <w:jc w:val="left"/>
    </w:pPr>
    <w:rPr>
      <w:rFonts w:ascii="宋体" w:hAnsi="宋体" w:cs="宋体"/>
      <w:kern w:val="0"/>
      <w:sz w:val="24"/>
      <w:szCs w:val="24"/>
    </w:rPr>
  </w:style>
  <w:style w:type="paragraph" w:styleId="a6">
    <w:name w:val="Normal Indent"/>
    <w:aliases w:val="特点,表正文,正文非缩进,段1,正文缩进1,ALT+Z,标题4"/>
    <w:basedOn w:val="a"/>
    <w:uiPriority w:val="99"/>
    <w:semiHidden/>
    <w:unhideWhenUsed/>
    <w:rsid w:val="00B3062A"/>
    <w:pPr>
      <w:ind w:firstLineChars="200" w:firstLine="420"/>
    </w:pPr>
    <w:rPr>
      <w:rFonts w:ascii="Times New Roman" w:hAnsi="Times New Roman"/>
      <w:szCs w:val="24"/>
    </w:rPr>
  </w:style>
  <w:style w:type="paragraph" w:styleId="a7">
    <w:name w:val="annotation text"/>
    <w:basedOn w:val="a"/>
    <w:link w:val="Char"/>
    <w:uiPriority w:val="99"/>
    <w:unhideWhenUsed/>
    <w:rsid w:val="00B3062A"/>
    <w:pPr>
      <w:jc w:val="left"/>
    </w:pPr>
  </w:style>
  <w:style w:type="character" w:customStyle="1" w:styleId="Char">
    <w:name w:val="批注文字 Char"/>
    <w:basedOn w:val="a0"/>
    <w:link w:val="a7"/>
    <w:uiPriority w:val="99"/>
    <w:qFormat/>
    <w:rsid w:val="00B3062A"/>
    <w:rPr>
      <w:rFonts w:ascii="Calibri" w:eastAsia="宋体" w:hAnsi="Calibri" w:cs="Times New Roman"/>
    </w:rPr>
  </w:style>
  <w:style w:type="paragraph" w:styleId="a8">
    <w:name w:val="header"/>
    <w:basedOn w:val="a"/>
    <w:link w:val="Char0"/>
    <w:uiPriority w:val="99"/>
    <w:unhideWhenUsed/>
    <w:rsid w:val="00B3062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8"/>
    <w:uiPriority w:val="99"/>
    <w:rsid w:val="00B3062A"/>
    <w:rPr>
      <w:rFonts w:ascii="Calibri" w:eastAsia="宋体" w:hAnsi="Calibri" w:cs="Times New Roman"/>
      <w:kern w:val="0"/>
      <w:sz w:val="18"/>
      <w:szCs w:val="18"/>
    </w:rPr>
  </w:style>
  <w:style w:type="paragraph" w:styleId="a9">
    <w:name w:val="footer"/>
    <w:basedOn w:val="a"/>
    <w:link w:val="Char1"/>
    <w:uiPriority w:val="99"/>
    <w:unhideWhenUsed/>
    <w:rsid w:val="00B3062A"/>
    <w:pPr>
      <w:tabs>
        <w:tab w:val="center" w:pos="4153"/>
        <w:tab w:val="right" w:pos="8306"/>
      </w:tabs>
      <w:snapToGrid w:val="0"/>
      <w:jc w:val="left"/>
    </w:pPr>
    <w:rPr>
      <w:kern w:val="0"/>
      <w:sz w:val="18"/>
      <w:szCs w:val="18"/>
    </w:rPr>
  </w:style>
  <w:style w:type="character" w:customStyle="1" w:styleId="Char1">
    <w:name w:val="页脚 Char"/>
    <w:basedOn w:val="a0"/>
    <w:link w:val="a9"/>
    <w:uiPriority w:val="99"/>
    <w:rsid w:val="00B3062A"/>
    <w:rPr>
      <w:rFonts w:ascii="Calibri" w:eastAsia="宋体" w:hAnsi="Calibri" w:cs="Times New Roman"/>
      <w:kern w:val="0"/>
      <w:sz w:val="18"/>
      <w:szCs w:val="18"/>
    </w:rPr>
  </w:style>
  <w:style w:type="paragraph" w:styleId="aa">
    <w:name w:val="Title"/>
    <w:basedOn w:val="a"/>
    <w:next w:val="a"/>
    <w:link w:val="Char2"/>
    <w:uiPriority w:val="10"/>
    <w:qFormat/>
    <w:rsid w:val="00B3062A"/>
    <w:pPr>
      <w:spacing w:before="240" w:after="60"/>
      <w:jc w:val="center"/>
      <w:outlineLvl w:val="0"/>
    </w:pPr>
    <w:rPr>
      <w:rFonts w:ascii="Calibri Light" w:hAnsi="Calibri Light"/>
      <w:b/>
      <w:bCs/>
      <w:sz w:val="32"/>
      <w:szCs w:val="32"/>
    </w:rPr>
  </w:style>
  <w:style w:type="character" w:customStyle="1" w:styleId="Char2">
    <w:name w:val="标题 Char"/>
    <w:basedOn w:val="a0"/>
    <w:link w:val="aa"/>
    <w:uiPriority w:val="10"/>
    <w:rsid w:val="00B3062A"/>
    <w:rPr>
      <w:rFonts w:ascii="Calibri Light" w:eastAsia="宋体" w:hAnsi="Calibri Light" w:cs="Times New Roman"/>
      <w:b/>
      <w:bCs/>
      <w:sz w:val="32"/>
      <w:szCs w:val="32"/>
    </w:rPr>
  </w:style>
  <w:style w:type="paragraph" w:styleId="ab">
    <w:name w:val="Document Map"/>
    <w:basedOn w:val="a"/>
    <w:link w:val="Char3"/>
    <w:uiPriority w:val="99"/>
    <w:semiHidden/>
    <w:unhideWhenUsed/>
    <w:rsid w:val="00B3062A"/>
    <w:rPr>
      <w:rFonts w:ascii="宋体"/>
      <w:sz w:val="18"/>
      <w:szCs w:val="18"/>
    </w:rPr>
  </w:style>
  <w:style w:type="character" w:customStyle="1" w:styleId="Char3">
    <w:name w:val="文档结构图 Char"/>
    <w:basedOn w:val="a0"/>
    <w:link w:val="ab"/>
    <w:uiPriority w:val="99"/>
    <w:semiHidden/>
    <w:rsid w:val="00B3062A"/>
    <w:rPr>
      <w:rFonts w:ascii="宋体" w:eastAsia="宋体" w:hAnsi="Calibri" w:cs="Times New Roman"/>
      <w:sz w:val="18"/>
      <w:szCs w:val="18"/>
    </w:rPr>
  </w:style>
  <w:style w:type="paragraph" w:styleId="ac">
    <w:name w:val="annotation subject"/>
    <w:basedOn w:val="a7"/>
    <w:next w:val="a7"/>
    <w:link w:val="Char4"/>
    <w:uiPriority w:val="99"/>
    <w:semiHidden/>
    <w:unhideWhenUsed/>
    <w:rsid w:val="00B3062A"/>
    <w:rPr>
      <w:b/>
      <w:bCs/>
    </w:rPr>
  </w:style>
  <w:style w:type="character" w:customStyle="1" w:styleId="Char4">
    <w:name w:val="批注主题 Char"/>
    <w:basedOn w:val="Char"/>
    <w:link w:val="ac"/>
    <w:uiPriority w:val="99"/>
    <w:semiHidden/>
    <w:rsid w:val="00B3062A"/>
    <w:rPr>
      <w:rFonts w:ascii="Calibri" w:eastAsia="宋体" w:hAnsi="Calibri" w:cs="Times New Roman"/>
      <w:b/>
      <w:bCs/>
    </w:rPr>
  </w:style>
  <w:style w:type="paragraph" w:styleId="ad">
    <w:name w:val="Balloon Text"/>
    <w:basedOn w:val="a"/>
    <w:link w:val="Char5"/>
    <w:uiPriority w:val="99"/>
    <w:semiHidden/>
    <w:unhideWhenUsed/>
    <w:rsid w:val="00B3062A"/>
    <w:rPr>
      <w:sz w:val="18"/>
      <w:szCs w:val="18"/>
    </w:rPr>
  </w:style>
  <w:style w:type="character" w:customStyle="1" w:styleId="Char5">
    <w:name w:val="批注框文本 Char"/>
    <w:basedOn w:val="a0"/>
    <w:link w:val="ad"/>
    <w:uiPriority w:val="99"/>
    <w:semiHidden/>
    <w:rsid w:val="00B3062A"/>
    <w:rPr>
      <w:rFonts w:ascii="Calibri" w:eastAsia="宋体" w:hAnsi="Calibri" w:cs="Times New Roman"/>
      <w:sz w:val="18"/>
      <w:szCs w:val="18"/>
    </w:rPr>
  </w:style>
  <w:style w:type="paragraph" w:styleId="ae">
    <w:name w:val="Revision"/>
    <w:uiPriority w:val="99"/>
    <w:semiHidden/>
    <w:rsid w:val="00B3062A"/>
    <w:rPr>
      <w:rFonts w:ascii="Calibri" w:eastAsia="宋体" w:hAnsi="Calibri" w:cs="Times New Roman"/>
    </w:rPr>
  </w:style>
  <w:style w:type="paragraph" w:styleId="af">
    <w:name w:val="List Paragraph"/>
    <w:basedOn w:val="a"/>
    <w:uiPriority w:val="34"/>
    <w:qFormat/>
    <w:rsid w:val="00B3062A"/>
    <w:pPr>
      <w:ind w:firstLineChars="200" w:firstLine="420"/>
    </w:pPr>
  </w:style>
  <w:style w:type="paragraph" w:customStyle="1" w:styleId="1">
    <w:name w:val="批注主题1"/>
    <w:basedOn w:val="a7"/>
    <w:next w:val="a7"/>
    <w:uiPriority w:val="99"/>
    <w:rsid w:val="00B3062A"/>
    <w:rPr>
      <w:rFonts w:ascii="Times New Roman" w:hAnsi="Times New Roman"/>
      <w:b/>
      <w:bCs/>
      <w:szCs w:val="24"/>
    </w:rPr>
  </w:style>
  <w:style w:type="paragraph" w:customStyle="1" w:styleId="Default">
    <w:name w:val="Default"/>
    <w:uiPriority w:val="99"/>
    <w:rsid w:val="00B3062A"/>
    <w:pPr>
      <w:widowControl w:val="0"/>
      <w:autoSpaceDE w:val="0"/>
      <w:autoSpaceDN w:val="0"/>
      <w:adjustRightInd w:val="0"/>
    </w:pPr>
    <w:rPr>
      <w:rFonts w:ascii="宋体" w:eastAsia="宋体" w:hAnsi="Calibri" w:cs="宋体"/>
      <w:color w:val="000000"/>
      <w:kern w:val="0"/>
      <w:sz w:val="24"/>
      <w:szCs w:val="24"/>
    </w:rPr>
  </w:style>
  <w:style w:type="character" w:styleId="af0">
    <w:name w:val="annotation reference"/>
    <w:uiPriority w:val="99"/>
    <w:semiHidden/>
    <w:unhideWhenUsed/>
    <w:qFormat/>
    <w:rsid w:val="00B3062A"/>
    <w:rPr>
      <w:sz w:val="21"/>
      <w:szCs w:val="21"/>
    </w:rPr>
  </w:style>
  <w:style w:type="character" w:customStyle="1" w:styleId="read">
    <w:name w:val="read"/>
    <w:basedOn w:val="a0"/>
    <w:rsid w:val="00B3062A"/>
  </w:style>
  <w:style w:type="character" w:customStyle="1" w:styleId="af1">
    <w:name w:val="页眉 字符"/>
    <w:uiPriority w:val="99"/>
    <w:rsid w:val="00B3062A"/>
    <w:rPr>
      <w:sz w:val="18"/>
      <w:szCs w:val="18"/>
    </w:rPr>
  </w:style>
  <w:style w:type="character" w:customStyle="1" w:styleId="af2">
    <w:name w:val="页脚 字符"/>
    <w:uiPriority w:val="99"/>
    <w:rsid w:val="00B3062A"/>
    <w:rPr>
      <w:sz w:val="18"/>
      <w:szCs w:val="18"/>
    </w:rPr>
  </w:style>
  <w:style w:type="character" w:customStyle="1" w:styleId="af3">
    <w:name w:val="标题 字符"/>
    <w:uiPriority w:val="10"/>
    <w:rsid w:val="00B3062A"/>
    <w:rPr>
      <w:rFonts w:ascii="Calibri Light" w:hAnsi="Calibri Light" w:hint="default"/>
      <w:b/>
      <w:bCs/>
      <w:kern w:val="2"/>
      <w:sz w:val="32"/>
      <w:szCs w:val="32"/>
    </w:rPr>
  </w:style>
  <w:style w:type="character" w:customStyle="1" w:styleId="af4">
    <w:name w:val="批注框文本 字符"/>
    <w:uiPriority w:val="99"/>
    <w:semiHidden/>
    <w:rsid w:val="00B3062A"/>
    <w:rPr>
      <w:kern w:val="2"/>
      <w:sz w:val="18"/>
      <w:szCs w:val="18"/>
    </w:rPr>
  </w:style>
  <w:style w:type="character" w:customStyle="1" w:styleId="af5">
    <w:name w:val="批注文字 字符"/>
    <w:qFormat/>
    <w:rsid w:val="00B3062A"/>
    <w:rPr>
      <w:kern w:val="2"/>
      <w:sz w:val="21"/>
      <w:szCs w:val="22"/>
    </w:rPr>
  </w:style>
  <w:style w:type="character" w:customStyle="1" w:styleId="af6">
    <w:name w:val="批注主题 字符"/>
    <w:rsid w:val="00B3062A"/>
    <w:rPr>
      <w:b/>
      <w:bCs/>
      <w:kern w:val="2"/>
      <w:sz w:val="21"/>
      <w:szCs w:val="22"/>
    </w:rPr>
  </w:style>
  <w:style w:type="character" w:customStyle="1" w:styleId="af7">
    <w:name w:val="文档结构图 字符"/>
    <w:uiPriority w:val="99"/>
    <w:semiHidden/>
    <w:rsid w:val="00B3062A"/>
    <w:rPr>
      <w:rFonts w:ascii="宋体" w:eastAsia="宋体" w:hAnsi="宋体" w:hint="eastAsia"/>
      <w:kern w:val="2"/>
      <w:sz w:val="18"/>
      <w:szCs w:val="18"/>
    </w:rPr>
  </w:style>
  <w:style w:type="character" w:customStyle="1" w:styleId="10">
    <w:name w:val="未处理的提及1"/>
    <w:uiPriority w:val="99"/>
    <w:semiHidden/>
    <w:rsid w:val="00B3062A"/>
    <w:rPr>
      <w:color w:val="605E5C"/>
      <w:shd w:val="clear" w:color="auto" w:fill="E1DFDD"/>
    </w:rPr>
  </w:style>
  <w:style w:type="table" w:styleId="af8">
    <w:name w:val="Table Grid"/>
    <w:basedOn w:val="a1"/>
    <w:uiPriority w:val="59"/>
    <w:rsid w:val="00B3062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523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2772</Characters>
  <Application>Microsoft Office Word</Application>
  <DocSecurity>4</DocSecurity>
  <Lines>23</Lines>
  <Paragraphs>6</Paragraphs>
  <ScaleCrop>false</ScaleCrop>
  <Company>Microsoft</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博道-徐艳茹</dc:creator>
  <cp:keywords/>
  <dc:description/>
  <cp:lastModifiedBy>ZHONGM</cp:lastModifiedBy>
  <cp:revision>2</cp:revision>
  <dcterms:created xsi:type="dcterms:W3CDTF">2025-11-04T16:01:00Z</dcterms:created>
  <dcterms:modified xsi:type="dcterms:W3CDTF">2025-11-04T16:01:00Z</dcterms:modified>
</cp:coreProperties>
</file>