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6A6B" w:rsidRDefault="00DD202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银华中证同业存单</w:t>
      </w:r>
      <w:r>
        <w:rPr>
          <w:rFonts w:ascii="宋体" w:hAnsi="宋体" w:hint="eastAsia"/>
          <w:b/>
          <w:sz w:val="30"/>
          <w:szCs w:val="30"/>
        </w:rPr>
        <w:t>AAA</w:t>
      </w:r>
      <w:r>
        <w:rPr>
          <w:rFonts w:ascii="宋体" w:hAnsi="宋体" w:hint="eastAsia"/>
          <w:b/>
          <w:sz w:val="30"/>
          <w:szCs w:val="30"/>
        </w:rPr>
        <w:t>指数</w:t>
      </w:r>
      <w:r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天持有期证券投资基金暂停及恢复大额申购（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096A6B" w:rsidRDefault="00096A6B">
      <w:pPr>
        <w:jc w:val="center"/>
        <w:rPr>
          <w:rFonts w:ascii="宋体" w:hAnsi="宋体"/>
          <w:sz w:val="30"/>
        </w:rPr>
      </w:pPr>
    </w:p>
    <w:p w:rsidR="00096A6B" w:rsidRDefault="00DD2029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96A6B" w:rsidRDefault="00DD2029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93"/>
        <w:gridCol w:w="3828"/>
      </w:tblGrid>
      <w:tr w:rsidR="00096A6B">
        <w:tc>
          <w:tcPr>
            <w:tcW w:w="4536" w:type="dxa"/>
            <w:gridSpan w:val="2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2" w:name="t_3_1_1_0009_a1_fm1"/>
            <w:bookmarkEnd w:id="2"/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</w:p>
        </w:tc>
      </w:tr>
      <w:tr w:rsidR="00096A6B">
        <w:tc>
          <w:tcPr>
            <w:tcW w:w="4536" w:type="dxa"/>
            <w:gridSpan w:val="2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3" w:name="t_3_1_1_0011_a1_fm1"/>
            <w:bookmarkEnd w:id="3"/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</w:t>
            </w:r>
          </w:p>
        </w:tc>
      </w:tr>
      <w:tr w:rsidR="00096A6B">
        <w:tc>
          <w:tcPr>
            <w:tcW w:w="4536" w:type="dxa"/>
            <w:gridSpan w:val="2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4" w:name="t_1_1_0012_a1_fm1"/>
            <w:bookmarkEnd w:id="4"/>
            <w:r>
              <w:rPr>
                <w:rFonts w:ascii="宋体" w:hAnsi="宋体" w:hint="eastAsia"/>
                <w:szCs w:val="21"/>
              </w:rPr>
              <w:t>015823</w:t>
            </w:r>
          </w:p>
        </w:tc>
      </w:tr>
      <w:tr w:rsidR="00096A6B">
        <w:tc>
          <w:tcPr>
            <w:tcW w:w="4536" w:type="dxa"/>
            <w:gridSpan w:val="2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96A6B">
        <w:tc>
          <w:tcPr>
            <w:tcW w:w="4536" w:type="dxa"/>
            <w:gridSpan w:val="2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天持有期证券投资基金基金合同》和《银华中证同业存单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天持有期证券投资基金招募说明书》</w:t>
            </w:r>
          </w:p>
        </w:tc>
      </w:tr>
      <w:tr w:rsidR="00096A6B">
        <w:tc>
          <w:tcPr>
            <w:tcW w:w="1843" w:type="dxa"/>
            <w:vMerge w:val="restart"/>
            <w:vAlign w:val="center"/>
          </w:tcPr>
          <w:p w:rsidR="00096A6B" w:rsidRDefault="00DD2029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96A6B">
        <w:tc>
          <w:tcPr>
            <w:tcW w:w="1843" w:type="dxa"/>
            <w:vMerge/>
            <w:vAlign w:val="center"/>
          </w:tcPr>
          <w:p w:rsidR="00096A6B" w:rsidRDefault="00096A6B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/>
                <w:szCs w:val="21"/>
              </w:rPr>
              <w:t>转换转入起始日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96A6B">
        <w:tc>
          <w:tcPr>
            <w:tcW w:w="1843" w:type="dxa"/>
            <w:vMerge/>
            <w:vAlign w:val="center"/>
          </w:tcPr>
          <w:p w:rsidR="00096A6B" w:rsidRDefault="00096A6B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96A6B">
        <w:tc>
          <w:tcPr>
            <w:tcW w:w="1843" w:type="dxa"/>
            <w:vMerge/>
            <w:vAlign w:val="center"/>
          </w:tcPr>
          <w:p w:rsidR="00096A6B" w:rsidRDefault="00096A6B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1,00</w:t>
            </w:r>
            <w:r>
              <w:rPr>
                <w:rFonts w:ascii="宋体" w:hAnsi="宋体" w:hint="eastAsia"/>
                <w:szCs w:val="21"/>
              </w:rPr>
              <w:t>0,000.00</w:t>
            </w:r>
          </w:p>
        </w:tc>
      </w:tr>
      <w:tr w:rsidR="00096A6B">
        <w:tc>
          <w:tcPr>
            <w:tcW w:w="1843" w:type="dxa"/>
            <w:vMerge/>
          </w:tcPr>
          <w:p w:rsidR="00096A6B" w:rsidRDefault="00096A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8" w:name="t_3_1_3_fj_table"/>
            <w:bookmarkEnd w:id="8"/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bookmarkStart w:id="9" w:name="t_3_1_3_fj_2805_a1_fm1"/>
            <w:bookmarkEnd w:id="9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096A6B">
        <w:tc>
          <w:tcPr>
            <w:tcW w:w="1843" w:type="dxa"/>
            <w:vMerge w:val="restart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</w:t>
            </w:r>
            <w:r>
              <w:rPr>
                <w:rFonts w:ascii="宋体" w:hAnsi="宋体" w:hint="eastAsia"/>
                <w:szCs w:val="21"/>
              </w:rPr>
              <w:t>（含定期定额投资及转换转入）</w:t>
            </w:r>
            <w:r>
              <w:rPr>
                <w:rFonts w:hint="eastAsia"/>
              </w:rPr>
              <w:t>起始日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96A6B">
        <w:tc>
          <w:tcPr>
            <w:tcW w:w="1843" w:type="dxa"/>
            <w:vMerge/>
          </w:tcPr>
          <w:p w:rsidR="00096A6B" w:rsidRDefault="00096A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828" w:type="dxa"/>
          </w:tcPr>
          <w:p w:rsidR="00096A6B" w:rsidRDefault="00DD20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</w:tbl>
    <w:p w:rsidR="00096A6B" w:rsidRDefault="00DD2029">
      <w:pPr>
        <w:spacing w:line="360" w:lineRule="auto"/>
        <w:jc w:val="left"/>
        <w:rPr>
          <w:rFonts w:ascii="宋体" w:hAnsi="宋体"/>
          <w:szCs w:val="21"/>
        </w:rPr>
      </w:pPr>
      <w:bookmarkStart w:id="10" w:name="t_3_1_4_fj_2803_a1_fm1"/>
      <w:bookmarkEnd w:id="10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）起暂停办理银华中证同业存单</w:t>
      </w:r>
      <w:r>
        <w:rPr>
          <w:rFonts w:ascii="宋体" w:hAnsi="宋体" w:hint="eastAsia"/>
          <w:szCs w:val="21"/>
        </w:rPr>
        <w:t>AAA</w:t>
      </w:r>
      <w:r>
        <w:rPr>
          <w:rFonts w:ascii="宋体" w:hAnsi="宋体" w:hint="eastAsia"/>
          <w:szCs w:val="21"/>
        </w:rPr>
        <w:t>指数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天持有期证券投资基金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以上的大额申购（含定期定额投资及转换转入）业务，若超过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，本基金管理人有权部分或全部拒绝银华中证同业存单</w:t>
      </w:r>
      <w:r>
        <w:rPr>
          <w:rFonts w:ascii="宋体" w:hAnsi="宋体" w:hint="eastAsia"/>
          <w:szCs w:val="21"/>
        </w:rPr>
        <w:t>AAA</w:t>
      </w:r>
      <w:r>
        <w:rPr>
          <w:rFonts w:ascii="宋体" w:hAnsi="宋体" w:hint="eastAsia"/>
          <w:szCs w:val="21"/>
        </w:rPr>
        <w:t>指数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天持有期证券投资基金的申购申请。如单日某基金账户通过单笔申购本基金的金额超过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有权确认该笔申购失败；如单日某基金账户通过多笔累计申购本基金的金额超过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，本基金将按申购金额大小排序，逐笔累加至符合</w:t>
      </w:r>
      <w:r>
        <w:rPr>
          <w:rFonts w:ascii="宋体" w:hAnsi="宋体" w:hint="eastAsia"/>
          <w:szCs w:val="21"/>
        </w:rPr>
        <w:lastRenderedPageBreak/>
        <w:t>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限额的申请确认成功，其余有权确认失败。针对单笔申购业务申请，仅有确认和不予确认两种处理方式，不存在对单笔申请的部分确认。敬请投资者留意</w:t>
      </w:r>
      <w:r>
        <w:rPr>
          <w:rFonts w:ascii="宋体" w:hAnsi="宋体"/>
          <w:szCs w:val="21"/>
        </w:rPr>
        <w:t>。</w:t>
      </w:r>
      <w:r>
        <w:rPr>
          <w:rFonts w:ascii="宋体" w:hAnsi="宋体"/>
          <w:szCs w:val="21"/>
        </w:rPr>
        <w:t xml:space="preserve"> </w:t>
      </w:r>
    </w:p>
    <w:p w:rsidR="00096A6B" w:rsidRDefault="00DD2029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</w:t>
      </w:r>
      <w:bookmarkStart w:id="11" w:name="_GoBack"/>
      <w:bookmarkEnd w:id="11"/>
      <w:r>
        <w:rPr>
          <w:rFonts w:ascii="宋体" w:hAnsi="宋体" w:hint="eastAsia"/>
          <w:szCs w:val="21"/>
        </w:rPr>
        <w:t>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096A6B" w:rsidRDefault="00DD2029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096A6B" w:rsidRDefault="00096A6B">
      <w:pPr>
        <w:spacing w:line="360" w:lineRule="auto"/>
        <w:jc w:val="left"/>
        <w:rPr>
          <w:rFonts w:ascii="宋体" w:hAnsi="宋体"/>
          <w:szCs w:val="21"/>
        </w:rPr>
      </w:pPr>
    </w:p>
    <w:p w:rsidR="00096A6B" w:rsidRDefault="00DD2029" w:rsidP="00DD2029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sz w:val="24"/>
        </w:rPr>
        <w:t>其他需要提示的事项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3" w:name="t_3_2_2646_a1_fm1"/>
      <w:bookmarkEnd w:id="13"/>
      <w:r>
        <w:rPr>
          <w:rFonts w:ascii="宋体" w:hAnsi="宋体" w:hint="eastAsia"/>
          <w:szCs w:val="21"/>
        </w:rPr>
        <w:t>投资者可以通过以下途径咨询有关详情：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96A6B" w:rsidRDefault="00096A6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96A6B" w:rsidRDefault="00096A6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96A6B" w:rsidRDefault="00DD202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96A6B" w:rsidRDefault="00096A6B">
      <w:pPr>
        <w:spacing w:line="360" w:lineRule="auto"/>
        <w:jc w:val="left"/>
        <w:rPr>
          <w:rFonts w:ascii="宋体" w:hAnsi="宋体"/>
          <w:szCs w:val="21"/>
        </w:rPr>
      </w:pPr>
    </w:p>
    <w:p w:rsidR="00096A6B" w:rsidRDefault="00DD2029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96A6B" w:rsidRDefault="00DD2029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5</w:t>
      </w:r>
      <w:r>
        <w:rPr>
          <w:rFonts w:ascii="宋体" w:hAnsi="宋体" w:hint="eastAsia"/>
          <w:sz w:val="24"/>
          <w:szCs w:val="30"/>
        </w:rPr>
        <w:t>日</w:t>
      </w:r>
    </w:p>
    <w:sectPr w:rsidR="00096A6B" w:rsidSect="00096A6B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A6B" w:rsidRDefault="00096A6B" w:rsidP="00096A6B">
      <w:r>
        <w:separator/>
      </w:r>
    </w:p>
  </w:endnote>
  <w:endnote w:type="continuationSeparator" w:id="0">
    <w:p w:rsidR="00096A6B" w:rsidRDefault="00096A6B" w:rsidP="0009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A6B" w:rsidRDefault="00096A6B" w:rsidP="00096A6B">
      <w:r>
        <w:separator/>
      </w:r>
    </w:p>
  </w:footnote>
  <w:footnote w:type="continuationSeparator" w:id="0">
    <w:p w:rsidR="00096A6B" w:rsidRDefault="00096A6B" w:rsidP="00096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A6B" w:rsidRDefault="00DD2029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96A6B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BCD"/>
    <w:rsid w:val="00566036"/>
    <w:rsid w:val="005A59D2"/>
    <w:rsid w:val="005C43DB"/>
    <w:rsid w:val="005D6232"/>
    <w:rsid w:val="005E4796"/>
    <w:rsid w:val="005F7592"/>
    <w:rsid w:val="00607DB9"/>
    <w:rsid w:val="00620F04"/>
    <w:rsid w:val="00631F61"/>
    <w:rsid w:val="00666659"/>
    <w:rsid w:val="00683F06"/>
    <w:rsid w:val="00684C34"/>
    <w:rsid w:val="00695EA5"/>
    <w:rsid w:val="006A4889"/>
    <w:rsid w:val="006A56D5"/>
    <w:rsid w:val="006A75A2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73E"/>
    <w:rsid w:val="00D87EF1"/>
    <w:rsid w:val="00D9020E"/>
    <w:rsid w:val="00DA4C0D"/>
    <w:rsid w:val="00DA5658"/>
    <w:rsid w:val="00DB79F3"/>
    <w:rsid w:val="00DC00B3"/>
    <w:rsid w:val="00DD2029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55471B2"/>
    <w:rsid w:val="077725DD"/>
    <w:rsid w:val="08AA4251"/>
    <w:rsid w:val="0BBD62CF"/>
    <w:rsid w:val="0F4D2F1C"/>
    <w:rsid w:val="0F974877"/>
    <w:rsid w:val="14793C4C"/>
    <w:rsid w:val="15763059"/>
    <w:rsid w:val="1BEF1147"/>
    <w:rsid w:val="1EB674E9"/>
    <w:rsid w:val="1FD817CC"/>
    <w:rsid w:val="21944717"/>
    <w:rsid w:val="251F44C4"/>
    <w:rsid w:val="278769EC"/>
    <w:rsid w:val="29177003"/>
    <w:rsid w:val="29FD5E3E"/>
    <w:rsid w:val="2B983049"/>
    <w:rsid w:val="2D614FAB"/>
    <w:rsid w:val="2DC127A3"/>
    <w:rsid w:val="31901ACA"/>
    <w:rsid w:val="322C7F5C"/>
    <w:rsid w:val="324263E0"/>
    <w:rsid w:val="35E65733"/>
    <w:rsid w:val="38251742"/>
    <w:rsid w:val="38997BC6"/>
    <w:rsid w:val="39E11825"/>
    <w:rsid w:val="3C353E7C"/>
    <w:rsid w:val="3C3C2516"/>
    <w:rsid w:val="3CA74EF9"/>
    <w:rsid w:val="3FC62D23"/>
    <w:rsid w:val="40015512"/>
    <w:rsid w:val="40780B87"/>
    <w:rsid w:val="43FC15C9"/>
    <w:rsid w:val="43FD2B55"/>
    <w:rsid w:val="44E5494F"/>
    <w:rsid w:val="44F17618"/>
    <w:rsid w:val="46C84F30"/>
    <w:rsid w:val="4CC039F4"/>
    <w:rsid w:val="4D1353D3"/>
    <w:rsid w:val="4EC74112"/>
    <w:rsid w:val="51A6616E"/>
    <w:rsid w:val="51B12A9E"/>
    <w:rsid w:val="51D019E2"/>
    <w:rsid w:val="55C9520D"/>
    <w:rsid w:val="586D0692"/>
    <w:rsid w:val="5B270993"/>
    <w:rsid w:val="5DF566BE"/>
    <w:rsid w:val="5EFD60E6"/>
    <w:rsid w:val="60396FA2"/>
    <w:rsid w:val="634D41F0"/>
    <w:rsid w:val="6454782A"/>
    <w:rsid w:val="647D235A"/>
    <w:rsid w:val="666B5310"/>
    <w:rsid w:val="6702456F"/>
    <w:rsid w:val="6A3E16DC"/>
    <w:rsid w:val="6B1F06CE"/>
    <w:rsid w:val="6BF63695"/>
    <w:rsid w:val="6CDF37BB"/>
    <w:rsid w:val="6F470A19"/>
    <w:rsid w:val="71725BB0"/>
    <w:rsid w:val="725E5A3D"/>
    <w:rsid w:val="75774DB1"/>
    <w:rsid w:val="771205ED"/>
    <w:rsid w:val="7713280C"/>
    <w:rsid w:val="784133FF"/>
    <w:rsid w:val="7A401F49"/>
    <w:rsid w:val="7CCB2DD3"/>
    <w:rsid w:val="7EA1305C"/>
    <w:rsid w:val="7F173475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A6B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096A6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96A6B"/>
    <w:pPr>
      <w:ind w:leftChars="2500" w:left="100"/>
    </w:pPr>
  </w:style>
  <w:style w:type="paragraph" w:styleId="a4">
    <w:name w:val="Balloon Text"/>
    <w:basedOn w:val="a"/>
    <w:link w:val="Char0"/>
    <w:qFormat/>
    <w:rsid w:val="00096A6B"/>
    <w:rPr>
      <w:sz w:val="18"/>
      <w:szCs w:val="18"/>
    </w:rPr>
  </w:style>
  <w:style w:type="paragraph" w:styleId="a5">
    <w:name w:val="footer"/>
    <w:basedOn w:val="a"/>
    <w:qFormat/>
    <w:rsid w:val="00096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9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096A6B"/>
    <w:rPr>
      <w:color w:val="0000FF"/>
      <w:u w:val="single"/>
    </w:rPr>
  </w:style>
  <w:style w:type="character" w:customStyle="1" w:styleId="2Char">
    <w:name w:val="标题 2 Char"/>
    <w:link w:val="2"/>
    <w:qFormat/>
    <w:rsid w:val="00096A6B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096A6B"/>
    <w:rPr>
      <w:kern w:val="2"/>
      <w:sz w:val="21"/>
    </w:rPr>
  </w:style>
  <w:style w:type="character" w:customStyle="1" w:styleId="Char0">
    <w:name w:val="批注框文本 Char"/>
    <w:link w:val="a4"/>
    <w:qFormat/>
    <w:rsid w:val="00096A6B"/>
    <w:rPr>
      <w:kern w:val="2"/>
      <w:sz w:val="18"/>
      <w:szCs w:val="18"/>
    </w:rPr>
  </w:style>
  <w:style w:type="paragraph" w:customStyle="1" w:styleId="p0">
    <w:name w:val="p0"/>
    <w:basedOn w:val="a"/>
    <w:qFormat/>
    <w:rsid w:val="00096A6B"/>
    <w:pPr>
      <w:widowControl/>
    </w:pPr>
    <w:rPr>
      <w:kern w:val="0"/>
    </w:rPr>
  </w:style>
  <w:style w:type="paragraph" w:customStyle="1" w:styleId="Default">
    <w:name w:val="Default"/>
    <w:qFormat/>
    <w:rsid w:val="00096A6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未处理的提及"/>
    <w:uiPriority w:val="99"/>
    <w:unhideWhenUsed/>
    <w:qFormat/>
    <w:rsid w:val="00096A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4</DocSecurity>
  <Lines>8</Lines>
  <Paragraphs>2</Paragraphs>
  <ScaleCrop>false</ScaleCrop>
  <Company>YHFund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2025-11-04T16:01:00Z</dcterms:created>
  <dcterms:modified xsi:type="dcterms:W3CDTF">2025-11-04T16:01:00Z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0BD6BEB7FAE14C0C96DDCE4EC908D4DF</vt:lpwstr>
  </property>
</Properties>
</file>