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B5" w:rsidRDefault="000B5A36">
      <w:pPr>
        <w:spacing w:line="360" w:lineRule="auto"/>
        <w:jc w:val="center"/>
        <w:rPr>
          <w:rFonts w:ascii="宋体" w:eastAsia="宋体" w:hAnsi="宋体" w:cs="宋体"/>
          <w:sz w:val="28"/>
          <w:szCs w:val="28"/>
        </w:rPr>
      </w:pPr>
      <w:r>
        <w:rPr>
          <w:rFonts w:ascii="宋体" w:eastAsia="宋体" w:hAnsi="宋体" w:cs="宋体"/>
          <w:b/>
          <w:bCs/>
          <w:sz w:val="28"/>
          <w:szCs w:val="28"/>
          <w:lang w:eastAsia="zh-CN"/>
        </w:rPr>
        <w:t>鹏华基金管理有限公司关于旗下部分基金增加国投证券股份有限公司为申购赎回代理券商的公告</w:t>
      </w:r>
      <w:r>
        <w:rPr>
          <w:rFonts w:ascii="宋体" w:eastAsia="宋体" w:hAnsi="宋体" w:cs="宋体"/>
          <w:b/>
          <w:bCs/>
          <w:sz w:val="28"/>
          <w:szCs w:val="28"/>
          <w:lang w:eastAsia="zh-CN"/>
        </w:rPr>
        <w:t> </w:t>
      </w:r>
    </w:p>
    <w:p w:rsidR="005336B5" w:rsidRDefault="000B5A36">
      <w:pPr>
        <w:spacing w:line="360" w:lineRule="auto"/>
      </w:pPr>
      <w:r>
        <w:rPr>
          <w:lang w:eastAsia="zh-CN"/>
        </w:rPr>
        <w:t> </w:t>
      </w:r>
    </w:p>
    <w:p w:rsidR="005336B5" w:rsidRDefault="000B5A3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经深圳证券交易所确认，根据鹏华基金管理有限公司（以下简称：本公司）与国投证券股份有限公司</w:t>
      </w:r>
      <w:r>
        <w:rPr>
          <w:rFonts w:ascii="宋体" w:eastAsia="宋体" w:hAnsi="宋体" w:cs="宋体"/>
          <w:sz w:val="21"/>
          <w:szCs w:val="21"/>
          <w:lang w:eastAsia="zh-CN"/>
        </w:rPr>
        <w:t>(</w:t>
      </w:r>
      <w:r>
        <w:rPr>
          <w:rFonts w:ascii="宋体" w:eastAsia="宋体" w:hAnsi="宋体" w:cs="宋体"/>
          <w:sz w:val="21"/>
          <w:szCs w:val="21"/>
          <w:lang w:eastAsia="zh-CN"/>
        </w:rPr>
        <w:t>以下简称</w:t>
      </w:r>
      <w:r>
        <w:rPr>
          <w:rFonts w:ascii="宋体" w:eastAsia="宋体" w:hAnsi="宋体" w:cs="宋体"/>
          <w:sz w:val="21"/>
          <w:szCs w:val="21"/>
          <w:lang w:eastAsia="zh-CN"/>
        </w:rPr>
        <w:t>“</w:t>
      </w:r>
      <w:r>
        <w:rPr>
          <w:rFonts w:ascii="宋体" w:eastAsia="宋体" w:hAnsi="宋体" w:cs="宋体"/>
          <w:sz w:val="21"/>
          <w:szCs w:val="21"/>
          <w:lang w:eastAsia="zh-CN"/>
        </w:rPr>
        <w:t>国投证券</w:t>
      </w:r>
      <w:r>
        <w:rPr>
          <w:rFonts w:ascii="宋体" w:eastAsia="宋体" w:hAnsi="宋体" w:cs="宋体"/>
          <w:sz w:val="21"/>
          <w:szCs w:val="21"/>
          <w:lang w:eastAsia="zh-CN"/>
        </w:rPr>
        <w:t>”)</w:t>
      </w:r>
      <w:r>
        <w:rPr>
          <w:rFonts w:ascii="宋体" w:eastAsia="宋体" w:hAnsi="宋体" w:cs="宋体"/>
          <w:sz w:val="21"/>
          <w:szCs w:val="21"/>
          <w:lang w:eastAsia="zh-CN"/>
        </w:rPr>
        <w:t>签署的协议，本公司</w:t>
      </w:r>
      <w:bookmarkStart w:id="0" w:name="_GoBack"/>
      <w:bookmarkEnd w:id="0"/>
      <w:r>
        <w:rPr>
          <w:rFonts w:ascii="宋体" w:eastAsia="宋体" w:hAnsi="宋体" w:cs="宋体"/>
          <w:sz w:val="21"/>
          <w:szCs w:val="21"/>
          <w:lang w:eastAsia="zh-CN"/>
        </w:rPr>
        <w:t>决定自</w:t>
      </w: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11</w:t>
      </w:r>
      <w:r>
        <w:rPr>
          <w:rFonts w:ascii="宋体" w:eastAsia="宋体" w:hAnsi="宋体" w:cs="宋体"/>
          <w:sz w:val="21"/>
          <w:szCs w:val="21"/>
          <w:lang w:eastAsia="zh-CN"/>
        </w:rPr>
        <w:t>月</w:t>
      </w:r>
      <w:r>
        <w:rPr>
          <w:rFonts w:ascii="宋体" w:eastAsia="宋体" w:hAnsi="宋体" w:cs="宋体"/>
          <w:sz w:val="21"/>
          <w:szCs w:val="21"/>
          <w:lang w:eastAsia="zh-CN"/>
        </w:rPr>
        <w:t>03</w:t>
      </w:r>
      <w:r>
        <w:rPr>
          <w:rFonts w:ascii="宋体" w:eastAsia="宋体" w:hAnsi="宋体" w:cs="宋体"/>
          <w:sz w:val="21"/>
          <w:szCs w:val="21"/>
          <w:lang w:eastAsia="zh-CN"/>
        </w:rPr>
        <w:t>日起增加国投证券为下述适用基金的申购赎回代理券商。现将有关事项公告如下：</w:t>
      </w:r>
    </w:p>
    <w:p w:rsidR="005336B5" w:rsidRDefault="000B5A3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一、适用基金</w:t>
      </w:r>
    </w:p>
    <w:tbl>
      <w:tblPr>
        <w:tblW w:w="8290" w:type="dxa"/>
        <w:tblInd w:w="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843"/>
        <w:gridCol w:w="1428"/>
        <w:gridCol w:w="3919"/>
        <w:gridCol w:w="2100"/>
      </w:tblGrid>
      <w:tr w:rsidR="005336B5">
        <w:tc>
          <w:tcPr>
            <w:tcW w:w="843"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vAlign w:val="center"/>
          </w:tcPr>
          <w:p w:rsidR="005336B5" w:rsidRDefault="000B5A36">
            <w:pPr>
              <w:spacing w:line="360" w:lineRule="auto"/>
              <w:jc w:val="center"/>
              <w:rPr>
                <w:rFonts w:ascii="宋体" w:eastAsia="宋体" w:hAnsi="宋体" w:cs="宋体"/>
                <w:sz w:val="21"/>
                <w:szCs w:val="21"/>
              </w:rPr>
            </w:pPr>
            <w:r>
              <w:rPr>
                <w:rFonts w:ascii="宋体" w:eastAsia="宋体" w:hAnsi="宋体" w:cs="宋体"/>
                <w:sz w:val="21"/>
                <w:szCs w:val="21"/>
                <w:lang w:eastAsia="zh-CN"/>
              </w:rPr>
              <w:t>序号</w:t>
            </w:r>
          </w:p>
        </w:tc>
        <w:tc>
          <w:tcPr>
            <w:tcW w:w="1428"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vAlign w:val="center"/>
          </w:tcPr>
          <w:p w:rsidR="005336B5" w:rsidRDefault="000B5A36">
            <w:pPr>
              <w:spacing w:line="360" w:lineRule="auto"/>
              <w:jc w:val="center"/>
              <w:rPr>
                <w:rFonts w:ascii="宋体" w:eastAsia="宋体" w:hAnsi="宋体" w:cs="宋体"/>
                <w:sz w:val="21"/>
                <w:szCs w:val="21"/>
              </w:rPr>
            </w:pPr>
            <w:r>
              <w:rPr>
                <w:rFonts w:ascii="宋体" w:eastAsia="宋体" w:hAnsi="宋体" w:cs="宋体"/>
                <w:sz w:val="21"/>
                <w:szCs w:val="21"/>
                <w:lang w:eastAsia="zh-CN"/>
              </w:rPr>
              <w:t>基金代码</w:t>
            </w:r>
          </w:p>
        </w:tc>
        <w:tc>
          <w:tcPr>
            <w:tcW w:w="3919"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vAlign w:val="center"/>
          </w:tcPr>
          <w:p w:rsidR="005336B5" w:rsidRDefault="000B5A36">
            <w:pPr>
              <w:spacing w:line="360" w:lineRule="auto"/>
              <w:jc w:val="center"/>
              <w:rPr>
                <w:rFonts w:ascii="宋体" w:eastAsia="宋体" w:hAnsi="宋体" w:cs="宋体"/>
                <w:sz w:val="21"/>
                <w:szCs w:val="21"/>
              </w:rPr>
            </w:pPr>
            <w:r>
              <w:rPr>
                <w:rFonts w:ascii="宋体" w:eastAsia="宋体" w:hAnsi="宋体" w:cs="宋体"/>
                <w:sz w:val="21"/>
                <w:szCs w:val="21"/>
                <w:lang w:eastAsia="zh-CN"/>
              </w:rPr>
              <w:t>基金名称</w:t>
            </w:r>
          </w:p>
        </w:tc>
        <w:tc>
          <w:tcPr>
            <w:tcW w:w="2100"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vAlign w:val="center"/>
          </w:tcPr>
          <w:p w:rsidR="005336B5" w:rsidRDefault="000B5A36">
            <w:pPr>
              <w:spacing w:line="360" w:lineRule="auto"/>
              <w:jc w:val="center"/>
              <w:rPr>
                <w:rFonts w:ascii="宋体" w:eastAsia="宋体" w:hAnsi="宋体" w:cs="宋体"/>
                <w:sz w:val="21"/>
                <w:szCs w:val="21"/>
              </w:rPr>
            </w:pPr>
            <w:r>
              <w:rPr>
                <w:rFonts w:ascii="宋体" w:eastAsia="宋体" w:hAnsi="宋体" w:cs="宋体"/>
                <w:sz w:val="21"/>
                <w:szCs w:val="21"/>
                <w:lang w:eastAsia="zh-CN"/>
              </w:rPr>
              <w:t>场内简称</w:t>
            </w:r>
          </w:p>
        </w:tc>
      </w:tr>
      <w:tr w:rsidR="005336B5">
        <w:tc>
          <w:tcPr>
            <w:tcW w:w="843"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vAlign w:val="center"/>
          </w:tcPr>
          <w:p w:rsidR="005336B5" w:rsidRDefault="000B5A36">
            <w:pPr>
              <w:spacing w:line="360" w:lineRule="auto"/>
              <w:jc w:val="center"/>
              <w:rPr>
                <w:rFonts w:ascii="宋体" w:eastAsia="宋体" w:hAnsi="宋体" w:cs="宋体"/>
                <w:sz w:val="21"/>
                <w:szCs w:val="21"/>
              </w:rPr>
            </w:pPr>
            <w:r>
              <w:rPr>
                <w:rFonts w:ascii="宋体" w:eastAsia="宋体" w:hAnsi="宋体" w:cs="宋体"/>
                <w:sz w:val="21"/>
                <w:szCs w:val="21"/>
                <w:lang w:eastAsia="zh-CN"/>
              </w:rPr>
              <w:t>1</w:t>
            </w:r>
          </w:p>
        </w:tc>
        <w:tc>
          <w:tcPr>
            <w:tcW w:w="1428"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vAlign w:val="center"/>
          </w:tcPr>
          <w:p w:rsidR="005336B5" w:rsidRDefault="000B5A36">
            <w:pPr>
              <w:spacing w:line="360" w:lineRule="auto"/>
              <w:jc w:val="center"/>
              <w:rPr>
                <w:rFonts w:ascii="宋体" w:eastAsia="宋体" w:hAnsi="宋体" w:cs="宋体"/>
                <w:sz w:val="21"/>
                <w:szCs w:val="21"/>
              </w:rPr>
            </w:pPr>
            <w:r>
              <w:rPr>
                <w:rFonts w:ascii="宋体" w:eastAsia="宋体" w:hAnsi="宋体" w:cs="宋体"/>
                <w:sz w:val="21"/>
                <w:szCs w:val="21"/>
                <w:lang w:eastAsia="zh-CN"/>
              </w:rPr>
              <w:t>159816</w:t>
            </w:r>
          </w:p>
        </w:tc>
        <w:tc>
          <w:tcPr>
            <w:tcW w:w="3919"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vAlign w:val="center"/>
          </w:tcPr>
          <w:p w:rsidR="005336B5" w:rsidRDefault="000B5A36">
            <w:pPr>
              <w:spacing w:line="360" w:lineRule="auto"/>
              <w:jc w:val="center"/>
              <w:rPr>
                <w:rFonts w:ascii="宋体" w:eastAsia="宋体" w:hAnsi="宋体" w:cs="宋体"/>
                <w:sz w:val="21"/>
                <w:szCs w:val="21"/>
              </w:rPr>
            </w:pPr>
            <w:r>
              <w:rPr>
                <w:rFonts w:ascii="宋体" w:eastAsia="宋体" w:hAnsi="宋体" w:cs="宋体"/>
                <w:sz w:val="21"/>
                <w:szCs w:val="21"/>
                <w:lang w:eastAsia="zh-CN"/>
              </w:rPr>
              <w:t>鹏华中证</w:t>
            </w:r>
            <w:r>
              <w:rPr>
                <w:rFonts w:ascii="宋体" w:eastAsia="宋体" w:hAnsi="宋体" w:cs="宋体"/>
                <w:sz w:val="21"/>
                <w:szCs w:val="21"/>
                <w:lang w:eastAsia="zh-CN"/>
              </w:rPr>
              <w:t>0-4</w:t>
            </w:r>
            <w:r>
              <w:rPr>
                <w:rFonts w:ascii="宋体" w:eastAsia="宋体" w:hAnsi="宋体" w:cs="宋体"/>
                <w:sz w:val="21"/>
                <w:szCs w:val="21"/>
                <w:lang w:eastAsia="zh-CN"/>
              </w:rPr>
              <w:t>年期地方政府债交易型开放式指数证券投资基金</w:t>
            </w:r>
          </w:p>
        </w:tc>
        <w:tc>
          <w:tcPr>
            <w:tcW w:w="2100" w:type="dxa"/>
            <w:tcBorders>
              <w:top w:val="single" w:sz="8" w:space="0" w:color="auto"/>
              <w:left w:val="single" w:sz="8" w:space="0" w:color="auto"/>
              <w:bottom w:val="single" w:sz="8" w:space="0" w:color="auto"/>
              <w:right w:val="single" w:sz="8" w:space="0" w:color="auto"/>
            </w:tcBorders>
            <w:tcMar>
              <w:top w:w="10" w:type="dxa"/>
              <w:left w:w="10" w:type="dxa"/>
              <w:bottom w:w="10" w:type="dxa"/>
              <w:right w:w="10" w:type="dxa"/>
            </w:tcMar>
            <w:vAlign w:val="center"/>
          </w:tcPr>
          <w:p w:rsidR="005336B5" w:rsidRDefault="000B5A36">
            <w:pPr>
              <w:spacing w:line="360" w:lineRule="auto"/>
              <w:jc w:val="center"/>
              <w:rPr>
                <w:rFonts w:ascii="宋体" w:eastAsia="宋体" w:hAnsi="宋体" w:cs="宋体"/>
                <w:sz w:val="21"/>
                <w:szCs w:val="21"/>
              </w:rPr>
            </w:pPr>
            <w:r>
              <w:rPr>
                <w:rFonts w:ascii="宋体" w:eastAsia="宋体" w:hAnsi="宋体" w:cs="宋体"/>
                <w:sz w:val="21"/>
                <w:szCs w:val="21"/>
                <w:lang w:eastAsia="zh-CN"/>
              </w:rPr>
              <w:t>0-4</w:t>
            </w:r>
            <w:r>
              <w:rPr>
                <w:rFonts w:ascii="宋体" w:eastAsia="宋体" w:hAnsi="宋体" w:cs="宋体"/>
                <w:sz w:val="21"/>
                <w:szCs w:val="21"/>
                <w:lang w:eastAsia="zh-CN"/>
              </w:rPr>
              <w:t>地债</w:t>
            </w:r>
            <w:r>
              <w:rPr>
                <w:rFonts w:ascii="宋体" w:eastAsia="宋体" w:hAnsi="宋体" w:cs="宋体"/>
                <w:sz w:val="21"/>
                <w:szCs w:val="21"/>
                <w:lang w:eastAsia="zh-CN"/>
              </w:rPr>
              <w:t>ETF</w:t>
            </w:r>
          </w:p>
        </w:tc>
      </w:tr>
    </w:tbl>
    <w:p w:rsidR="005336B5" w:rsidRDefault="000B5A3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二、投资人可通过以下途径了解或咨询相关情况：</w:t>
      </w:r>
    </w:p>
    <w:p w:rsidR="005336B5" w:rsidRDefault="000B5A3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、国投证券股份有限公司（网址及客户服务电话：</w:t>
      </w:r>
      <w:r>
        <w:rPr>
          <w:rFonts w:ascii="宋体" w:eastAsia="宋体" w:hAnsi="宋体" w:cs="宋体"/>
          <w:sz w:val="21"/>
          <w:szCs w:val="21"/>
          <w:lang w:eastAsia="zh-CN"/>
        </w:rPr>
        <w:t>www.sdicsc.com.cn</w:t>
      </w:r>
      <w:r>
        <w:rPr>
          <w:rFonts w:ascii="宋体" w:eastAsia="宋体" w:hAnsi="宋体" w:cs="宋体"/>
          <w:sz w:val="21"/>
          <w:szCs w:val="21"/>
          <w:lang w:eastAsia="zh-CN"/>
        </w:rPr>
        <w:t>、</w:t>
      </w:r>
      <w:r>
        <w:rPr>
          <w:rFonts w:ascii="宋体" w:eastAsia="宋体" w:hAnsi="宋体" w:cs="宋体"/>
          <w:sz w:val="21"/>
          <w:szCs w:val="21"/>
          <w:lang w:eastAsia="zh-CN"/>
        </w:rPr>
        <w:t>95517</w:t>
      </w:r>
      <w:r>
        <w:rPr>
          <w:rFonts w:ascii="宋体" w:eastAsia="宋体" w:hAnsi="宋体" w:cs="宋体"/>
          <w:sz w:val="21"/>
          <w:szCs w:val="21"/>
          <w:lang w:eastAsia="zh-CN"/>
        </w:rPr>
        <w:t>）</w:t>
      </w:r>
    </w:p>
    <w:p w:rsidR="005336B5" w:rsidRDefault="000B5A36">
      <w:pPr>
        <w:spacing w:line="360" w:lineRule="auto"/>
        <w:ind w:firstLine="420"/>
        <w:jc w:val="both"/>
        <w:rPr>
          <w:rFonts w:ascii="宋体" w:eastAsia="宋体" w:hAnsi="宋体" w:cs="宋体"/>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、鹏华基金管理有限公司（网址及客户服务电话：</w:t>
      </w:r>
      <w:r>
        <w:rPr>
          <w:rFonts w:ascii="宋体" w:eastAsia="宋体" w:hAnsi="宋体" w:cs="宋体"/>
          <w:sz w:val="21"/>
          <w:szCs w:val="21"/>
          <w:lang w:eastAsia="zh-CN"/>
        </w:rPr>
        <w:t>www.phfund.com.cn</w:t>
      </w:r>
      <w:r>
        <w:rPr>
          <w:rFonts w:ascii="宋体" w:eastAsia="宋体" w:hAnsi="宋体" w:cs="宋体"/>
          <w:sz w:val="21"/>
          <w:szCs w:val="21"/>
          <w:lang w:eastAsia="zh-CN"/>
        </w:rPr>
        <w:t>、</w:t>
      </w:r>
      <w:r>
        <w:rPr>
          <w:rFonts w:ascii="宋体" w:eastAsia="宋体" w:hAnsi="宋体" w:cs="宋体"/>
          <w:sz w:val="21"/>
          <w:szCs w:val="21"/>
          <w:lang w:eastAsia="zh-CN"/>
        </w:rPr>
        <w:t>400-6788-533</w:t>
      </w:r>
      <w:r>
        <w:rPr>
          <w:rFonts w:ascii="宋体" w:eastAsia="宋体" w:hAnsi="宋体" w:cs="宋体"/>
          <w:sz w:val="21"/>
          <w:szCs w:val="21"/>
          <w:lang w:eastAsia="zh-CN"/>
        </w:rPr>
        <w:t>（免长途通话费用））</w:t>
      </w:r>
    </w:p>
    <w:p w:rsidR="005336B5" w:rsidRDefault="000B5A36">
      <w:pPr>
        <w:spacing w:line="360" w:lineRule="auto"/>
        <w:ind w:firstLine="480"/>
        <w:rPr>
          <w:rFonts w:ascii="宋体" w:eastAsia="宋体" w:hAnsi="宋体" w:cs="宋体"/>
          <w:sz w:val="21"/>
          <w:szCs w:val="21"/>
        </w:rPr>
      </w:pPr>
      <w:r>
        <w:rPr>
          <w:rFonts w:ascii="宋体" w:eastAsia="宋体" w:hAnsi="宋体" w:cs="宋体"/>
          <w:sz w:val="21"/>
          <w:szCs w:val="21"/>
          <w:lang w:eastAsia="zh-CN"/>
        </w:rPr>
        <w:t>风险提示：本公司承诺以诚实信用、勤勉尽责的原则管理和运用基金财产，但不保证基金一定盈利，也不保证最低收益。投资人应认真阅读拟投资基金的《基金合同》、《招募说明书》（更新）、基金产品资料概要（更新）等法律文件，了解所投资基金的风险收益特征，并根</w:t>
      </w:r>
      <w:r>
        <w:rPr>
          <w:rFonts w:ascii="宋体" w:eastAsia="宋体" w:hAnsi="宋体" w:cs="宋体"/>
          <w:sz w:val="21"/>
          <w:szCs w:val="21"/>
          <w:lang w:eastAsia="zh-CN"/>
        </w:rPr>
        <w:t>据自身情况购买与本人风险承受能力相匹配的产品。</w:t>
      </w:r>
      <w:r>
        <w:rPr>
          <w:rFonts w:ascii="宋体" w:eastAsia="宋体" w:hAnsi="宋体" w:cs="宋体"/>
          <w:sz w:val="21"/>
          <w:szCs w:val="21"/>
          <w:lang w:eastAsia="zh-CN"/>
        </w:rPr>
        <w:t xml:space="preserve"> </w:t>
      </w:r>
    </w:p>
    <w:p w:rsidR="005336B5" w:rsidRDefault="000B5A36">
      <w:pPr>
        <w:spacing w:line="360" w:lineRule="auto"/>
        <w:rPr>
          <w:sz w:val="21"/>
          <w:szCs w:val="21"/>
        </w:rPr>
      </w:pPr>
      <w:r>
        <w:rPr>
          <w:sz w:val="21"/>
          <w:szCs w:val="21"/>
          <w:lang w:eastAsia="zh-CN"/>
        </w:rPr>
        <w:t> </w:t>
      </w:r>
    </w:p>
    <w:p w:rsidR="005336B5" w:rsidRDefault="000B5A36">
      <w:pPr>
        <w:spacing w:line="360" w:lineRule="auto"/>
        <w:ind w:firstLine="480"/>
        <w:rPr>
          <w:rFonts w:ascii="宋体" w:eastAsia="宋体" w:hAnsi="宋体" w:cs="宋体"/>
          <w:sz w:val="21"/>
          <w:szCs w:val="21"/>
        </w:rPr>
      </w:pPr>
      <w:r>
        <w:rPr>
          <w:rFonts w:ascii="宋体" w:eastAsia="宋体" w:hAnsi="宋体" w:cs="宋体"/>
          <w:sz w:val="21"/>
          <w:szCs w:val="21"/>
          <w:lang w:eastAsia="zh-CN"/>
        </w:rPr>
        <w:t>特此公告。</w:t>
      </w:r>
    </w:p>
    <w:p w:rsidR="005336B5" w:rsidRDefault="000B5A36">
      <w:pPr>
        <w:spacing w:line="360" w:lineRule="auto"/>
        <w:ind w:firstLine="480"/>
        <w:rPr>
          <w:sz w:val="21"/>
          <w:szCs w:val="21"/>
        </w:rPr>
      </w:pPr>
      <w:r>
        <w:rPr>
          <w:sz w:val="21"/>
          <w:szCs w:val="21"/>
          <w:lang w:eastAsia="zh-CN"/>
        </w:rPr>
        <w:t> </w:t>
      </w:r>
    </w:p>
    <w:p w:rsidR="005336B5" w:rsidRDefault="000B5A36">
      <w:pPr>
        <w:spacing w:line="360" w:lineRule="auto"/>
        <w:ind w:firstLine="480"/>
        <w:jc w:val="right"/>
        <w:rPr>
          <w:rFonts w:ascii="宋体" w:eastAsia="宋体" w:hAnsi="宋体" w:cs="宋体"/>
          <w:sz w:val="21"/>
          <w:szCs w:val="21"/>
        </w:rPr>
      </w:pPr>
      <w:r>
        <w:rPr>
          <w:rFonts w:ascii="宋体" w:eastAsia="宋体" w:hAnsi="宋体" w:cs="宋体"/>
          <w:sz w:val="21"/>
          <w:szCs w:val="21"/>
          <w:lang w:eastAsia="zh-CN"/>
        </w:rPr>
        <w:t>鹏华基金管理有限公司</w:t>
      </w:r>
    </w:p>
    <w:p w:rsidR="005336B5" w:rsidRDefault="000B5A36">
      <w:pPr>
        <w:spacing w:line="360" w:lineRule="auto"/>
        <w:ind w:firstLine="480"/>
        <w:jc w:val="right"/>
        <w:rPr>
          <w:rFonts w:ascii="宋体" w:eastAsia="宋体" w:hAnsi="宋体" w:cs="宋体"/>
          <w:sz w:val="21"/>
          <w:szCs w:val="21"/>
        </w:rPr>
      </w:pPr>
      <w:r>
        <w:rPr>
          <w:rFonts w:ascii="宋体" w:eastAsia="宋体" w:hAnsi="宋体" w:cs="宋体"/>
          <w:sz w:val="21"/>
          <w:szCs w:val="21"/>
          <w:lang w:eastAsia="zh-CN"/>
        </w:rPr>
        <w:t>2025</w:t>
      </w:r>
      <w:r>
        <w:rPr>
          <w:rFonts w:ascii="宋体" w:eastAsia="宋体" w:hAnsi="宋体" w:cs="宋体"/>
          <w:sz w:val="21"/>
          <w:szCs w:val="21"/>
          <w:lang w:eastAsia="zh-CN"/>
        </w:rPr>
        <w:t>年</w:t>
      </w:r>
      <w:r>
        <w:rPr>
          <w:rFonts w:ascii="宋体" w:eastAsia="宋体" w:hAnsi="宋体" w:cs="宋体"/>
          <w:sz w:val="21"/>
          <w:szCs w:val="21"/>
          <w:lang w:eastAsia="zh-CN"/>
        </w:rPr>
        <w:t>11</w:t>
      </w:r>
      <w:r>
        <w:rPr>
          <w:rFonts w:ascii="宋体" w:eastAsia="宋体" w:hAnsi="宋体" w:cs="宋体"/>
          <w:sz w:val="21"/>
          <w:szCs w:val="21"/>
          <w:lang w:eastAsia="zh-CN"/>
        </w:rPr>
        <w:t>月</w:t>
      </w:r>
      <w:r>
        <w:rPr>
          <w:rFonts w:ascii="宋体" w:eastAsia="宋体" w:hAnsi="宋体" w:cs="宋体"/>
          <w:sz w:val="21"/>
          <w:szCs w:val="21"/>
          <w:lang w:eastAsia="zh-CN"/>
        </w:rPr>
        <w:t>03</w:t>
      </w:r>
      <w:r>
        <w:rPr>
          <w:rFonts w:ascii="宋体" w:eastAsia="宋体" w:hAnsi="宋体" w:cs="宋体"/>
          <w:sz w:val="21"/>
          <w:szCs w:val="21"/>
          <w:lang w:eastAsia="zh-CN"/>
        </w:rPr>
        <w:t>日</w:t>
      </w:r>
    </w:p>
    <w:p w:rsidR="005336B5" w:rsidRDefault="005336B5">
      <w:pPr>
        <w:spacing w:line="360" w:lineRule="auto"/>
        <w:rPr>
          <w:sz w:val="21"/>
          <w:szCs w:val="21"/>
        </w:rPr>
      </w:pPr>
    </w:p>
    <w:sectPr w:rsidR="005336B5" w:rsidSect="005336B5">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6B5" w:rsidRDefault="005336B5" w:rsidP="005336B5">
      <w:r>
        <w:separator/>
      </w:r>
    </w:p>
  </w:endnote>
  <w:endnote w:type="continuationSeparator" w:id="0">
    <w:p w:rsidR="005336B5" w:rsidRDefault="005336B5" w:rsidP="00533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B5" w:rsidRDefault="005336B5">
    <w:pPr>
      <w:jc w:val="center"/>
    </w:pPr>
    <w:r>
      <w:rPr>
        <w:rFonts w:ascii="宋体" w:eastAsia="宋体" w:hAnsi="宋体" w:cs="宋体"/>
        <w:sz w:val="18"/>
      </w:rPr>
      <w:fldChar w:fldCharType="begin"/>
    </w:r>
    <w:r w:rsidR="000B5A36">
      <w:rPr>
        <w:rFonts w:ascii="宋体" w:eastAsia="宋体" w:hAnsi="宋体" w:cs="宋体"/>
        <w:sz w:val="18"/>
        <w:lang w:eastAsia="zh-CN"/>
      </w:rPr>
      <w:instrText xml:space="preserve"> PAGE </w:instrText>
    </w:r>
    <w:r>
      <w:rPr>
        <w:rFonts w:ascii="宋体" w:eastAsia="宋体" w:hAnsi="宋体" w:cs="宋体"/>
        <w:sz w:val="18"/>
      </w:rPr>
      <w:fldChar w:fldCharType="separate"/>
    </w:r>
    <w:r w:rsidR="000B5A36">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6B5" w:rsidRDefault="005336B5" w:rsidP="005336B5">
      <w:r>
        <w:separator/>
      </w:r>
    </w:p>
  </w:footnote>
  <w:footnote w:type="continuationSeparator" w:id="0">
    <w:p w:rsidR="005336B5" w:rsidRDefault="005336B5" w:rsidP="005336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B5A36"/>
    <w:rsid w:val="005336B5"/>
    <w:rsid w:val="00A77B3E"/>
    <w:rsid w:val="00CA2A55"/>
    <w:rsid w:val="0CFC4A5D"/>
    <w:rsid w:val="37F410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36B5"/>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5336B5"/>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4</DocSecurity>
  <Lines>3</Lines>
  <Paragraphs>1</Paragraphs>
  <ScaleCrop>false</ScaleCrop>
  <Company>CNSTOCK</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2025-11-02T16:01:00Z</dcterms:created>
  <dcterms:modified xsi:type="dcterms:W3CDTF">2025-11-02T16:01:00Z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A956C3ED2AAB4B0DB81083B76A885D5B_12</vt:lpwstr>
  </property>
</Properties>
</file>