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0245AE">
        <w:rPr>
          <w:rFonts w:ascii="Arial" w:hAnsi="Arial" w:cs="Arial" w:hint="eastAsia"/>
          <w:b/>
          <w:bCs/>
          <w:kern w:val="0"/>
          <w:sz w:val="32"/>
          <w:szCs w:val="21"/>
        </w:rPr>
        <w:t>贵文基金</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245AE" w:rsidRPr="000245AE">
        <w:rPr>
          <w:rFonts w:ascii="Arial" w:hAnsi="Arial" w:cs="Arial" w:hint="eastAsia"/>
          <w:szCs w:val="21"/>
        </w:rPr>
        <w:t>贵州省贵文文化基金销售有限公司</w:t>
      </w:r>
      <w:r>
        <w:rPr>
          <w:rFonts w:ascii="Arial" w:hAnsi="Arial" w:cs="Arial" w:hint="eastAsia"/>
          <w:szCs w:val="21"/>
        </w:rPr>
        <w:t>（以下简称“</w:t>
      </w:r>
      <w:r w:rsidR="000245AE">
        <w:rPr>
          <w:rFonts w:ascii="Arial" w:hAnsi="Arial" w:cs="Arial" w:hint="eastAsia"/>
          <w:szCs w:val="21"/>
        </w:rPr>
        <w:t>贵文基金</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FE6FDC">
        <w:rPr>
          <w:rFonts w:ascii="Arial" w:hAnsi="Arial" w:cs="Arial" w:hint="eastAsia"/>
          <w:szCs w:val="21"/>
        </w:rPr>
        <w:t>1</w:t>
      </w:r>
      <w:r w:rsidR="000245AE">
        <w:rPr>
          <w:rFonts w:ascii="Arial" w:hAnsi="Arial" w:cs="Arial"/>
          <w:szCs w:val="21"/>
        </w:rPr>
        <w:t>1</w:t>
      </w:r>
      <w:r>
        <w:rPr>
          <w:rFonts w:ascii="Arial" w:hAnsi="Arial" w:cs="Arial" w:hint="eastAsia"/>
          <w:szCs w:val="21"/>
        </w:rPr>
        <w:t>月</w:t>
      </w:r>
      <w:r w:rsidR="000245AE">
        <w:rPr>
          <w:rFonts w:ascii="Arial" w:hAnsi="Arial" w:cs="Arial" w:hint="eastAsia"/>
          <w:szCs w:val="21"/>
        </w:rPr>
        <w:t>3</w:t>
      </w:r>
      <w:r>
        <w:rPr>
          <w:rFonts w:ascii="Arial" w:hAnsi="Arial" w:cs="Arial" w:hint="eastAsia"/>
          <w:szCs w:val="21"/>
        </w:rPr>
        <w:t>日起新增委托</w:t>
      </w:r>
      <w:r w:rsidR="000245AE">
        <w:rPr>
          <w:rFonts w:ascii="Arial" w:hAnsi="Arial" w:cs="Arial" w:hint="eastAsia"/>
          <w:szCs w:val="21"/>
        </w:rPr>
        <w:t>贵文基金</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0245AE">
        <w:rPr>
          <w:rFonts w:ascii="Arial" w:hAnsi="Arial" w:cs="Arial" w:hint="eastAsia"/>
          <w:szCs w:val="21"/>
        </w:rPr>
        <w:t>贵文基金</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8"/>
        <w:gridCol w:w="6644"/>
      </w:tblGrid>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center"/>
              <w:rPr>
                <w:rFonts w:ascii="宋体" w:hAnsi="宋体" w:cs="宋体"/>
                <w:color w:val="000000"/>
                <w:kern w:val="0"/>
                <w:sz w:val="22"/>
              </w:rPr>
            </w:pPr>
            <w:r w:rsidRPr="000245AE">
              <w:rPr>
                <w:rFonts w:ascii="宋体" w:hAnsi="宋体" w:cs="宋体" w:hint="eastAsia"/>
                <w:color w:val="000000"/>
                <w:kern w:val="0"/>
                <w:sz w:val="22"/>
              </w:rPr>
              <w:t>基金代码</w:t>
            </w:r>
          </w:p>
        </w:tc>
        <w:tc>
          <w:tcPr>
            <w:tcW w:w="6644" w:type="dxa"/>
            <w:shd w:val="clear" w:color="auto" w:fill="auto"/>
            <w:noWrap/>
            <w:vAlign w:val="center"/>
            <w:hideMark/>
          </w:tcPr>
          <w:p w:rsidR="000245AE" w:rsidRPr="000245AE" w:rsidRDefault="000245AE" w:rsidP="000245AE">
            <w:pPr>
              <w:widowControl/>
              <w:jc w:val="center"/>
              <w:rPr>
                <w:rFonts w:ascii="宋体" w:hAnsi="宋体" w:cs="宋体"/>
                <w:color w:val="000000"/>
                <w:kern w:val="0"/>
                <w:sz w:val="22"/>
              </w:rPr>
            </w:pPr>
            <w:r w:rsidRPr="000245AE">
              <w:rPr>
                <w:rFonts w:ascii="宋体" w:hAnsi="宋体" w:cs="宋体" w:hint="eastAsia"/>
                <w:color w:val="000000"/>
                <w:kern w:val="0"/>
                <w:sz w:val="22"/>
              </w:rPr>
              <w:t>基金名称</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261002</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景顺长城优信增利债券型证券投资基金A</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261102</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景顺长城优信增利债券型证券投资基金C</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023818</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景顺长城优信增利债券型证券投资基金F</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023392</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景顺长城稳健增益债券型证券投资基金F</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016870</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景顺长城稳健增益债券型证券投资基金C</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016869</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景顺长城稳健增益债券型证券投资基金A</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023512</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景顺长城景颐丰利债券型证券投资基金F</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003505</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景顺长城景颐丰利债券型证券投资基金C</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003504</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景顺长城景颐丰利债券型证券投资基金A</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020995</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景顺长城景兴信用纯债债券型证券投资基金F</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017124</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景顺长城景泰臻利纯债债券型证券投资基金C</w:t>
            </w:r>
          </w:p>
        </w:tc>
      </w:tr>
      <w:tr w:rsidR="000245AE" w:rsidRPr="000245AE" w:rsidTr="000245AE">
        <w:trPr>
          <w:trHeight w:val="287"/>
        </w:trPr>
        <w:tc>
          <w:tcPr>
            <w:tcW w:w="1788"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017123</w:t>
            </w:r>
          </w:p>
        </w:tc>
        <w:tc>
          <w:tcPr>
            <w:tcW w:w="6644" w:type="dxa"/>
            <w:shd w:val="clear" w:color="auto" w:fill="auto"/>
            <w:noWrap/>
            <w:vAlign w:val="center"/>
            <w:hideMark/>
          </w:tcPr>
          <w:p w:rsidR="000245AE" w:rsidRPr="000245AE" w:rsidRDefault="000245AE" w:rsidP="000245AE">
            <w:pPr>
              <w:widowControl/>
              <w:jc w:val="left"/>
              <w:rPr>
                <w:rFonts w:ascii="宋体" w:hAnsi="宋体" w:cs="宋体"/>
                <w:color w:val="000000"/>
                <w:kern w:val="0"/>
                <w:sz w:val="22"/>
              </w:rPr>
            </w:pPr>
            <w:r w:rsidRPr="000245AE">
              <w:rPr>
                <w:rFonts w:ascii="宋体" w:hAnsi="宋体" w:cs="宋体" w:hint="eastAsia"/>
                <w:color w:val="000000"/>
                <w:kern w:val="0"/>
                <w:sz w:val="22"/>
              </w:rPr>
              <w:t>景顺长城景泰臻利纯债债券型证券投资基金A</w:t>
            </w:r>
          </w:p>
        </w:tc>
      </w:tr>
    </w:tbl>
    <w:p w:rsidR="0077799E" w:rsidRPr="000245AE"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0245AE"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注册地址：贵州省贵阳市南明区龙洞堡电子商务港太升国际</w:t>
      </w:r>
      <w:r w:rsidRPr="000245AE">
        <w:rPr>
          <w:rFonts w:ascii="Arial" w:hAnsi="Arial" w:cs="Arial" w:hint="eastAsia"/>
          <w:szCs w:val="21"/>
        </w:rPr>
        <w:t>A</w:t>
      </w:r>
      <w:r w:rsidRPr="000245AE">
        <w:rPr>
          <w:rFonts w:ascii="Arial" w:hAnsi="Arial" w:cs="Arial" w:hint="eastAsia"/>
          <w:szCs w:val="21"/>
        </w:rPr>
        <w:t>栋</w:t>
      </w:r>
      <w:r w:rsidRPr="000245AE">
        <w:rPr>
          <w:rFonts w:ascii="Arial" w:hAnsi="Arial" w:cs="Arial" w:hint="eastAsia"/>
          <w:szCs w:val="21"/>
        </w:rPr>
        <w:t>2</w:t>
      </w:r>
      <w:r w:rsidRPr="000245AE">
        <w:rPr>
          <w:rFonts w:ascii="Arial" w:hAnsi="Arial" w:cs="Arial" w:hint="eastAsia"/>
          <w:szCs w:val="21"/>
        </w:rPr>
        <w:t>单元</w:t>
      </w:r>
      <w:r w:rsidRPr="000245AE">
        <w:rPr>
          <w:rFonts w:ascii="Arial" w:hAnsi="Arial" w:cs="Arial" w:hint="eastAsia"/>
          <w:szCs w:val="21"/>
        </w:rPr>
        <w:t>5</w:t>
      </w:r>
      <w:r w:rsidRPr="000245AE">
        <w:rPr>
          <w:rFonts w:ascii="Arial" w:hAnsi="Arial" w:cs="Arial" w:hint="eastAsia"/>
          <w:szCs w:val="21"/>
        </w:rPr>
        <w:t>层</w:t>
      </w:r>
      <w:r w:rsidRPr="000245AE">
        <w:rPr>
          <w:rFonts w:ascii="Arial" w:hAnsi="Arial" w:cs="Arial" w:hint="eastAsia"/>
          <w:szCs w:val="21"/>
        </w:rPr>
        <w:t>17</w:t>
      </w:r>
      <w:r w:rsidRPr="000245AE">
        <w:rPr>
          <w:rFonts w:ascii="Arial" w:hAnsi="Arial" w:cs="Arial" w:hint="eastAsia"/>
          <w:szCs w:val="21"/>
        </w:rPr>
        <w:t>号</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办公地址：贵州省贵阳市龙腾路</w:t>
      </w:r>
      <w:r w:rsidRPr="000245AE">
        <w:rPr>
          <w:rFonts w:ascii="Arial" w:hAnsi="Arial" w:cs="Arial" w:hint="eastAsia"/>
          <w:szCs w:val="21"/>
        </w:rPr>
        <w:t>118</w:t>
      </w:r>
      <w:r w:rsidRPr="000245AE">
        <w:rPr>
          <w:rFonts w:ascii="Arial" w:hAnsi="Arial" w:cs="Arial" w:hint="eastAsia"/>
          <w:szCs w:val="21"/>
        </w:rPr>
        <w:t>号贵文投资大楼</w:t>
      </w:r>
      <w:r w:rsidRPr="000245AE">
        <w:rPr>
          <w:rFonts w:ascii="Arial" w:hAnsi="Arial" w:cs="Arial" w:hint="eastAsia"/>
          <w:szCs w:val="21"/>
        </w:rPr>
        <w:t>4</w:t>
      </w:r>
      <w:r w:rsidRPr="000245AE">
        <w:rPr>
          <w:rFonts w:ascii="Arial" w:hAnsi="Arial" w:cs="Arial" w:hint="eastAsia"/>
          <w:szCs w:val="21"/>
        </w:rPr>
        <w:t>楼</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法定代表人：陈成</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4B303C"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网址：</w:t>
      </w:r>
      <w:hyperlink r:id="rId6" w:history="1">
        <w:r w:rsidR="005222F1" w:rsidRPr="00450085">
          <w:rPr>
            <w:rStyle w:val="a9"/>
            <w:rFonts w:ascii="Arial" w:hAnsi="Arial" w:cs="Arial" w:hint="eastAsia"/>
            <w:szCs w:val="21"/>
          </w:rPr>
          <w:t>https://www.gwcaifu.com/</w:t>
        </w:r>
      </w:hyperlink>
    </w:p>
    <w:p w:rsidR="005222F1" w:rsidRPr="005222F1" w:rsidRDefault="005222F1" w:rsidP="000245AE">
      <w:pPr>
        <w:widowControl/>
        <w:spacing w:line="360" w:lineRule="auto"/>
        <w:ind w:firstLineChars="200" w:firstLine="420"/>
        <w:jc w:val="left"/>
        <w:rPr>
          <w:rFonts w:ascii="Arial" w:hAnsi="Arial" w:cs="Arial"/>
          <w:kern w:val="0"/>
          <w:szCs w:val="21"/>
        </w:rPr>
      </w:pPr>
      <w:bookmarkStart w:id="0" w:name="_GoBack"/>
      <w:bookmarkEnd w:id="0"/>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0245AE" w:rsidRPr="000245AE" w:rsidRDefault="000245AE" w:rsidP="000245AE">
      <w:pPr>
        <w:widowControl/>
        <w:spacing w:line="360" w:lineRule="auto"/>
        <w:ind w:firstLineChars="200" w:firstLine="420"/>
        <w:jc w:val="left"/>
        <w:rPr>
          <w:rFonts w:ascii="Arial" w:hAnsi="Arial" w:cs="Arial"/>
          <w:kern w:val="0"/>
          <w:szCs w:val="21"/>
        </w:rPr>
      </w:pPr>
      <w:r w:rsidRPr="000245AE">
        <w:rPr>
          <w:rFonts w:ascii="Arial" w:hAnsi="Arial" w:cs="Arial" w:hint="eastAsia"/>
          <w:szCs w:val="21"/>
        </w:rPr>
        <w:t>网址：</w:t>
      </w:r>
      <w:r>
        <w:rPr>
          <w:rFonts w:ascii="Arial" w:hAnsi="Arial" w:cs="Arial" w:hint="eastAsia"/>
          <w:szCs w:val="21"/>
        </w:rPr>
        <w:t>https://www.gwcaifu.com/</w:t>
      </w:r>
    </w:p>
    <w:p w:rsidR="0077799E" w:rsidRPr="000245AE"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Arial" w:hAnsi="Arial" w:cs="Arial"/>
          <w:color w:val="000000"/>
          <w:kern w:val="0"/>
          <w:szCs w:val="21"/>
        </w:rPr>
        <w:lastRenderedPageBreak/>
        <w:t>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FE6FDC">
        <w:rPr>
          <w:rFonts w:ascii="Arial" w:hAnsi="Arial" w:cs="Arial" w:hint="eastAsia"/>
          <w:kern w:val="0"/>
          <w:szCs w:val="21"/>
        </w:rPr>
        <w:t>十</w:t>
      </w:r>
      <w:r w:rsidR="000245AE">
        <w:rPr>
          <w:rFonts w:ascii="Arial" w:hAnsi="Arial" w:cs="Arial" w:hint="eastAsia"/>
          <w:kern w:val="0"/>
          <w:szCs w:val="21"/>
        </w:rPr>
        <w:t>一</w:t>
      </w:r>
      <w:r>
        <w:rPr>
          <w:rFonts w:ascii="Arial" w:hAnsi="Arial" w:cs="Arial"/>
          <w:kern w:val="0"/>
          <w:szCs w:val="21"/>
        </w:rPr>
        <w:t>月</w:t>
      </w:r>
      <w:r w:rsidR="000245AE">
        <w:rPr>
          <w:rFonts w:ascii="Arial" w:hAnsi="Arial" w:cs="Arial" w:hint="eastAsia"/>
          <w:kern w:val="0"/>
          <w:szCs w:val="21"/>
        </w:rPr>
        <w:t>三</w:t>
      </w:r>
      <w:r>
        <w:rPr>
          <w:rFonts w:ascii="Arial" w:hAnsi="Arial" w:cs="Arial"/>
          <w:kern w:val="0"/>
          <w:szCs w:val="21"/>
        </w:rPr>
        <w:t>日</w:t>
      </w:r>
    </w:p>
    <w:sectPr w:rsidR="0077799E" w:rsidSect="00760DF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D13" w:rsidRDefault="00BD6D13" w:rsidP="00ED0168">
      <w:r>
        <w:separator/>
      </w:r>
    </w:p>
  </w:endnote>
  <w:endnote w:type="continuationSeparator" w:id="0">
    <w:p w:rsidR="00BD6D13" w:rsidRDefault="00BD6D13"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D13" w:rsidRDefault="00BD6D13" w:rsidP="00ED0168">
      <w:r>
        <w:separator/>
      </w:r>
    </w:p>
  </w:footnote>
  <w:footnote w:type="continuationSeparator" w:id="0">
    <w:p w:rsidR="00BD6D13" w:rsidRDefault="00BD6D13"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245AE"/>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16E1"/>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B303C"/>
    <w:rsid w:val="004B48E2"/>
    <w:rsid w:val="004B554A"/>
    <w:rsid w:val="004B6D59"/>
    <w:rsid w:val="004C1108"/>
    <w:rsid w:val="004D7080"/>
    <w:rsid w:val="004F0132"/>
    <w:rsid w:val="004F140F"/>
    <w:rsid w:val="004F7288"/>
    <w:rsid w:val="00510DC9"/>
    <w:rsid w:val="005222F1"/>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0C8"/>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0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D6D13"/>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0E18"/>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D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60DF1"/>
    <w:pPr>
      <w:jc w:val="left"/>
    </w:pPr>
  </w:style>
  <w:style w:type="paragraph" w:styleId="a4">
    <w:name w:val="Balloon Text"/>
    <w:basedOn w:val="a"/>
    <w:link w:val="Char0"/>
    <w:uiPriority w:val="99"/>
    <w:unhideWhenUsed/>
    <w:qFormat/>
    <w:rsid w:val="00760DF1"/>
    <w:rPr>
      <w:sz w:val="18"/>
      <w:szCs w:val="18"/>
    </w:rPr>
  </w:style>
  <w:style w:type="paragraph" w:styleId="a5">
    <w:name w:val="footer"/>
    <w:basedOn w:val="a"/>
    <w:link w:val="Char1"/>
    <w:uiPriority w:val="99"/>
    <w:unhideWhenUsed/>
    <w:qFormat/>
    <w:rsid w:val="00760DF1"/>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760DF1"/>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760DF1"/>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760DF1"/>
    <w:rPr>
      <w:b/>
      <w:bCs/>
    </w:rPr>
  </w:style>
  <w:style w:type="character" w:styleId="a9">
    <w:name w:val="Hyperlink"/>
    <w:uiPriority w:val="99"/>
    <w:unhideWhenUsed/>
    <w:qFormat/>
    <w:rsid w:val="00760DF1"/>
    <w:rPr>
      <w:color w:val="0563C1"/>
      <w:u w:val="single"/>
    </w:rPr>
  </w:style>
  <w:style w:type="character" w:styleId="aa">
    <w:name w:val="annotation reference"/>
    <w:uiPriority w:val="99"/>
    <w:unhideWhenUsed/>
    <w:qFormat/>
    <w:rsid w:val="00760DF1"/>
    <w:rPr>
      <w:sz w:val="21"/>
      <w:szCs w:val="21"/>
    </w:rPr>
  </w:style>
  <w:style w:type="character" w:customStyle="1" w:styleId="Char3">
    <w:name w:val="批注主题 Char"/>
    <w:link w:val="a8"/>
    <w:uiPriority w:val="99"/>
    <w:semiHidden/>
    <w:qFormat/>
    <w:rsid w:val="00760DF1"/>
    <w:rPr>
      <w:b/>
      <w:bCs/>
      <w:kern w:val="2"/>
      <w:sz w:val="21"/>
      <w:szCs w:val="22"/>
    </w:rPr>
  </w:style>
  <w:style w:type="character" w:customStyle="1" w:styleId="Char">
    <w:name w:val="批注文字 Char"/>
    <w:link w:val="a3"/>
    <w:uiPriority w:val="99"/>
    <w:semiHidden/>
    <w:qFormat/>
    <w:rsid w:val="00760DF1"/>
    <w:rPr>
      <w:kern w:val="2"/>
      <w:sz w:val="21"/>
      <w:szCs w:val="22"/>
    </w:rPr>
  </w:style>
  <w:style w:type="character" w:customStyle="1" w:styleId="Char0">
    <w:name w:val="批注框文本 Char"/>
    <w:link w:val="a4"/>
    <w:uiPriority w:val="99"/>
    <w:semiHidden/>
    <w:qFormat/>
    <w:rsid w:val="00760DF1"/>
    <w:rPr>
      <w:kern w:val="2"/>
      <w:sz w:val="18"/>
      <w:szCs w:val="18"/>
    </w:rPr>
  </w:style>
  <w:style w:type="character" w:customStyle="1" w:styleId="Char2">
    <w:name w:val="页眉 Char"/>
    <w:link w:val="a6"/>
    <w:uiPriority w:val="99"/>
    <w:qFormat/>
    <w:rsid w:val="00760DF1"/>
    <w:rPr>
      <w:sz w:val="18"/>
      <w:szCs w:val="18"/>
    </w:rPr>
  </w:style>
  <w:style w:type="character" w:customStyle="1" w:styleId="Char1">
    <w:name w:val="页脚 Char"/>
    <w:link w:val="a5"/>
    <w:uiPriority w:val="99"/>
    <w:qFormat/>
    <w:rsid w:val="00760DF1"/>
    <w:rPr>
      <w:sz w:val="18"/>
      <w:szCs w:val="18"/>
    </w:rPr>
  </w:style>
  <w:style w:type="character" w:customStyle="1" w:styleId="apple-converted-space">
    <w:name w:val="apple-converted-space"/>
    <w:basedOn w:val="a0"/>
    <w:qFormat/>
    <w:rsid w:val="00760DF1"/>
  </w:style>
  <w:style w:type="character" w:customStyle="1" w:styleId="copyright">
    <w:name w:val="copyright"/>
    <w:basedOn w:val="a0"/>
    <w:qFormat/>
    <w:rsid w:val="00760DF1"/>
  </w:style>
  <w:style w:type="paragraph" w:customStyle="1" w:styleId="1">
    <w:name w:val="修订1"/>
    <w:hidden/>
    <w:uiPriority w:val="99"/>
    <w:semiHidden/>
    <w:qFormat/>
    <w:rsid w:val="00760DF1"/>
    <w:rPr>
      <w:rFonts w:ascii="Calibri" w:hAnsi="Calibri"/>
      <w:kern w:val="2"/>
      <w:sz w:val="21"/>
      <w:szCs w:val="22"/>
    </w:rPr>
  </w:style>
  <w:style w:type="character" w:customStyle="1" w:styleId="UnresolvedMention">
    <w:name w:val="Unresolved Mention"/>
    <w:basedOn w:val="a0"/>
    <w:uiPriority w:val="99"/>
    <w:semiHidden/>
    <w:unhideWhenUsed/>
    <w:rsid w:val="005222F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54534495">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15660053">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38325470">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713578341">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wcaif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1497</Characters>
  <Application>Microsoft Office Word</Application>
  <DocSecurity>4</DocSecurity>
  <Lines>12</Lines>
  <Paragraphs>3</Paragraphs>
  <ScaleCrop>false</ScaleCrop>
  <Company>JDJR</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2025-11-02T16:01:00Z</dcterms:created>
  <dcterms:modified xsi:type="dcterms:W3CDTF">2025-11-02T16:01:00Z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