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F0" w:rsidRDefault="00AF4DF0">
      <w:pPr>
        <w:autoSpaceDE w:val="0"/>
        <w:autoSpaceDN w:val="0"/>
        <w:adjustRightInd w:val="0"/>
        <w:jc w:val="center"/>
        <w:rPr>
          <w:rFonts w:ascii="仿宋_GB2312" w:eastAsia="仿宋_GB2312"/>
          <w:b/>
          <w:sz w:val="32"/>
          <w:szCs w:val="32"/>
        </w:rPr>
      </w:pPr>
      <w:r>
        <w:rPr>
          <w:rFonts w:ascii="仿宋_GB2312" w:eastAsia="仿宋_GB2312" w:hint="eastAsia"/>
          <w:b/>
          <w:sz w:val="32"/>
          <w:szCs w:val="32"/>
        </w:rPr>
        <w:t>工银瑞信基金管理有限公司</w:t>
      </w:r>
    </w:p>
    <w:p w:rsidR="00AF4DF0" w:rsidRDefault="00EA3B96" w:rsidP="004D3D40">
      <w:pPr>
        <w:autoSpaceDE w:val="0"/>
        <w:autoSpaceDN w:val="0"/>
        <w:adjustRightInd w:val="0"/>
        <w:jc w:val="center"/>
        <w:rPr>
          <w:rFonts w:ascii="仿宋_GB2312" w:eastAsia="仿宋_GB2312"/>
          <w:b/>
          <w:sz w:val="32"/>
          <w:szCs w:val="32"/>
        </w:rPr>
      </w:pPr>
      <w:r w:rsidRPr="00EA3B96">
        <w:rPr>
          <w:rFonts w:ascii="仿宋_GB2312" w:eastAsia="仿宋_GB2312" w:hint="eastAsia"/>
          <w:b/>
          <w:sz w:val="32"/>
          <w:szCs w:val="32"/>
        </w:rPr>
        <w:t>关于修改旗下部分基金托管协议清算交收条款的公告</w:t>
      </w:r>
    </w:p>
    <w:p w:rsidR="00AF4DF0" w:rsidRPr="00E60C79" w:rsidRDefault="00AF4DF0">
      <w:pPr>
        <w:ind w:leftChars="-257" w:left="-68" w:hangingChars="168" w:hanging="472"/>
        <w:rPr>
          <w:rFonts w:ascii="仿宋_GB2312" w:eastAsia="仿宋_GB2312" w:hAnsi="宋体"/>
          <w:b/>
          <w:sz w:val="28"/>
          <w:szCs w:val="28"/>
        </w:rPr>
      </w:pPr>
    </w:p>
    <w:p w:rsidR="00AF4DF0" w:rsidRDefault="00EA3B96" w:rsidP="00301D25">
      <w:pPr>
        <w:autoSpaceDE w:val="0"/>
        <w:autoSpaceDN w:val="0"/>
        <w:adjustRightInd w:val="0"/>
        <w:ind w:firstLineChars="200" w:firstLine="640"/>
        <w:rPr>
          <w:rFonts w:ascii="仿宋_GB2312" w:eastAsia="仿宋_GB2312"/>
          <w:sz w:val="32"/>
          <w:szCs w:val="32"/>
        </w:rPr>
      </w:pPr>
      <w:r w:rsidRPr="00EA3B96">
        <w:rPr>
          <w:rFonts w:ascii="仿宋_GB2312" w:eastAsia="仿宋_GB2312" w:hint="eastAsia"/>
          <w:sz w:val="32"/>
          <w:szCs w:val="32"/>
        </w:rPr>
        <w:t>为更好地保障基金份额持有人利益，根据有关法律法规及基金合同、托管协议的规定</w:t>
      </w:r>
      <w:r>
        <w:rPr>
          <w:rFonts w:ascii="仿宋_GB2312" w:eastAsia="仿宋_GB2312" w:hint="eastAsia"/>
          <w:sz w:val="32"/>
          <w:szCs w:val="32"/>
        </w:rPr>
        <w:t>，</w:t>
      </w:r>
      <w:r w:rsidR="00301D25" w:rsidRPr="00301D25">
        <w:rPr>
          <w:rFonts w:ascii="仿宋_GB2312" w:eastAsia="仿宋_GB2312" w:hint="eastAsia"/>
          <w:sz w:val="32"/>
          <w:szCs w:val="32"/>
        </w:rPr>
        <w:t>经与相关公开募集证券投资基金（以下简称“基金”）的</w:t>
      </w:r>
      <w:r w:rsidR="00794CC0">
        <w:rPr>
          <w:rFonts w:ascii="仿宋_GB2312" w:eastAsia="仿宋_GB2312" w:hint="eastAsia"/>
          <w:sz w:val="32"/>
          <w:szCs w:val="32"/>
        </w:rPr>
        <w:t>各</w:t>
      </w:r>
      <w:r w:rsidR="00301D25" w:rsidRPr="00301D25">
        <w:rPr>
          <w:rFonts w:ascii="仿宋_GB2312" w:eastAsia="仿宋_GB2312" w:hint="eastAsia"/>
          <w:sz w:val="32"/>
          <w:szCs w:val="32"/>
        </w:rPr>
        <w:t>基金托管人</w:t>
      </w:r>
      <w:r w:rsidR="00764B7C">
        <w:rPr>
          <w:rFonts w:ascii="仿宋_GB2312" w:eastAsia="仿宋_GB2312" w:hint="eastAsia"/>
          <w:sz w:val="32"/>
          <w:szCs w:val="32"/>
        </w:rPr>
        <w:t>分别</w:t>
      </w:r>
      <w:r w:rsidR="00301D25" w:rsidRPr="00301D25">
        <w:rPr>
          <w:rFonts w:ascii="仿宋_GB2312" w:eastAsia="仿宋_GB2312" w:hint="eastAsia"/>
          <w:sz w:val="32"/>
          <w:szCs w:val="32"/>
        </w:rPr>
        <w:t>协商一致，工银瑞信基金管理有限公司（以下简称“本公司”）决定</w:t>
      </w:r>
      <w:r w:rsidRPr="00EA3B96">
        <w:rPr>
          <w:rFonts w:ascii="仿宋_GB2312" w:eastAsia="仿宋_GB2312" w:hint="eastAsia"/>
          <w:sz w:val="32"/>
          <w:szCs w:val="32"/>
        </w:rPr>
        <w:t>调整本公司旗下部分基金托管协议中的申购赎回资金交收安排</w:t>
      </w:r>
      <w:r>
        <w:rPr>
          <w:rFonts w:ascii="仿宋_GB2312" w:eastAsia="仿宋_GB2312" w:hint="eastAsia"/>
          <w:sz w:val="32"/>
          <w:szCs w:val="32"/>
        </w:rPr>
        <w:t>，更新基金管理人和</w:t>
      </w:r>
      <w:r w:rsidR="001B2C69" w:rsidRPr="001B2C69">
        <w:rPr>
          <w:rFonts w:ascii="仿宋_GB2312" w:eastAsia="仿宋_GB2312" w:hint="eastAsia"/>
          <w:sz w:val="32"/>
          <w:szCs w:val="32"/>
        </w:rPr>
        <w:t>基金托管人信息（如涉及）</w:t>
      </w:r>
      <w:r w:rsidR="00301D25" w:rsidRPr="00301D25">
        <w:rPr>
          <w:rFonts w:ascii="仿宋_GB2312" w:eastAsia="仿宋_GB2312" w:hint="eastAsia"/>
          <w:sz w:val="32"/>
          <w:szCs w:val="32"/>
        </w:rPr>
        <w:t>，</w:t>
      </w:r>
      <w:r w:rsidR="0045166E">
        <w:rPr>
          <w:rFonts w:ascii="仿宋_GB2312" w:eastAsia="仿宋_GB2312" w:hint="eastAsia"/>
          <w:sz w:val="32"/>
          <w:szCs w:val="32"/>
        </w:rPr>
        <w:t>本次调整涉及的</w:t>
      </w:r>
      <w:r w:rsidR="00084698">
        <w:rPr>
          <w:rFonts w:ascii="仿宋_GB2312" w:eastAsia="仿宋_GB2312" w:hint="eastAsia"/>
          <w:sz w:val="32"/>
          <w:szCs w:val="32"/>
        </w:rPr>
        <w:t>基金</w:t>
      </w:r>
      <w:r w:rsidR="0045166E">
        <w:rPr>
          <w:rFonts w:ascii="仿宋_GB2312" w:eastAsia="仿宋_GB2312" w:hint="eastAsia"/>
          <w:sz w:val="32"/>
          <w:szCs w:val="32"/>
        </w:rPr>
        <w:t>如下列表</w:t>
      </w:r>
      <w:r>
        <w:rPr>
          <w:rFonts w:ascii="仿宋_GB2312" w:eastAsia="仿宋_GB2312" w:hint="eastAsia"/>
          <w:sz w:val="32"/>
          <w:szCs w:val="32"/>
        </w:rPr>
        <w:t>：</w:t>
      </w:r>
    </w:p>
    <w:tbl>
      <w:tblPr>
        <w:tblStyle w:val="af"/>
        <w:tblW w:w="9634" w:type="dxa"/>
        <w:tblLook w:val="04A0"/>
      </w:tblPr>
      <w:tblGrid>
        <w:gridCol w:w="846"/>
        <w:gridCol w:w="1417"/>
        <w:gridCol w:w="7371"/>
      </w:tblGrid>
      <w:tr w:rsidR="00EA3B96" w:rsidTr="00710D97">
        <w:tc>
          <w:tcPr>
            <w:tcW w:w="846" w:type="dxa"/>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序号</w:t>
            </w:r>
          </w:p>
        </w:tc>
        <w:tc>
          <w:tcPr>
            <w:tcW w:w="1417" w:type="dxa"/>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基金代码</w:t>
            </w:r>
          </w:p>
        </w:tc>
        <w:tc>
          <w:tcPr>
            <w:tcW w:w="7371" w:type="dxa"/>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基金名称</w:t>
            </w:r>
          </w:p>
        </w:tc>
      </w:tr>
      <w:tr w:rsidR="00EA3B96" w:rsidTr="00710D97">
        <w:tc>
          <w:tcPr>
            <w:tcW w:w="846" w:type="dxa"/>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1</w:t>
            </w:r>
          </w:p>
        </w:tc>
        <w:tc>
          <w:tcPr>
            <w:tcW w:w="1417"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000831</w:t>
            </w:r>
          </w:p>
        </w:tc>
        <w:tc>
          <w:tcPr>
            <w:tcW w:w="7371"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工银瑞信医疗保健行业股票型证券投资基金</w:t>
            </w:r>
          </w:p>
        </w:tc>
      </w:tr>
      <w:tr w:rsidR="00EA3B96" w:rsidTr="00710D97">
        <w:tc>
          <w:tcPr>
            <w:tcW w:w="846" w:type="dxa"/>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2</w:t>
            </w:r>
          </w:p>
        </w:tc>
        <w:tc>
          <w:tcPr>
            <w:tcW w:w="1417"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005390</w:t>
            </w:r>
          </w:p>
        </w:tc>
        <w:tc>
          <w:tcPr>
            <w:tcW w:w="7371"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工银瑞信创业板交易型开放式指数证券投资基金联接基金</w:t>
            </w:r>
          </w:p>
        </w:tc>
      </w:tr>
      <w:tr w:rsidR="00EA3B96" w:rsidTr="00710D97">
        <w:tc>
          <w:tcPr>
            <w:tcW w:w="846" w:type="dxa"/>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3</w:t>
            </w:r>
          </w:p>
        </w:tc>
        <w:tc>
          <w:tcPr>
            <w:tcW w:w="1417"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481017</w:t>
            </w:r>
          </w:p>
        </w:tc>
        <w:tc>
          <w:tcPr>
            <w:tcW w:w="7371"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工银瑞信基本面量化策略混合型证券投资基金</w:t>
            </w:r>
          </w:p>
        </w:tc>
      </w:tr>
      <w:tr w:rsidR="00EA3B96" w:rsidTr="00710D97">
        <w:tc>
          <w:tcPr>
            <w:tcW w:w="846" w:type="dxa"/>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hint="eastAsia"/>
                <w:sz w:val="28"/>
                <w:szCs w:val="32"/>
              </w:rPr>
              <w:t>4</w:t>
            </w:r>
          </w:p>
        </w:tc>
        <w:tc>
          <w:tcPr>
            <w:tcW w:w="1417"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481008</w:t>
            </w:r>
          </w:p>
        </w:tc>
        <w:tc>
          <w:tcPr>
            <w:tcW w:w="7371"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工银瑞信大盘蓝筹混合型证券投资基金</w:t>
            </w:r>
          </w:p>
        </w:tc>
      </w:tr>
      <w:tr w:rsidR="009B4930" w:rsidTr="00710D97">
        <w:tc>
          <w:tcPr>
            <w:tcW w:w="846" w:type="dxa"/>
          </w:tcPr>
          <w:p w:rsidR="009B4930" w:rsidRPr="00EA3B96" w:rsidRDefault="009B4930" w:rsidP="00EA3B96">
            <w:pPr>
              <w:autoSpaceDE w:val="0"/>
              <w:autoSpaceDN w:val="0"/>
              <w:adjustRightInd w:val="0"/>
              <w:jc w:val="center"/>
              <w:rPr>
                <w:rFonts w:ascii="仿宋_GB2312" w:eastAsia="仿宋_GB2312"/>
                <w:sz w:val="28"/>
                <w:szCs w:val="32"/>
              </w:rPr>
            </w:pPr>
            <w:r>
              <w:rPr>
                <w:rFonts w:ascii="仿宋_GB2312" w:eastAsia="仿宋_GB2312" w:hint="eastAsia"/>
                <w:sz w:val="28"/>
                <w:szCs w:val="32"/>
              </w:rPr>
              <w:t>5</w:t>
            </w:r>
          </w:p>
        </w:tc>
        <w:tc>
          <w:tcPr>
            <w:tcW w:w="1417" w:type="dxa"/>
            <w:vAlign w:val="center"/>
          </w:tcPr>
          <w:p w:rsidR="009B4930" w:rsidRPr="00EA3B96" w:rsidRDefault="00710D97" w:rsidP="00EA3B96">
            <w:pPr>
              <w:autoSpaceDE w:val="0"/>
              <w:autoSpaceDN w:val="0"/>
              <w:adjustRightInd w:val="0"/>
              <w:jc w:val="center"/>
              <w:rPr>
                <w:rFonts w:ascii="仿宋_GB2312" w:eastAsia="仿宋_GB2312"/>
                <w:sz w:val="28"/>
                <w:szCs w:val="32"/>
              </w:rPr>
            </w:pPr>
            <w:r>
              <w:rPr>
                <w:rFonts w:ascii="仿宋_GB2312" w:eastAsia="仿宋_GB2312" w:hint="eastAsia"/>
                <w:sz w:val="28"/>
                <w:szCs w:val="32"/>
              </w:rPr>
              <w:t>1</w:t>
            </w:r>
            <w:r>
              <w:rPr>
                <w:rFonts w:ascii="仿宋_GB2312" w:eastAsia="仿宋_GB2312"/>
                <w:sz w:val="28"/>
                <w:szCs w:val="32"/>
              </w:rPr>
              <w:t>64809</w:t>
            </w:r>
          </w:p>
        </w:tc>
        <w:tc>
          <w:tcPr>
            <w:tcW w:w="7371" w:type="dxa"/>
            <w:vAlign w:val="center"/>
          </w:tcPr>
          <w:p w:rsidR="009B4930" w:rsidRPr="00EA3B96" w:rsidRDefault="00710D97" w:rsidP="00EA3B96">
            <w:pPr>
              <w:autoSpaceDE w:val="0"/>
              <w:autoSpaceDN w:val="0"/>
              <w:adjustRightInd w:val="0"/>
              <w:jc w:val="center"/>
              <w:rPr>
                <w:rFonts w:ascii="仿宋_GB2312" w:eastAsia="仿宋_GB2312"/>
                <w:sz w:val="28"/>
                <w:szCs w:val="32"/>
              </w:rPr>
            </w:pPr>
            <w:r>
              <w:rPr>
                <w:rFonts w:ascii="仿宋_GB2312" w:eastAsia="仿宋_GB2312" w:hint="eastAsia"/>
                <w:sz w:val="28"/>
                <w:szCs w:val="32"/>
              </w:rPr>
              <w:t>工银瑞信中证5</w:t>
            </w:r>
            <w:r>
              <w:rPr>
                <w:rFonts w:ascii="仿宋_GB2312" w:eastAsia="仿宋_GB2312"/>
                <w:sz w:val="28"/>
                <w:szCs w:val="32"/>
              </w:rPr>
              <w:t>00</w:t>
            </w:r>
            <w:r>
              <w:rPr>
                <w:rFonts w:ascii="仿宋_GB2312" w:eastAsia="仿宋_GB2312" w:hint="eastAsia"/>
                <w:sz w:val="28"/>
                <w:szCs w:val="32"/>
              </w:rPr>
              <w:t>交易型开放式指数证券投资基金联接基金</w:t>
            </w:r>
          </w:p>
        </w:tc>
      </w:tr>
      <w:tr w:rsidR="00EA3B96" w:rsidTr="00710D97">
        <w:tc>
          <w:tcPr>
            <w:tcW w:w="846" w:type="dxa"/>
          </w:tcPr>
          <w:p w:rsidR="00EA3B96" w:rsidRPr="00EA3B96" w:rsidRDefault="009B4930" w:rsidP="00EA3B96">
            <w:pPr>
              <w:autoSpaceDE w:val="0"/>
              <w:autoSpaceDN w:val="0"/>
              <w:adjustRightInd w:val="0"/>
              <w:jc w:val="center"/>
              <w:rPr>
                <w:rFonts w:ascii="仿宋_GB2312" w:eastAsia="仿宋_GB2312"/>
                <w:sz w:val="28"/>
                <w:szCs w:val="32"/>
              </w:rPr>
            </w:pPr>
            <w:r>
              <w:rPr>
                <w:rFonts w:ascii="仿宋_GB2312" w:eastAsia="仿宋_GB2312"/>
                <w:sz w:val="28"/>
                <w:szCs w:val="32"/>
              </w:rPr>
              <w:t>6</w:t>
            </w:r>
          </w:p>
        </w:tc>
        <w:tc>
          <w:tcPr>
            <w:tcW w:w="1417"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002832</w:t>
            </w:r>
          </w:p>
        </w:tc>
        <w:tc>
          <w:tcPr>
            <w:tcW w:w="7371"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工银瑞信恒享纯债债券型证券投资基金</w:t>
            </w:r>
          </w:p>
        </w:tc>
      </w:tr>
      <w:tr w:rsidR="00EA3B96" w:rsidTr="00710D97">
        <w:tc>
          <w:tcPr>
            <w:tcW w:w="846" w:type="dxa"/>
          </w:tcPr>
          <w:p w:rsidR="00EA3B96" w:rsidRPr="00EA3B96" w:rsidRDefault="009B4930" w:rsidP="00EA3B96">
            <w:pPr>
              <w:autoSpaceDE w:val="0"/>
              <w:autoSpaceDN w:val="0"/>
              <w:adjustRightInd w:val="0"/>
              <w:jc w:val="center"/>
              <w:rPr>
                <w:rFonts w:ascii="仿宋_GB2312" w:eastAsia="仿宋_GB2312"/>
                <w:sz w:val="28"/>
                <w:szCs w:val="32"/>
              </w:rPr>
            </w:pPr>
            <w:r>
              <w:rPr>
                <w:rFonts w:ascii="仿宋_GB2312" w:eastAsia="仿宋_GB2312"/>
                <w:sz w:val="28"/>
                <w:szCs w:val="32"/>
              </w:rPr>
              <w:t>7</w:t>
            </w:r>
          </w:p>
        </w:tc>
        <w:tc>
          <w:tcPr>
            <w:tcW w:w="1417"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003341</w:t>
            </w:r>
          </w:p>
        </w:tc>
        <w:tc>
          <w:tcPr>
            <w:tcW w:w="7371"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工银瑞信瑞盈18个月定期开放债券型证券投资基金</w:t>
            </w:r>
          </w:p>
        </w:tc>
      </w:tr>
      <w:tr w:rsidR="00EA3B96" w:rsidTr="00710D97">
        <w:tc>
          <w:tcPr>
            <w:tcW w:w="846" w:type="dxa"/>
          </w:tcPr>
          <w:p w:rsidR="00EA3B96" w:rsidRPr="00EA3B96" w:rsidRDefault="009B4930" w:rsidP="00EA3B96">
            <w:pPr>
              <w:autoSpaceDE w:val="0"/>
              <w:autoSpaceDN w:val="0"/>
              <w:adjustRightInd w:val="0"/>
              <w:jc w:val="center"/>
              <w:rPr>
                <w:rFonts w:ascii="仿宋_GB2312" w:eastAsia="仿宋_GB2312"/>
                <w:sz w:val="28"/>
                <w:szCs w:val="32"/>
              </w:rPr>
            </w:pPr>
            <w:r>
              <w:rPr>
                <w:rFonts w:ascii="仿宋_GB2312" w:eastAsia="仿宋_GB2312"/>
                <w:sz w:val="28"/>
                <w:szCs w:val="32"/>
              </w:rPr>
              <w:t>8</w:t>
            </w:r>
          </w:p>
        </w:tc>
        <w:tc>
          <w:tcPr>
            <w:tcW w:w="1417"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006738</w:t>
            </w:r>
          </w:p>
        </w:tc>
        <w:tc>
          <w:tcPr>
            <w:tcW w:w="7371"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工银瑞信添慧债券型证券投资基金</w:t>
            </w:r>
          </w:p>
        </w:tc>
      </w:tr>
      <w:tr w:rsidR="00EA3B96" w:rsidTr="00710D97">
        <w:tc>
          <w:tcPr>
            <w:tcW w:w="846" w:type="dxa"/>
          </w:tcPr>
          <w:p w:rsidR="00EA3B96" w:rsidRPr="00EA3B96" w:rsidRDefault="009B4930" w:rsidP="00EA3B96">
            <w:pPr>
              <w:autoSpaceDE w:val="0"/>
              <w:autoSpaceDN w:val="0"/>
              <w:adjustRightInd w:val="0"/>
              <w:jc w:val="center"/>
              <w:rPr>
                <w:rFonts w:ascii="仿宋_GB2312" w:eastAsia="仿宋_GB2312"/>
                <w:sz w:val="28"/>
                <w:szCs w:val="32"/>
              </w:rPr>
            </w:pPr>
            <w:r>
              <w:rPr>
                <w:rFonts w:ascii="仿宋_GB2312" w:eastAsia="仿宋_GB2312"/>
                <w:sz w:val="28"/>
                <w:szCs w:val="32"/>
              </w:rPr>
              <w:t>9</w:t>
            </w:r>
          </w:p>
        </w:tc>
        <w:tc>
          <w:tcPr>
            <w:tcW w:w="1417"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008471</w:t>
            </w:r>
          </w:p>
        </w:tc>
        <w:tc>
          <w:tcPr>
            <w:tcW w:w="7371" w:type="dxa"/>
            <w:vAlign w:val="center"/>
          </w:tcPr>
          <w:p w:rsidR="00EA3B96" w:rsidRPr="00EA3B96" w:rsidRDefault="00EA3B96" w:rsidP="00EA3B96">
            <w:pPr>
              <w:autoSpaceDE w:val="0"/>
              <w:autoSpaceDN w:val="0"/>
              <w:adjustRightInd w:val="0"/>
              <w:jc w:val="center"/>
              <w:rPr>
                <w:rFonts w:ascii="仿宋_GB2312" w:eastAsia="仿宋_GB2312"/>
                <w:sz w:val="28"/>
                <w:szCs w:val="32"/>
              </w:rPr>
            </w:pPr>
            <w:r w:rsidRPr="00EA3B96">
              <w:rPr>
                <w:rFonts w:ascii="仿宋_GB2312" w:eastAsia="仿宋_GB2312"/>
                <w:sz w:val="28"/>
                <w:szCs w:val="32"/>
              </w:rPr>
              <w:t>工银瑞信泰颐三年定期开放债券型证券投资基金</w:t>
            </w:r>
          </w:p>
        </w:tc>
      </w:tr>
    </w:tbl>
    <w:p w:rsidR="001651A1" w:rsidRDefault="001651A1">
      <w:pPr>
        <w:autoSpaceDE w:val="0"/>
        <w:autoSpaceDN w:val="0"/>
        <w:adjustRightInd w:val="0"/>
        <w:ind w:firstLineChars="200" w:firstLine="640"/>
        <w:rPr>
          <w:rFonts w:ascii="仿宋_GB2312" w:eastAsia="仿宋_GB2312"/>
          <w:sz w:val="32"/>
          <w:szCs w:val="32"/>
        </w:rPr>
      </w:pPr>
    </w:p>
    <w:p w:rsidR="00301D25" w:rsidRPr="00301D25" w:rsidRDefault="00301D25" w:rsidP="00301D25">
      <w:pPr>
        <w:autoSpaceDE w:val="0"/>
        <w:autoSpaceDN w:val="0"/>
        <w:adjustRightInd w:val="0"/>
        <w:ind w:firstLineChars="200" w:firstLine="640"/>
        <w:rPr>
          <w:rFonts w:ascii="仿宋_GB2312" w:eastAsia="仿宋_GB2312"/>
          <w:sz w:val="32"/>
          <w:szCs w:val="32"/>
        </w:rPr>
      </w:pPr>
      <w:r w:rsidRPr="00301D25">
        <w:rPr>
          <w:rFonts w:ascii="仿宋_GB2312" w:eastAsia="仿宋_GB2312" w:hint="eastAsia"/>
          <w:sz w:val="32"/>
          <w:szCs w:val="32"/>
        </w:rPr>
        <w:t>1、</w:t>
      </w:r>
      <w:r w:rsidR="00EA3B96">
        <w:rPr>
          <w:rFonts w:ascii="仿宋_GB2312" w:eastAsia="仿宋_GB2312" w:hint="eastAsia"/>
          <w:sz w:val="32"/>
          <w:szCs w:val="32"/>
        </w:rPr>
        <w:t>本次修订</w:t>
      </w:r>
      <w:r w:rsidR="006372A5">
        <w:rPr>
          <w:rFonts w:ascii="仿宋_GB2312" w:eastAsia="仿宋_GB2312" w:hint="eastAsia"/>
          <w:sz w:val="32"/>
          <w:szCs w:val="32"/>
        </w:rPr>
        <w:t>系</w:t>
      </w:r>
      <w:r w:rsidR="00EA3B96">
        <w:rPr>
          <w:rFonts w:ascii="仿宋_GB2312" w:eastAsia="仿宋_GB2312" w:hint="eastAsia"/>
          <w:sz w:val="32"/>
          <w:szCs w:val="32"/>
        </w:rPr>
        <w:t>在各基金托管协议的“</w:t>
      </w:r>
      <w:r w:rsidR="00EA3B96" w:rsidRPr="00EA3B96">
        <w:rPr>
          <w:rFonts w:ascii="仿宋_GB2312" w:eastAsia="仿宋_GB2312" w:hint="eastAsia"/>
          <w:sz w:val="32"/>
          <w:szCs w:val="32"/>
        </w:rPr>
        <w:t>交易及清算交收安排</w:t>
      </w:r>
      <w:r w:rsidR="00EA3B96">
        <w:rPr>
          <w:rFonts w:ascii="仿宋_GB2312" w:eastAsia="仿宋_GB2312" w:hint="eastAsia"/>
          <w:sz w:val="32"/>
          <w:szCs w:val="32"/>
        </w:rPr>
        <w:t>”章节删除基金托管账户与基金清算账户</w:t>
      </w:r>
      <w:r w:rsidR="00EA3B96" w:rsidRPr="00EA3B96">
        <w:rPr>
          <w:rFonts w:ascii="仿宋_GB2312" w:eastAsia="仿宋_GB2312" w:hint="eastAsia"/>
          <w:sz w:val="32"/>
          <w:szCs w:val="32"/>
        </w:rPr>
        <w:t>间实行代销申购T+2日、直销申</w:t>
      </w:r>
      <w:r w:rsidR="00EA3B96" w:rsidRPr="00EA3B96">
        <w:rPr>
          <w:rFonts w:ascii="仿宋_GB2312" w:eastAsia="仿宋_GB2312" w:hint="eastAsia"/>
          <w:sz w:val="32"/>
          <w:szCs w:val="32"/>
        </w:rPr>
        <w:lastRenderedPageBreak/>
        <w:t>购T+1日、赎回和转换T+3日清算</w:t>
      </w:r>
      <w:r w:rsidR="00EA3B96">
        <w:rPr>
          <w:rFonts w:ascii="仿宋_GB2312" w:eastAsia="仿宋_GB2312" w:hint="eastAsia"/>
          <w:sz w:val="32"/>
          <w:szCs w:val="32"/>
        </w:rPr>
        <w:t>的相关</w:t>
      </w:r>
      <w:r w:rsidR="00084698">
        <w:rPr>
          <w:rFonts w:ascii="仿宋_GB2312" w:eastAsia="仿宋_GB2312" w:hint="eastAsia"/>
          <w:sz w:val="32"/>
          <w:szCs w:val="32"/>
        </w:rPr>
        <w:t>内容</w:t>
      </w:r>
      <w:r w:rsidR="00EA3B96">
        <w:rPr>
          <w:rFonts w:ascii="仿宋_GB2312" w:eastAsia="仿宋_GB2312" w:hint="eastAsia"/>
          <w:sz w:val="32"/>
          <w:szCs w:val="32"/>
        </w:rPr>
        <w:t>，同时对基金管理人、基金托管人基本信息进行更新（如涉及）。</w:t>
      </w:r>
    </w:p>
    <w:p w:rsidR="00301D25" w:rsidRPr="00301D25" w:rsidRDefault="00301D25" w:rsidP="00301D25">
      <w:pPr>
        <w:autoSpaceDE w:val="0"/>
        <w:autoSpaceDN w:val="0"/>
        <w:adjustRightInd w:val="0"/>
        <w:ind w:firstLineChars="200" w:firstLine="640"/>
        <w:rPr>
          <w:rFonts w:ascii="仿宋_GB2312" w:eastAsia="仿宋_GB2312"/>
          <w:sz w:val="32"/>
          <w:szCs w:val="32"/>
        </w:rPr>
      </w:pPr>
      <w:r w:rsidRPr="00301D25">
        <w:rPr>
          <w:rFonts w:ascii="仿宋_GB2312" w:eastAsia="仿宋_GB2312" w:hint="eastAsia"/>
          <w:sz w:val="32"/>
          <w:szCs w:val="32"/>
        </w:rPr>
        <w:t>2、托管协议的修改内容详见本公告附表，修订后的托管协议自</w:t>
      </w:r>
      <w:r w:rsidR="00391856">
        <w:rPr>
          <w:rFonts w:ascii="仿宋_GB2312" w:eastAsia="仿宋_GB2312"/>
          <w:sz w:val="32"/>
          <w:szCs w:val="32"/>
        </w:rPr>
        <w:t>2025</w:t>
      </w:r>
      <w:r w:rsidR="00391856">
        <w:rPr>
          <w:rFonts w:ascii="仿宋_GB2312" w:eastAsia="仿宋_GB2312" w:hint="eastAsia"/>
          <w:sz w:val="32"/>
          <w:szCs w:val="32"/>
        </w:rPr>
        <w:t>年</w:t>
      </w:r>
      <w:r w:rsidR="00377BF7">
        <w:rPr>
          <w:rFonts w:ascii="仿宋_GB2312" w:eastAsia="仿宋_GB2312"/>
          <w:sz w:val="32"/>
          <w:szCs w:val="32"/>
        </w:rPr>
        <w:t>11</w:t>
      </w:r>
      <w:r w:rsidR="00391856">
        <w:rPr>
          <w:rFonts w:ascii="仿宋_GB2312" w:eastAsia="仿宋_GB2312" w:hint="eastAsia"/>
          <w:sz w:val="32"/>
          <w:szCs w:val="32"/>
        </w:rPr>
        <w:t>月</w:t>
      </w:r>
      <w:r w:rsidR="00377BF7">
        <w:rPr>
          <w:rFonts w:ascii="仿宋_GB2312" w:eastAsia="仿宋_GB2312"/>
          <w:sz w:val="32"/>
          <w:szCs w:val="32"/>
        </w:rPr>
        <w:t>3</w:t>
      </w:r>
      <w:r w:rsidR="00391856">
        <w:rPr>
          <w:rFonts w:ascii="仿宋_GB2312" w:eastAsia="仿宋_GB2312" w:hint="eastAsia"/>
          <w:sz w:val="32"/>
          <w:szCs w:val="32"/>
        </w:rPr>
        <w:t>日</w:t>
      </w:r>
      <w:r w:rsidRPr="00301D25">
        <w:rPr>
          <w:rFonts w:ascii="仿宋_GB2312" w:eastAsia="仿宋_GB2312" w:hint="eastAsia"/>
          <w:sz w:val="32"/>
          <w:szCs w:val="32"/>
        </w:rPr>
        <w:t>起生效。</w:t>
      </w:r>
    </w:p>
    <w:p w:rsidR="00AF4DF0" w:rsidRDefault="00301D25" w:rsidP="004071E8">
      <w:pPr>
        <w:autoSpaceDE w:val="0"/>
        <w:autoSpaceDN w:val="0"/>
        <w:adjustRightInd w:val="0"/>
        <w:ind w:firstLineChars="200" w:firstLine="640"/>
        <w:rPr>
          <w:rFonts w:ascii="仿宋_GB2312" w:eastAsia="仿宋_GB2312"/>
          <w:sz w:val="32"/>
          <w:szCs w:val="32"/>
        </w:rPr>
      </w:pPr>
      <w:r w:rsidRPr="00301D25">
        <w:rPr>
          <w:rFonts w:ascii="仿宋_GB2312" w:eastAsia="仿宋_GB2312" w:hint="eastAsia"/>
          <w:sz w:val="32"/>
          <w:szCs w:val="32"/>
        </w:rPr>
        <w:t>3、本次相关基金的托管协议、招募说明书</w:t>
      </w:r>
      <w:r w:rsidR="00EE2CBD">
        <w:rPr>
          <w:rFonts w:ascii="仿宋_GB2312" w:eastAsia="仿宋_GB2312" w:hint="eastAsia"/>
          <w:sz w:val="32"/>
          <w:szCs w:val="32"/>
        </w:rPr>
        <w:t>（如涉及</w:t>
      </w:r>
      <w:r w:rsidR="00084698">
        <w:rPr>
          <w:rFonts w:ascii="仿宋_GB2312" w:eastAsia="仿宋_GB2312" w:hint="eastAsia"/>
          <w:sz w:val="32"/>
          <w:szCs w:val="32"/>
        </w:rPr>
        <w:t>，下同</w:t>
      </w:r>
      <w:r w:rsidR="00EE2CBD">
        <w:rPr>
          <w:rFonts w:ascii="仿宋_GB2312" w:eastAsia="仿宋_GB2312" w:hint="eastAsia"/>
          <w:sz w:val="32"/>
          <w:szCs w:val="32"/>
        </w:rPr>
        <w:t>）</w:t>
      </w:r>
      <w:r w:rsidRPr="00301D25">
        <w:rPr>
          <w:rFonts w:ascii="仿宋_GB2312" w:eastAsia="仿宋_GB2312" w:hint="eastAsia"/>
          <w:sz w:val="32"/>
          <w:szCs w:val="32"/>
        </w:rPr>
        <w:t>修订的内容和程序符合有关法律法规和基金合同</w:t>
      </w:r>
      <w:r w:rsidR="00E563E9">
        <w:rPr>
          <w:rFonts w:ascii="仿宋_GB2312" w:eastAsia="仿宋_GB2312" w:hint="eastAsia"/>
          <w:sz w:val="32"/>
          <w:szCs w:val="32"/>
        </w:rPr>
        <w:t>、</w:t>
      </w:r>
      <w:r w:rsidR="00E563E9" w:rsidRPr="00301D25">
        <w:rPr>
          <w:rFonts w:ascii="仿宋_GB2312" w:eastAsia="仿宋_GB2312" w:hint="eastAsia"/>
          <w:sz w:val="32"/>
          <w:szCs w:val="32"/>
        </w:rPr>
        <w:t>托管协议</w:t>
      </w:r>
      <w:r w:rsidRPr="00301D25">
        <w:rPr>
          <w:rFonts w:ascii="仿宋_GB2312" w:eastAsia="仿宋_GB2312" w:hint="eastAsia"/>
          <w:sz w:val="32"/>
          <w:szCs w:val="32"/>
        </w:rPr>
        <w:t>的规定。本次修订后的托管协议、招募说明书（更新）将在本公司网站（www.icbc</w:t>
      </w:r>
      <w:r w:rsidR="004071E8">
        <w:rPr>
          <w:rFonts w:ascii="仿宋_GB2312" w:eastAsia="仿宋_GB2312" w:hint="eastAsia"/>
          <w:sz w:val="32"/>
          <w:szCs w:val="32"/>
        </w:rPr>
        <w:t>ubs</w:t>
      </w:r>
      <w:r w:rsidRPr="00301D25">
        <w:rPr>
          <w:rFonts w:ascii="仿宋_GB2312" w:eastAsia="仿宋_GB2312" w:hint="eastAsia"/>
          <w:sz w:val="32"/>
          <w:szCs w:val="32"/>
        </w:rPr>
        <w:t>.com.cn）和中国证监会基金电子披露网站（http://eid.csrc.gov.cn/fund）发布。投资人办理基金交易等相关业务前，应仔细阅读各</w:t>
      </w:r>
      <w:r w:rsidR="001B2C69">
        <w:rPr>
          <w:rFonts w:ascii="仿宋_GB2312" w:eastAsia="仿宋_GB2312" w:hint="eastAsia"/>
          <w:sz w:val="32"/>
          <w:szCs w:val="32"/>
        </w:rPr>
        <w:t>相关</w:t>
      </w:r>
      <w:r w:rsidRPr="00301D25">
        <w:rPr>
          <w:rFonts w:ascii="仿宋_GB2312" w:eastAsia="仿宋_GB2312" w:hint="eastAsia"/>
          <w:sz w:val="32"/>
          <w:szCs w:val="32"/>
        </w:rPr>
        <w:t>基金的基金合同、招募说明书、基金产品资料概要、风险提示及相关业务规则和操作指南等文件。</w:t>
      </w:r>
      <w:r w:rsidRPr="00301D25">
        <w:rPr>
          <w:rFonts w:ascii="仿宋_GB2312" w:eastAsia="仿宋_GB2312"/>
          <w:sz w:val="32"/>
          <w:szCs w:val="32"/>
        </w:rPr>
        <w:cr/>
      </w:r>
    </w:p>
    <w:p w:rsidR="00AF4DF0" w:rsidRDefault="00AF4DF0" w:rsidP="00FE003C">
      <w:pPr>
        <w:autoSpaceDE w:val="0"/>
        <w:autoSpaceDN w:val="0"/>
        <w:adjustRightInd w:val="0"/>
        <w:ind w:firstLine="641"/>
        <w:rPr>
          <w:rFonts w:ascii="仿宋_GB2312" w:eastAsia="仿宋_GB2312"/>
          <w:sz w:val="32"/>
          <w:szCs w:val="32"/>
        </w:rPr>
      </w:pPr>
      <w:r>
        <w:rPr>
          <w:rFonts w:ascii="仿宋_GB2312" w:eastAsia="仿宋_GB2312" w:hint="eastAsia"/>
          <w:sz w:val="32"/>
          <w:szCs w:val="32"/>
        </w:rPr>
        <w:t>投资者可登录本基金管理人网站（</w:t>
      </w:r>
      <w:r w:rsidR="004071E8" w:rsidRPr="00301D25">
        <w:rPr>
          <w:rFonts w:ascii="仿宋_GB2312" w:eastAsia="仿宋_GB2312" w:hint="eastAsia"/>
          <w:sz w:val="32"/>
          <w:szCs w:val="32"/>
        </w:rPr>
        <w:t>www.icbc</w:t>
      </w:r>
      <w:r w:rsidR="004071E8">
        <w:rPr>
          <w:rFonts w:ascii="仿宋_GB2312" w:eastAsia="仿宋_GB2312" w:hint="eastAsia"/>
          <w:sz w:val="32"/>
          <w:szCs w:val="32"/>
        </w:rPr>
        <w:t>ubs</w:t>
      </w:r>
      <w:r w:rsidR="004071E8" w:rsidRPr="00301D25">
        <w:rPr>
          <w:rFonts w:ascii="仿宋_GB2312" w:eastAsia="仿宋_GB2312" w:hint="eastAsia"/>
          <w:sz w:val="32"/>
          <w:szCs w:val="32"/>
        </w:rPr>
        <w:t>.com.cn</w:t>
      </w:r>
      <w:r>
        <w:rPr>
          <w:rFonts w:ascii="仿宋_GB2312" w:eastAsia="仿宋_GB2312" w:hint="eastAsia"/>
          <w:sz w:val="32"/>
          <w:szCs w:val="32"/>
        </w:rPr>
        <w:t>）或拨打本基金管理人的客户服务电话（400-811-9999）获取相关信息。</w:t>
      </w:r>
    </w:p>
    <w:p w:rsidR="00AF4DF0" w:rsidRDefault="00AF4DF0" w:rsidP="00FE003C">
      <w:pPr>
        <w:autoSpaceDE w:val="0"/>
        <w:autoSpaceDN w:val="0"/>
        <w:adjustRightInd w:val="0"/>
        <w:ind w:firstLine="641"/>
        <w:rPr>
          <w:rFonts w:ascii="仿宋_GB2312" w:eastAsia="仿宋_GB2312"/>
          <w:sz w:val="32"/>
          <w:szCs w:val="32"/>
        </w:rPr>
      </w:pPr>
      <w:r>
        <w:rPr>
          <w:rFonts w:ascii="仿宋_GB2312" w:eastAsia="仿宋_GB2312" w:hint="eastAsia"/>
          <w:sz w:val="32"/>
          <w:szCs w:val="32"/>
        </w:rPr>
        <w:t>本公告的解释权归本公司所有。</w:t>
      </w:r>
    </w:p>
    <w:p w:rsidR="00AF4DF0" w:rsidRDefault="00AF4DF0" w:rsidP="00FE003C">
      <w:pPr>
        <w:autoSpaceDE w:val="0"/>
        <w:autoSpaceDN w:val="0"/>
        <w:adjustRightInd w:val="0"/>
        <w:ind w:firstLine="641"/>
        <w:rPr>
          <w:rFonts w:ascii="仿宋_GB2312" w:eastAsia="仿宋_GB2312"/>
          <w:sz w:val="32"/>
          <w:szCs w:val="32"/>
        </w:rPr>
      </w:pPr>
      <w:r>
        <w:rPr>
          <w:rFonts w:ascii="仿宋_GB2312" w:eastAsia="仿宋_GB2312" w:hint="eastAsia"/>
          <w:sz w:val="32"/>
          <w:szCs w:val="32"/>
        </w:rPr>
        <w:t>风险提示：本基金管理人承诺以诚实信用、勤勉尽责的原则管理和运用基金财产，但不保证投资于基金一定盈利，也不保证最低收益。基金的过往业绩并不代表其将来表现。投资有风险，敬请投资者认真阅读基金的相关法律文件，并选择适合自身风险承受能力的投资品种进行投资。</w:t>
      </w:r>
    </w:p>
    <w:p w:rsidR="00AF4DF0" w:rsidRDefault="00AF4D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特此公告。</w:t>
      </w:r>
    </w:p>
    <w:p w:rsidR="00AF4DF0" w:rsidRDefault="00AF4DF0">
      <w:pPr>
        <w:autoSpaceDE w:val="0"/>
        <w:autoSpaceDN w:val="0"/>
        <w:adjustRightInd w:val="0"/>
        <w:ind w:firstLine="641"/>
        <w:jc w:val="right"/>
        <w:rPr>
          <w:rFonts w:ascii="仿宋_GB2312" w:eastAsia="仿宋_GB2312"/>
          <w:sz w:val="32"/>
          <w:szCs w:val="32"/>
        </w:rPr>
      </w:pPr>
    </w:p>
    <w:p w:rsidR="00AF4DF0" w:rsidRDefault="00AF4DF0">
      <w:pPr>
        <w:autoSpaceDE w:val="0"/>
        <w:autoSpaceDN w:val="0"/>
        <w:adjustRightInd w:val="0"/>
        <w:ind w:firstLine="641"/>
        <w:jc w:val="right"/>
        <w:rPr>
          <w:rFonts w:ascii="仿宋_GB2312" w:eastAsia="仿宋_GB2312"/>
          <w:sz w:val="32"/>
          <w:szCs w:val="32"/>
        </w:rPr>
      </w:pPr>
    </w:p>
    <w:p w:rsidR="00AF4DF0" w:rsidRDefault="00AF4DF0">
      <w:pPr>
        <w:autoSpaceDE w:val="0"/>
        <w:autoSpaceDN w:val="0"/>
        <w:adjustRightInd w:val="0"/>
        <w:ind w:firstLine="641"/>
        <w:jc w:val="right"/>
        <w:rPr>
          <w:rFonts w:ascii="仿宋_GB2312" w:eastAsia="仿宋_GB2312"/>
          <w:sz w:val="32"/>
          <w:szCs w:val="32"/>
        </w:rPr>
      </w:pPr>
      <w:r>
        <w:rPr>
          <w:rFonts w:ascii="仿宋_GB2312" w:eastAsia="仿宋_GB2312" w:hint="eastAsia"/>
          <w:sz w:val="32"/>
          <w:szCs w:val="32"/>
        </w:rPr>
        <w:lastRenderedPageBreak/>
        <w:t>工银瑞信基金管理有限公司</w:t>
      </w:r>
    </w:p>
    <w:p w:rsidR="00AF4DF0" w:rsidRDefault="00391856">
      <w:pPr>
        <w:jc w:val="right"/>
        <w:rPr>
          <w:rFonts w:ascii="仿宋_GB2312" w:eastAsia="仿宋_GB2312"/>
          <w:sz w:val="32"/>
          <w:szCs w:val="32"/>
        </w:rPr>
        <w:sectPr w:rsidR="00AF4DF0">
          <w:pgSz w:w="11906" w:h="16838"/>
          <w:pgMar w:top="1247" w:right="1106" w:bottom="1247" w:left="1259" w:header="851" w:footer="992" w:gutter="0"/>
          <w:cols w:space="720"/>
          <w:docGrid w:type="lines" w:linePitch="312"/>
        </w:sectPr>
      </w:pPr>
      <w:r>
        <w:rPr>
          <w:rFonts w:ascii="仿宋_GB2312" w:eastAsia="仿宋_GB2312" w:hint="eastAsia"/>
          <w:sz w:val="32"/>
          <w:szCs w:val="32"/>
        </w:rPr>
        <w:t>二零二五年</w:t>
      </w:r>
      <w:r w:rsidR="00377BF7">
        <w:rPr>
          <w:rFonts w:ascii="仿宋_GB2312" w:eastAsia="仿宋_GB2312" w:hint="eastAsia"/>
          <w:sz w:val="32"/>
          <w:szCs w:val="32"/>
        </w:rPr>
        <w:t>十一</w:t>
      </w:r>
      <w:r>
        <w:rPr>
          <w:rFonts w:ascii="仿宋_GB2312" w:eastAsia="仿宋_GB2312" w:hint="eastAsia"/>
          <w:sz w:val="32"/>
          <w:szCs w:val="32"/>
        </w:rPr>
        <w:t>月</w:t>
      </w:r>
      <w:r w:rsidR="00377BF7">
        <w:rPr>
          <w:rFonts w:ascii="仿宋_GB2312" w:eastAsia="仿宋_GB2312" w:hint="eastAsia"/>
          <w:sz w:val="32"/>
          <w:szCs w:val="32"/>
        </w:rPr>
        <w:t>三</w:t>
      </w:r>
      <w:r>
        <w:rPr>
          <w:rFonts w:ascii="仿宋_GB2312" w:eastAsia="仿宋_GB2312" w:hint="eastAsia"/>
          <w:sz w:val="32"/>
          <w:szCs w:val="32"/>
        </w:rPr>
        <w:t>日</w:t>
      </w:r>
    </w:p>
    <w:p w:rsidR="00944BE1" w:rsidRDefault="001B2C69" w:rsidP="00A859B0">
      <w:pPr>
        <w:autoSpaceDE w:val="0"/>
        <w:autoSpaceDN w:val="0"/>
        <w:adjustRightInd w:val="0"/>
        <w:jc w:val="left"/>
        <w:rPr>
          <w:rFonts w:ascii="仿宋_GB2312" w:eastAsia="仿宋_GB2312"/>
          <w:sz w:val="32"/>
          <w:szCs w:val="32"/>
        </w:rPr>
      </w:pPr>
      <w:r w:rsidRPr="001B2C69">
        <w:rPr>
          <w:rFonts w:ascii="仿宋_GB2312" w:eastAsia="仿宋_GB2312" w:hint="eastAsia"/>
          <w:sz w:val="32"/>
          <w:szCs w:val="32"/>
        </w:rPr>
        <w:t>附件</w:t>
      </w:r>
      <w:r>
        <w:rPr>
          <w:rFonts w:ascii="仿宋_GB2312" w:eastAsia="仿宋_GB2312" w:hint="eastAsia"/>
          <w:sz w:val="32"/>
          <w:szCs w:val="32"/>
        </w:rPr>
        <w:t>1</w:t>
      </w:r>
      <w:r w:rsidRPr="001B2C69">
        <w:rPr>
          <w:rFonts w:ascii="仿宋_GB2312" w:eastAsia="仿宋_GB2312" w:hint="eastAsia"/>
          <w:sz w:val="32"/>
          <w:szCs w:val="32"/>
        </w:rPr>
        <w:t>：</w:t>
      </w:r>
    </w:p>
    <w:p w:rsidR="001B2C69" w:rsidRPr="001B2C69" w:rsidRDefault="001B2C69" w:rsidP="001B2C69">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00944BE1" w:rsidRPr="00944BE1">
        <w:rPr>
          <w:rFonts w:ascii="仿宋_GB2312" w:eastAsia="仿宋_GB2312" w:hint="eastAsia"/>
          <w:sz w:val="32"/>
          <w:szCs w:val="32"/>
        </w:rPr>
        <w:t>工银瑞信医疗保健行业股票型</w:t>
      </w:r>
      <w:r w:rsidR="001A4C66">
        <w:rPr>
          <w:rFonts w:ascii="仿宋_GB2312" w:eastAsia="仿宋_GB2312" w:hint="eastAsia"/>
          <w:sz w:val="32"/>
          <w:szCs w:val="32"/>
        </w:rPr>
        <w:t>证券投资基金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1B2C69" w:rsidRPr="001B2C69" w:rsidTr="001A4C66">
        <w:trPr>
          <w:trHeight w:val="416"/>
        </w:trPr>
        <w:tc>
          <w:tcPr>
            <w:tcW w:w="290" w:type="pct"/>
            <w:vMerge w:val="restart"/>
            <w:vAlign w:val="center"/>
          </w:tcPr>
          <w:p w:rsidR="001B2C69" w:rsidRPr="001B2C69" w:rsidRDefault="001B2C69" w:rsidP="001B2C69">
            <w:pPr>
              <w:rPr>
                <w:rFonts w:ascii="仿宋" w:eastAsia="仿宋" w:hAnsi="仿宋"/>
                <w:b/>
                <w:sz w:val="24"/>
              </w:rPr>
            </w:pPr>
            <w:r w:rsidRPr="001B2C69">
              <w:rPr>
                <w:rFonts w:ascii="仿宋" w:eastAsia="仿宋" w:hAnsi="仿宋"/>
                <w:b/>
                <w:sz w:val="24"/>
              </w:rPr>
              <w:t>章节</w:t>
            </w:r>
          </w:p>
        </w:tc>
        <w:tc>
          <w:tcPr>
            <w:tcW w:w="2342" w:type="pct"/>
            <w:vAlign w:val="center"/>
          </w:tcPr>
          <w:p w:rsidR="001B2C69" w:rsidRPr="001B2C69" w:rsidRDefault="001B2C69" w:rsidP="001B2C69">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1B2C69" w:rsidRPr="001B2C69" w:rsidRDefault="001B2C69" w:rsidP="001B2C69">
            <w:pPr>
              <w:jc w:val="center"/>
              <w:rPr>
                <w:rFonts w:ascii="仿宋" w:eastAsia="仿宋" w:hAnsi="仿宋"/>
                <w:b/>
                <w:sz w:val="24"/>
              </w:rPr>
            </w:pPr>
            <w:r w:rsidRPr="001B2C69">
              <w:rPr>
                <w:rFonts w:ascii="仿宋" w:eastAsia="仿宋" w:hAnsi="仿宋" w:hint="eastAsia"/>
                <w:b/>
                <w:sz w:val="24"/>
              </w:rPr>
              <w:t>修改后托管协议</w:t>
            </w:r>
          </w:p>
        </w:tc>
      </w:tr>
      <w:tr w:rsidR="001B2C69" w:rsidRPr="001B2C69" w:rsidTr="001A4C66">
        <w:trPr>
          <w:trHeight w:val="416"/>
        </w:trPr>
        <w:tc>
          <w:tcPr>
            <w:tcW w:w="290" w:type="pct"/>
            <w:vMerge/>
          </w:tcPr>
          <w:p w:rsidR="001B2C69" w:rsidRPr="001B2C69" w:rsidRDefault="001B2C69" w:rsidP="001B2C69">
            <w:pPr>
              <w:rPr>
                <w:rFonts w:ascii="仿宋" w:eastAsia="仿宋" w:hAnsi="仿宋"/>
                <w:b/>
                <w:sz w:val="24"/>
              </w:rPr>
            </w:pPr>
          </w:p>
        </w:tc>
        <w:tc>
          <w:tcPr>
            <w:tcW w:w="0" w:type="auto"/>
            <w:vAlign w:val="center"/>
          </w:tcPr>
          <w:p w:rsidR="001B2C69" w:rsidRPr="001B2C69" w:rsidRDefault="001B2C69" w:rsidP="001B2C69">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1B2C69" w:rsidRPr="001B2C69" w:rsidRDefault="001B2C69" w:rsidP="001B2C69">
            <w:pPr>
              <w:jc w:val="center"/>
              <w:rPr>
                <w:rFonts w:ascii="仿宋" w:eastAsia="仿宋" w:hAnsi="仿宋"/>
                <w:b/>
                <w:sz w:val="24"/>
              </w:rPr>
            </w:pPr>
            <w:r w:rsidRPr="001B2C69">
              <w:rPr>
                <w:rFonts w:ascii="仿宋" w:eastAsia="仿宋" w:hAnsi="仿宋" w:hint="eastAsia"/>
                <w:b/>
                <w:sz w:val="24"/>
              </w:rPr>
              <w:t>内容</w:t>
            </w:r>
          </w:p>
        </w:tc>
      </w:tr>
      <w:tr w:rsidR="001B2C69" w:rsidRPr="001B2C69" w:rsidTr="001A4C66">
        <w:trPr>
          <w:trHeight w:val="416"/>
        </w:trPr>
        <w:tc>
          <w:tcPr>
            <w:tcW w:w="290" w:type="pct"/>
          </w:tcPr>
          <w:p w:rsidR="001B2C69" w:rsidRPr="001B2C69" w:rsidRDefault="00944BE1" w:rsidP="001B2C69">
            <w:pPr>
              <w:rPr>
                <w:rFonts w:ascii="仿宋" w:eastAsia="仿宋" w:hAnsi="仿宋"/>
                <w:b/>
                <w:sz w:val="24"/>
              </w:rPr>
            </w:pPr>
            <w:r w:rsidRPr="00944BE1">
              <w:rPr>
                <w:rFonts w:ascii="仿宋" w:eastAsia="仿宋" w:hAnsi="仿宋" w:hint="eastAsia"/>
                <w:b/>
                <w:sz w:val="24"/>
              </w:rPr>
              <w:t>七、交易及清算交收安排</w:t>
            </w:r>
          </w:p>
        </w:tc>
        <w:tc>
          <w:tcPr>
            <w:tcW w:w="0" w:type="auto"/>
          </w:tcPr>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（四）申购、赎回和基金转换的资金清算</w:t>
            </w:r>
          </w:p>
          <w:p w:rsidR="00944BE1" w:rsidRPr="00A859B0" w:rsidRDefault="00944BE1" w:rsidP="0005070E">
            <w:pPr>
              <w:ind w:firstLineChars="200" w:firstLine="480"/>
              <w:rPr>
                <w:rFonts w:ascii="仿宋" w:eastAsia="仿宋" w:hAnsi="仿宋"/>
                <w:b/>
                <w:strike/>
                <w:sz w:val="24"/>
              </w:rPr>
            </w:pPr>
            <w:r w:rsidRPr="00A859B0">
              <w:rPr>
                <w:rFonts w:ascii="仿宋" w:eastAsia="仿宋" w:hAnsi="仿宋"/>
                <w:b/>
                <w:strike/>
                <w:sz w:val="24"/>
              </w:rPr>
              <w:t>3、基金托管账户与“基金清算账户”间代销申购资金实行T+2日清算，赎回资金、赎回费、转出款、转入款及转换费实行T+3日清算，直销申购资金实行T+1日清算。</w:t>
            </w:r>
          </w:p>
          <w:p w:rsidR="001B2C69" w:rsidRPr="001B2C69" w:rsidRDefault="00944BE1" w:rsidP="00944BE1">
            <w:pPr>
              <w:ind w:firstLineChars="200" w:firstLine="480"/>
              <w:rPr>
                <w:rFonts w:ascii="仿宋" w:eastAsia="仿宋" w:hAnsi="仿宋"/>
                <w:bCs/>
                <w:sz w:val="24"/>
              </w:rPr>
            </w:pPr>
            <w:r w:rsidRPr="00944BE1">
              <w:rPr>
                <w:rFonts w:ascii="仿宋" w:eastAsia="仿宋" w:hAnsi="仿宋" w:hint="eastAsia"/>
                <w:bCs/>
                <w:sz w:val="24"/>
              </w:rPr>
              <w:t>4、基金托管账户与“基金清算账户”间的资金清算遵循</w:t>
            </w:r>
            <w:r w:rsidRPr="00395700">
              <w:rPr>
                <w:rFonts w:ascii="仿宋" w:eastAsia="仿宋" w:hAnsi="仿宋" w:hint="eastAsia"/>
                <w:b/>
                <w:bCs/>
                <w:strike/>
                <w:sz w:val="24"/>
              </w:rPr>
              <w:t>“净额清算、净额交收”</w:t>
            </w:r>
            <w:r w:rsidRPr="00944BE1">
              <w:rPr>
                <w:rFonts w:ascii="仿宋" w:eastAsia="仿宋" w:hAnsi="仿宋" w:hint="eastAsia"/>
                <w:bCs/>
                <w:sz w:val="24"/>
              </w:rPr>
              <w:t>的原则，即按照托管账户当日应收资金</w:t>
            </w:r>
            <w:r w:rsidRPr="00A859B0">
              <w:rPr>
                <w:rFonts w:ascii="仿宋" w:eastAsia="仿宋" w:hAnsi="仿宋" w:hint="eastAsia"/>
                <w:b/>
                <w:strike/>
                <w:sz w:val="24"/>
              </w:rPr>
              <w:t>（包括</w:t>
            </w:r>
            <w:r w:rsidRPr="00A859B0">
              <w:rPr>
                <w:rFonts w:ascii="仿宋" w:eastAsia="仿宋" w:hAnsi="仿宋"/>
                <w:b/>
                <w:strike/>
                <w:sz w:val="24"/>
              </w:rPr>
              <w:t>T-2日代销申购资金、T-1日直销申购资金及T-3日基金转换转入款）</w:t>
            </w:r>
            <w:r w:rsidRPr="00944BE1">
              <w:rPr>
                <w:rFonts w:ascii="仿宋" w:eastAsia="仿宋" w:hAnsi="仿宋" w:hint="eastAsia"/>
                <w:bCs/>
                <w:sz w:val="24"/>
              </w:rPr>
              <w:t>与托管账户应付额</w:t>
            </w:r>
            <w:r w:rsidRPr="00A859B0">
              <w:rPr>
                <w:rFonts w:ascii="仿宋" w:eastAsia="仿宋" w:hAnsi="仿宋" w:hint="eastAsia"/>
                <w:b/>
                <w:strike/>
                <w:sz w:val="24"/>
              </w:rPr>
              <w:t>（含</w:t>
            </w:r>
            <w:r w:rsidRPr="00A859B0">
              <w:rPr>
                <w:rFonts w:ascii="仿宋" w:eastAsia="仿宋" w:hAnsi="仿宋"/>
                <w:b/>
                <w:strike/>
                <w:sz w:val="24"/>
              </w:rPr>
              <w:t>T-3日赎回资金、T-3日应付赎回费、T-3日基金转换转出款及转换费）</w:t>
            </w:r>
            <w:r w:rsidRPr="00944BE1">
              <w:rPr>
                <w:rFonts w:ascii="仿宋" w:eastAsia="仿宋" w:hAnsi="仿宋" w:hint="eastAsia"/>
                <w:bCs/>
                <w:sz w:val="24"/>
              </w:rPr>
              <w:t>的差额来确定托管账户净应收额或净应付额，以此确定资金交收额。当存在托管账户净应收额时，基金管理人负责将托管账户净应收额在T日15:00前从“基金清算账户”划到基金托管账户；当存在托管账户净应付额时，基金托管行按管理人的划款指令将托管账户净应付额在T日12:00前划到“基金清算账户”。</w:t>
            </w:r>
          </w:p>
        </w:tc>
        <w:tc>
          <w:tcPr>
            <w:tcW w:w="0" w:type="auto"/>
          </w:tcPr>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（四）申购、赎回和基金转换的资金清算</w:t>
            </w:r>
          </w:p>
          <w:p w:rsidR="001B2C69" w:rsidRPr="001B2C69" w:rsidRDefault="00944BE1" w:rsidP="00395700">
            <w:pPr>
              <w:ind w:firstLineChars="200" w:firstLine="480"/>
              <w:rPr>
                <w:rFonts w:ascii="仿宋" w:eastAsia="仿宋" w:hAnsi="仿宋"/>
                <w:bCs/>
                <w:sz w:val="24"/>
              </w:rPr>
            </w:pPr>
            <w:r w:rsidRPr="00944BE1">
              <w:rPr>
                <w:rFonts w:ascii="仿宋" w:eastAsia="仿宋" w:hAnsi="仿宋" w:hint="eastAsia"/>
                <w:bCs/>
                <w:sz w:val="24"/>
              </w:rPr>
              <w:t>3、基金托管账户与“基金清算账户”间的资金清算遵循</w:t>
            </w:r>
            <w:r w:rsidRPr="00395700">
              <w:rPr>
                <w:rFonts w:ascii="仿宋" w:eastAsia="仿宋" w:hAnsi="仿宋" w:hint="eastAsia"/>
                <w:b/>
                <w:bCs/>
                <w:sz w:val="24"/>
                <w:u w:val="single"/>
              </w:rPr>
              <w:t>“</w:t>
            </w:r>
            <w:r w:rsidR="00395700" w:rsidRPr="00395700">
              <w:rPr>
                <w:rFonts w:ascii="仿宋" w:eastAsia="仿宋" w:hAnsi="仿宋" w:hint="eastAsia"/>
                <w:b/>
                <w:bCs/>
                <w:sz w:val="24"/>
                <w:u w:val="single"/>
              </w:rPr>
              <w:t>全</w:t>
            </w:r>
            <w:r w:rsidRPr="00395700">
              <w:rPr>
                <w:rFonts w:ascii="仿宋" w:eastAsia="仿宋" w:hAnsi="仿宋" w:hint="eastAsia"/>
                <w:b/>
                <w:bCs/>
                <w:sz w:val="24"/>
                <w:u w:val="single"/>
              </w:rPr>
              <w:t>额清算、净额交收”</w:t>
            </w:r>
            <w:r w:rsidRPr="00944BE1">
              <w:rPr>
                <w:rFonts w:ascii="仿宋" w:eastAsia="仿宋" w:hAnsi="仿宋" w:hint="eastAsia"/>
                <w:bCs/>
                <w:sz w:val="24"/>
              </w:rPr>
              <w:t>的原则，即按照托管账户当日应收资金与托管账户应付额的差额来确定托管账户净应收额或净应付额，以此确定资金交收额。当存在托管账户净应收额时，基金管理人负责将托管账户净应收额在T日15:00前从“基金清算账户”划到基金托管账户；当存在托管账户净应付额时，基金托管行按管理人的划款指令将托管账户净应付额在T日12:00前划到“基金清算账户”。</w:t>
            </w:r>
          </w:p>
        </w:tc>
      </w:tr>
    </w:tbl>
    <w:p w:rsidR="00A859B0" w:rsidRDefault="00A859B0">
      <w:pPr>
        <w:autoSpaceDE w:val="0"/>
        <w:autoSpaceDN w:val="0"/>
        <w:adjustRightInd w:val="0"/>
        <w:rPr>
          <w:rFonts w:ascii="仿宋_GB2312" w:eastAsia="仿宋_GB2312"/>
          <w:sz w:val="32"/>
          <w:szCs w:val="32"/>
        </w:rPr>
      </w:pPr>
    </w:p>
    <w:p w:rsidR="00A859B0" w:rsidRDefault="00A859B0">
      <w:pPr>
        <w:widowControl/>
        <w:jc w:val="left"/>
        <w:rPr>
          <w:rFonts w:ascii="仿宋_GB2312" w:eastAsia="仿宋_GB2312"/>
          <w:sz w:val="32"/>
          <w:szCs w:val="32"/>
        </w:rPr>
      </w:pPr>
      <w:r>
        <w:rPr>
          <w:rFonts w:ascii="仿宋_GB2312" w:eastAsia="仿宋_GB2312"/>
          <w:sz w:val="32"/>
          <w:szCs w:val="32"/>
        </w:rPr>
        <w:br w:type="page"/>
      </w:r>
    </w:p>
    <w:p w:rsidR="001A4C66" w:rsidRDefault="001A4C66" w:rsidP="00A859B0">
      <w:pPr>
        <w:autoSpaceDE w:val="0"/>
        <w:autoSpaceDN w:val="0"/>
        <w:adjustRightInd w:val="0"/>
        <w:rPr>
          <w:rFonts w:ascii="仿宋_GB2312" w:eastAsia="仿宋_GB2312"/>
          <w:sz w:val="32"/>
          <w:szCs w:val="32"/>
        </w:rPr>
      </w:pPr>
    </w:p>
    <w:p w:rsidR="003F60D3" w:rsidRPr="001B2C69" w:rsidRDefault="003F60D3" w:rsidP="003F60D3">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003E7370" w:rsidRPr="003E7370">
        <w:rPr>
          <w:rFonts w:ascii="仿宋_GB2312" w:eastAsia="仿宋_GB2312" w:hint="eastAsia"/>
          <w:sz w:val="32"/>
          <w:szCs w:val="32"/>
        </w:rPr>
        <w:t>工银瑞信创业板交易型开放式指数</w:t>
      </w:r>
      <w:r>
        <w:rPr>
          <w:rFonts w:ascii="仿宋_GB2312" w:eastAsia="仿宋_GB2312" w:hint="eastAsia"/>
          <w:sz w:val="32"/>
          <w:szCs w:val="32"/>
        </w:rPr>
        <w:t>证券投资基金</w:t>
      </w:r>
      <w:r w:rsidR="00CA6ECC" w:rsidRPr="00CA6ECC">
        <w:rPr>
          <w:rFonts w:ascii="仿宋_GB2312" w:eastAsia="仿宋_GB2312" w:hint="eastAsia"/>
          <w:sz w:val="32"/>
          <w:szCs w:val="32"/>
        </w:rPr>
        <w:t>联接基金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3F60D3" w:rsidRPr="001B2C69" w:rsidTr="00201189">
        <w:trPr>
          <w:trHeight w:val="416"/>
        </w:trPr>
        <w:tc>
          <w:tcPr>
            <w:tcW w:w="290" w:type="pct"/>
            <w:vMerge w:val="restart"/>
            <w:vAlign w:val="center"/>
          </w:tcPr>
          <w:p w:rsidR="003F60D3" w:rsidRPr="001B2C69" w:rsidRDefault="003F60D3" w:rsidP="00201189">
            <w:pPr>
              <w:rPr>
                <w:rFonts w:ascii="仿宋" w:eastAsia="仿宋" w:hAnsi="仿宋"/>
                <w:b/>
                <w:sz w:val="24"/>
              </w:rPr>
            </w:pPr>
            <w:r w:rsidRPr="001B2C69">
              <w:rPr>
                <w:rFonts w:ascii="仿宋" w:eastAsia="仿宋" w:hAnsi="仿宋"/>
                <w:b/>
                <w:sz w:val="24"/>
              </w:rPr>
              <w:t>章节</w:t>
            </w:r>
          </w:p>
        </w:tc>
        <w:tc>
          <w:tcPr>
            <w:tcW w:w="2342" w:type="pct"/>
            <w:vAlign w:val="center"/>
          </w:tcPr>
          <w:p w:rsidR="003F60D3" w:rsidRPr="001B2C69" w:rsidRDefault="003F60D3" w:rsidP="00201189">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3F60D3" w:rsidRPr="001B2C69" w:rsidRDefault="003F60D3" w:rsidP="00201189">
            <w:pPr>
              <w:jc w:val="center"/>
              <w:rPr>
                <w:rFonts w:ascii="仿宋" w:eastAsia="仿宋" w:hAnsi="仿宋"/>
                <w:b/>
                <w:sz w:val="24"/>
              </w:rPr>
            </w:pPr>
            <w:r w:rsidRPr="001B2C69">
              <w:rPr>
                <w:rFonts w:ascii="仿宋" w:eastAsia="仿宋" w:hAnsi="仿宋" w:hint="eastAsia"/>
                <w:b/>
                <w:sz w:val="24"/>
              </w:rPr>
              <w:t>修改后托管协议</w:t>
            </w:r>
          </w:p>
        </w:tc>
      </w:tr>
      <w:tr w:rsidR="003F60D3" w:rsidRPr="001B2C69" w:rsidTr="00201189">
        <w:trPr>
          <w:trHeight w:val="416"/>
        </w:trPr>
        <w:tc>
          <w:tcPr>
            <w:tcW w:w="290" w:type="pct"/>
            <w:vMerge/>
          </w:tcPr>
          <w:p w:rsidR="003F60D3" w:rsidRPr="001B2C69" w:rsidRDefault="003F60D3" w:rsidP="00201189">
            <w:pPr>
              <w:rPr>
                <w:rFonts w:ascii="仿宋" w:eastAsia="仿宋" w:hAnsi="仿宋"/>
                <w:b/>
                <w:sz w:val="24"/>
              </w:rPr>
            </w:pPr>
          </w:p>
        </w:tc>
        <w:tc>
          <w:tcPr>
            <w:tcW w:w="0" w:type="auto"/>
            <w:vAlign w:val="center"/>
          </w:tcPr>
          <w:p w:rsidR="003F60D3" w:rsidRPr="001B2C69" w:rsidRDefault="003F60D3" w:rsidP="00201189">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3F60D3" w:rsidRPr="001B2C69" w:rsidRDefault="003F60D3" w:rsidP="00201189">
            <w:pPr>
              <w:jc w:val="center"/>
              <w:rPr>
                <w:rFonts w:ascii="仿宋" w:eastAsia="仿宋" w:hAnsi="仿宋"/>
                <w:b/>
                <w:sz w:val="24"/>
              </w:rPr>
            </w:pPr>
            <w:r w:rsidRPr="001B2C69">
              <w:rPr>
                <w:rFonts w:ascii="仿宋" w:eastAsia="仿宋" w:hAnsi="仿宋" w:hint="eastAsia"/>
                <w:b/>
                <w:sz w:val="24"/>
              </w:rPr>
              <w:t>内容</w:t>
            </w:r>
          </w:p>
        </w:tc>
      </w:tr>
      <w:tr w:rsidR="00944BE1" w:rsidRPr="001B2C69" w:rsidTr="00201189">
        <w:trPr>
          <w:trHeight w:val="416"/>
        </w:trPr>
        <w:tc>
          <w:tcPr>
            <w:tcW w:w="290" w:type="pct"/>
          </w:tcPr>
          <w:p w:rsidR="00944BE1" w:rsidRPr="00944BE1" w:rsidRDefault="00944BE1" w:rsidP="00201189">
            <w:pPr>
              <w:rPr>
                <w:rFonts w:ascii="仿宋" w:eastAsia="仿宋" w:hAnsi="仿宋"/>
                <w:b/>
                <w:sz w:val="24"/>
              </w:rPr>
            </w:pPr>
            <w:r w:rsidRPr="00944BE1">
              <w:rPr>
                <w:rFonts w:ascii="仿宋" w:eastAsia="仿宋" w:hAnsi="仿宋" w:hint="eastAsia"/>
                <w:b/>
                <w:sz w:val="24"/>
              </w:rPr>
              <w:t>一、托管协议当事人</w:t>
            </w:r>
          </w:p>
        </w:tc>
        <w:tc>
          <w:tcPr>
            <w:tcW w:w="0" w:type="auto"/>
          </w:tcPr>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（一）基金管理人（或简称“管理人”）</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名称：工银瑞信基金管理有限公司</w:t>
            </w:r>
          </w:p>
          <w:p w:rsidR="003E7370" w:rsidRPr="00A859B0" w:rsidRDefault="003E7370" w:rsidP="0005070E">
            <w:pPr>
              <w:ind w:firstLineChars="200" w:firstLine="480"/>
              <w:rPr>
                <w:rFonts w:ascii="仿宋" w:eastAsia="仿宋" w:hAnsi="仿宋"/>
                <w:b/>
                <w:strike/>
                <w:sz w:val="24"/>
              </w:rPr>
            </w:pPr>
            <w:r w:rsidRPr="00A859B0">
              <w:rPr>
                <w:rFonts w:ascii="仿宋" w:eastAsia="仿宋" w:hAnsi="仿宋" w:hint="eastAsia"/>
                <w:b/>
                <w:strike/>
                <w:sz w:val="24"/>
              </w:rPr>
              <w:t>住所：北京市西城区金融大街</w:t>
            </w:r>
            <w:r w:rsidRPr="00A859B0">
              <w:rPr>
                <w:rFonts w:ascii="仿宋" w:eastAsia="仿宋" w:hAnsi="仿宋"/>
                <w:b/>
                <w:strike/>
                <w:sz w:val="24"/>
              </w:rPr>
              <w:t>5号、甲5号6层甲5号601、甲5号7层甲5号701、甲5号8层甲5号801、甲5号9层甲5号901</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法定代表人：赵桂才</w:t>
            </w:r>
            <w:r w:rsidRPr="00A859B0">
              <w:rPr>
                <w:rFonts w:ascii="仿宋" w:eastAsia="仿宋" w:hAnsi="仿宋" w:hint="eastAsia"/>
                <w:b/>
                <w:strike/>
                <w:sz w:val="24"/>
              </w:rPr>
              <w:t>（代任）</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成立时间：2005年6月21日</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批准设立机关：中国证券监督管理委员会</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批准设立文号：中国证监会证监基金字【2005】93号</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组织形式：有限责任公司</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注册资本：贰亿元人民币</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经营范围：基金募集、基金销售、资产管理及中国证监会许可的其他业务</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存续期间：持续经营</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（二）基金托管人（或简称“托管人”）</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名称：中国银行股份有限公司</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住所：北京市西城区复兴门内大街1号</w:t>
            </w:r>
          </w:p>
          <w:p w:rsidR="003E7370" w:rsidRPr="00A859B0" w:rsidRDefault="003E7370" w:rsidP="0005070E">
            <w:pPr>
              <w:ind w:firstLineChars="200" w:firstLine="480"/>
              <w:rPr>
                <w:rFonts w:ascii="仿宋" w:eastAsia="仿宋" w:hAnsi="仿宋"/>
                <w:b/>
                <w:strike/>
                <w:sz w:val="24"/>
              </w:rPr>
            </w:pPr>
            <w:r w:rsidRPr="00A859B0">
              <w:rPr>
                <w:rFonts w:ascii="仿宋" w:eastAsia="仿宋" w:hAnsi="仿宋" w:hint="eastAsia"/>
                <w:b/>
                <w:strike/>
                <w:sz w:val="24"/>
              </w:rPr>
              <w:t>法定代表人</w:t>
            </w:r>
            <w:r w:rsidRPr="00A859B0">
              <w:rPr>
                <w:rFonts w:ascii="仿宋" w:eastAsia="仿宋" w:hAnsi="仿宋"/>
                <w:b/>
                <w:strike/>
                <w:sz w:val="24"/>
              </w:rPr>
              <w:t>:刘连舸</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成立时间：1983年10月31日</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基金托管业务批准文号：中国证监会证监基字【1998】24号</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组织形式：股份有限公司</w:t>
            </w:r>
          </w:p>
          <w:p w:rsidR="00944BE1" w:rsidRDefault="003E7370" w:rsidP="003E7370">
            <w:pPr>
              <w:ind w:firstLineChars="200" w:firstLine="480"/>
              <w:rPr>
                <w:rFonts w:ascii="仿宋" w:eastAsia="仿宋" w:hAnsi="仿宋"/>
                <w:bCs/>
                <w:sz w:val="24"/>
              </w:rPr>
            </w:pPr>
            <w:r w:rsidRPr="003E7370">
              <w:rPr>
                <w:rFonts w:ascii="仿宋" w:eastAsia="仿宋" w:hAnsi="仿宋" w:hint="eastAsia"/>
                <w:bCs/>
                <w:sz w:val="24"/>
              </w:rPr>
              <w:t>注册资本：人民币贰仟玖佰肆拾叁亿捌仟柒佰柒拾玖万壹仟贰佰肆拾壹元整</w:t>
            </w:r>
          </w:p>
          <w:p w:rsidR="003E7370" w:rsidRPr="00944BE1" w:rsidRDefault="003E7370" w:rsidP="003E7370">
            <w:pPr>
              <w:ind w:firstLineChars="200" w:firstLine="420"/>
              <w:rPr>
                <w:rFonts w:ascii="仿宋" w:eastAsia="仿宋" w:hAnsi="仿宋"/>
                <w:bCs/>
                <w:sz w:val="24"/>
              </w:rPr>
            </w:pPr>
            <w:r>
              <w:t>……</w:t>
            </w:r>
          </w:p>
        </w:tc>
        <w:tc>
          <w:tcPr>
            <w:tcW w:w="0" w:type="auto"/>
          </w:tcPr>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（一）基金管理人（或简称“管理人”）</w:t>
            </w:r>
          </w:p>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名称：工银瑞信基金管理</w:t>
            </w:r>
            <w:bookmarkStart w:id="0" w:name="_GoBack"/>
            <w:bookmarkEnd w:id="0"/>
            <w:r w:rsidRPr="00944BE1">
              <w:rPr>
                <w:rFonts w:ascii="仿宋" w:eastAsia="仿宋" w:hAnsi="仿宋" w:hint="eastAsia"/>
                <w:bCs/>
                <w:sz w:val="24"/>
              </w:rPr>
              <w:t>有限公司</w:t>
            </w:r>
          </w:p>
          <w:p w:rsidR="00944BE1" w:rsidRPr="00A859B0" w:rsidRDefault="00944BE1" w:rsidP="0005070E">
            <w:pPr>
              <w:ind w:firstLineChars="200" w:firstLine="480"/>
              <w:rPr>
                <w:rFonts w:ascii="仿宋" w:eastAsia="仿宋" w:hAnsi="仿宋"/>
                <w:b/>
                <w:sz w:val="24"/>
                <w:u w:val="single"/>
              </w:rPr>
            </w:pPr>
            <w:r w:rsidRPr="00A859B0">
              <w:rPr>
                <w:rFonts w:ascii="仿宋" w:eastAsia="仿宋" w:hAnsi="仿宋" w:hint="eastAsia"/>
                <w:b/>
                <w:sz w:val="24"/>
                <w:u w:val="single"/>
              </w:rPr>
              <w:t>住所：北京市西城区金融大街</w:t>
            </w:r>
            <w:r w:rsidRPr="00A859B0">
              <w:rPr>
                <w:rFonts w:ascii="仿宋" w:eastAsia="仿宋" w:hAnsi="仿宋"/>
                <w:b/>
                <w:sz w:val="24"/>
                <w:u w:val="single"/>
              </w:rPr>
              <w:t>5号、甲5号9层甲5号901</w:t>
            </w:r>
          </w:p>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法定代表人：赵桂才</w:t>
            </w:r>
          </w:p>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成立时间：2005年6月21日</w:t>
            </w:r>
          </w:p>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批准设立机关：中国证券监督管理委员会</w:t>
            </w:r>
          </w:p>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批准设立文号：中国证监会证监基金字【2005】93号</w:t>
            </w:r>
          </w:p>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组织形式：有限责任公司</w:t>
            </w:r>
          </w:p>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注册资本：贰亿元人民币</w:t>
            </w:r>
          </w:p>
          <w:p w:rsidR="00944BE1" w:rsidRP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经营范围：基金募集、基金销售、资产管理及中国证监会许可的其他业务</w:t>
            </w:r>
          </w:p>
          <w:p w:rsidR="00944BE1" w:rsidRDefault="00944BE1" w:rsidP="00944BE1">
            <w:pPr>
              <w:ind w:firstLineChars="200" w:firstLine="480"/>
              <w:rPr>
                <w:rFonts w:ascii="仿宋" w:eastAsia="仿宋" w:hAnsi="仿宋"/>
                <w:bCs/>
                <w:sz w:val="24"/>
              </w:rPr>
            </w:pPr>
            <w:r w:rsidRPr="00944BE1">
              <w:rPr>
                <w:rFonts w:ascii="仿宋" w:eastAsia="仿宋" w:hAnsi="仿宋" w:hint="eastAsia"/>
                <w:bCs/>
                <w:sz w:val="24"/>
              </w:rPr>
              <w:t>存续期间：持续经营</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（二）基金托管人（或简称“托管人”）</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名称：中国银行股份有限公司</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住所：北京市西城区复兴门内大街1号</w:t>
            </w:r>
          </w:p>
          <w:p w:rsidR="003E7370" w:rsidRPr="00A859B0" w:rsidRDefault="003E7370" w:rsidP="0005070E">
            <w:pPr>
              <w:ind w:firstLineChars="200" w:firstLine="480"/>
              <w:rPr>
                <w:rFonts w:ascii="仿宋" w:eastAsia="仿宋" w:hAnsi="仿宋"/>
                <w:b/>
                <w:sz w:val="24"/>
                <w:u w:val="single"/>
              </w:rPr>
            </w:pPr>
            <w:r w:rsidRPr="00A859B0">
              <w:rPr>
                <w:rFonts w:ascii="仿宋" w:eastAsia="仿宋" w:hAnsi="仿宋" w:hint="eastAsia"/>
                <w:b/>
                <w:sz w:val="24"/>
                <w:u w:val="single"/>
              </w:rPr>
              <w:t>法定代表人</w:t>
            </w:r>
            <w:r w:rsidRPr="00A859B0">
              <w:rPr>
                <w:rFonts w:ascii="仿宋" w:eastAsia="仿宋" w:hAnsi="仿宋"/>
                <w:b/>
                <w:sz w:val="24"/>
                <w:u w:val="single"/>
              </w:rPr>
              <w:t>:葛海蛟</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成立时间：1983年10月31日</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基金托管业务批准文号：中国证监会证监基字【1998】24号</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组织形式：股份有限公司</w:t>
            </w:r>
          </w:p>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注册资本：人民币贰仟玖佰肆拾叁亿捌仟柒佰柒拾玖万壹仟贰佰肆拾壹元整</w:t>
            </w:r>
          </w:p>
          <w:p w:rsidR="003E7370" w:rsidRPr="001B2C69" w:rsidRDefault="003E7370" w:rsidP="003E7370">
            <w:pPr>
              <w:ind w:firstLineChars="200" w:firstLine="420"/>
              <w:rPr>
                <w:rFonts w:ascii="仿宋" w:eastAsia="仿宋" w:hAnsi="仿宋"/>
                <w:bCs/>
                <w:sz w:val="24"/>
              </w:rPr>
            </w:pPr>
            <w:r>
              <w:t>……</w:t>
            </w:r>
          </w:p>
        </w:tc>
      </w:tr>
      <w:tr w:rsidR="003F60D3" w:rsidRPr="001B2C69" w:rsidTr="00201189">
        <w:trPr>
          <w:trHeight w:val="416"/>
        </w:trPr>
        <w:tc>
          <w:tcPr>
            <w:tcW w:w="290" w:type="pct"/>
          </w:tcPr>
          <w:p w:rsidR="003F60D3" w:rsidRPr="001B2C69" w:rsidRDefault="00944BE1" w:rsidP="00201189">
            <w:pPr>
              <w:rPr>
                <w:rFonts w:ascii="仿宋" w:eastAsia="仿宋" w:hAnsi="仿宋"/>
                <w:b/>
                <w:sz w:val="24"/>
              </w:rPr>
            </w:pPr>
            <w:r w:rsidRPr="00944BE1">
              <w:rPr>
                <w:rFonts w:ascii="仿宋" w:eastAsia="仿宋" w:hAnsi="仿宋" w:hint="eastAsia"/>
                <w:b/>
                <w:sz w:val="24"/>
              </w:rPr>
              <w:t>七、交易及清算交收安排</w:t>
            </w:r>
          </w:p>
        </w:tc>
        <w:tc>
          <w:tcPr>
            <w:tcW w:w="0" w:type="auto"/>
          </w:tcPr>
          <w:p w:rsidR="00944BE1" w:rsidRPr="00A859B0" w:rsidRDefault="00944BE1" w:rsidP="00201189">
            <w:pPr>
              <w:ind w:firstLineChars="200" w:firstLine="480"/>
              <w:rPr>
                <w:rFonts w:ascii="仿宋" w:eastAsia="仿宋" w:hAnsi="仿宋"/>
                <w:bCs/>
                <w:sz w:val="24"/>
              </w:rPr>
            </w:pPr>
            <w:r w:rsidRPr="00A859B0">
              <w:rPr>
                <w:rFonts w:ascii="仿宋" w:eastAsia="仿宋" w:hAnsi="仿宋" w:hint="eastAsia"/>
                <w:bCs/>
                <w:sz w:val="24"/>
              </w:rPr>
              <w:t>（四）申购、赎回和基金转换的资金清算</w:t>
            </w:r>
          </w:p>
          <w:p w:rsidR="003F60D3" w:rsidRPr="00A859B0" w:rsidRDefault="00944BE1" w:rsidP="0005070E">
            <w:pPr>
              <w:ind w:firstLineChars="200" w:firstLine="480"/>
              <w:rPr>
                <w:rFonts w:ascii="仿宋" w:eastAsia="仿宋" w:hAnsi="仿宋"/>
                <w:b/>
                <w:strike/>
                <w:sz w:val="24"/>
              </w:rPr>
            </w:pPr>
            <w:r w:rsidRPr="00A859B0">
              <w:rPr>
                <w:rFonts w:ascii="仿宋" w:eastAsia="仿宋" w:hAnsi="仿宋"/>
                <w:b/>
                <w:strike/>
                <w:sz w:val="24"/>
              </w:rPr>
              <w:t>3、基金托管账户与“基金清算账户”间实行代销申购T+2日、直销申购T+1日、赎回和转换T+3日清算。</w:t>
            </w:r>
          </w:p>
        </w:tc>
        <w:tc>
          <w:tcPr>
            <w:tcW w:w="0" w:type="auto"/>
          </w:tcPr>
          <w:p w:rsidR="003F60D3" w:rsidRPr="003E7370" w:rsidRDefault="003F60D3" w:rsidP="00201189">
            <w:pPr>
              <w:ind w:firstLineChars="200" w:firstLine="480"/>
              <w:rPr>
                <w:rFonts w:ascii="仿宋" w:eastAsia="仿宋" w:hAnsi="仿宋"/>
                <w:bCs/>
                <w:sz w:val="24"/>
              </w:rPr>
            </w:pPr>
          </w:p>
        </w:tc>
      </w:tr>
    </w:tbl>
    <w:p w:rsidR="00A859B0" w:rsidRDefault="00A859B0">
      <w:pPr>
        <w:autoSpaceDE w:val="0"/>
        <w:autoSpaceDN w:val="0"/>
        <w:adjustRightInd w:val="0"/>
        <w:rPr>
          <w:rFonts w:ascii="仿宋_GB2312" w:eastAsia="仿宋_GB2312"/>
          <w:sz w:val="32"/>
          <w:szCs w:val="32"/>
        </w:rPr>
      </w:pPr>
    </w:p>
    <w:p w:rsidR="00A859B0" w:rsidRDefault="00A859B0">
      <w:pPr>
        <w:widowControl/>
        <w:jc w:val="left"/>
        <w:rPr>
          <w:rFonts w:ascii="仿宋_GB2312" w:eastAsia="仿宋_GB2312"/>
          <w:sz w:val="32"/>
          <w:szCs w:val="32"/>
        </w:rPr>
      </w:pPr>
      <w:r>
        <w:rPr>
          <w:rFonts w:ascii="仿宋_GB2312" w:eastAsia="仿宋_GB2312"/>
          <w:sz w:val="32"/>
          <w:szCs w:val="32"/>
        </w:rPr>
        <w:br w:type="page"/>
      </w:r>
    </w:p>
    <w:p w:rsidR="003E7370" w:rsidRPr="00A859B0" w:rsidRDefault="003E7370" w:rsidP="00A859B0">
      <w:pPr>
        <w:autoSpaceDE w:val="0"/>
        <w:autoSpaceDN w:val="0"/>
        <w:adjustRightInd w:val="0"/>
        <w:jc w:val="center"/>
        <w:rPr>
          <w:rFonts w:ascii="仿宋_GB2312" w:eastAsia="仿宋_GB2312"/>
          <w:sz w:val="32"/>
          <w:szCs w:val="32"/>
        </w:rPr>
      </w:pPr>
      <w:bookmarkStart w:id="1" w:name="_Hlk208838061"/>
      <w:r w:rsidRPr="001B2C69">
        <w:rPr>
          <w:rFonts w:ascii="仿宋_GB2312" w:eastAsia="仿宋_GB2312"/>
          <w:sz w:val="32"/>
          <w:szCs w:val="32"/>
        </w:rPr>
        <w:t>《</w:t>
      </w:r>
      <w:r w:rsidRPr="003E7370">
        <w:rPr>
          <w:rFonts w:ascii="仿宋_GB2312" w:eastAsia="仿宋_GB2312" w:hint="eastAsia"/>
          <w:sz w:val="32"/>
          <w:szCs w:val="32"/>
        </w:rPr>
        <w:t>工银瑞信基本面量化策略混合型</w:t>
      </w:r>
      <w:r>
        <w:rPr>
          <w:rFonts w:ascii="仿宋_GB2312" w:eastAsia="仿宋_GB2312" w:hint="eastAsia"/>
          <w:sz w:val="32"/>
          <w:szCs w:val="32"/>
        </w:rPr>
        <w:t>证券投资基金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3E7370" w:rsidRPr="001B2C69" w:rsidTr="00201189">
        <w:trPr>
          <w:trHeight w:val="416"/>
        </w:trPr>
        <w:tc>
          <w:tcPr>
            <w:tcW w:w="290" w:type="pct"/>
            <w:vMerge w:val="restart"/>
            <w:vAlign w:val="center"/>
          </w:tcPr>
          <w:p w:rsidR="003E7370" w:rsidRPr="001B2C69" w:rsidRDefault="003E7370" w:rsidP="00201189">
            <w:pPr>
              <w:rPr>
                <w:rFonts w:ascii="仿宋" w:eastAsia="仿宋" w:hAnsi="仿宋"/>
                <w:b/>
                <w:sz w:val="24"/>
              </w:rPr>
            </w:pPr>
            <w:r w:rsidRPr="001B2C69">
              <w:rPr>
                <w:rFonts w:ascii="仿宋" w:eastAsia="仿宋" w:hAnsi="仿宋"/>
                <w:b/>
                <w:sz w:val="24"/>
              </w:rPr>
              <w:t>章节</w:t>
            </w:r>
          </w:p>
        </w:tc>
        <w:tc>
          <w:tcPr>
            <w:tcW w:w="2342" w:type="pct"/>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修改后托管协议</w:t>
            </w:r>
          </w:p>
        </w:tc>
      </w:tr>
      <w:tr w:rsidR="003E7370" w:rsidRPr="001B2C69" w:rsidTr="00201189">
        <w:trPr>
          <w:trHeight w:val="416"/>
        </w:trPr>
        <w:tc>
          <w:tcPr>
            <w:tcW w:w="290" w:type="pct"/>
            <w:vMerge/>
          </w:tcPr>
          <w:p w:rsidR="003E7370" w:rsidRPr="001B2C69" w:rsidRDefault="003E7370" w:rsidP="00201189">
            <w:pPr>
              <w:rPr>
                <w:rFonts w:ascii="仿宋" w:eastAsia="仿宋" w:hAnsi="仿宋"/>
                <w:b/>
                <w:sz w:val="24"/>
              </w:rPr>
            </w:pPr>
          </w:p>
        </w:tc>
        <w:tc>
          <w:tcPr>
            <w:tcW w:w="0" w:type="auto"/>
            <w:vAlign w:val="center"/>
          </w:tcPr>
          <w:p w:rsidR="003E7370" w:rsidRPr="001B2C69" w:rsidRDefault="003E7370" w:rsidP="00201189">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内容</w:t>
            </w:r>
          </w:p>
        </w:tc>
      </w:tr>
      <w:tr w:rsidR="003E7370" w:rsidRPr="001B2C69" w:rsidTr="00201189">
        <w:trPr>
          <w:trHeight w:val="416"/>
        </w:trPr>
        <w:tc>
          <w:tcPr>
            <w:tcW w:w="290" w:type="pct"/>
          </w:tcPr>
          <w:p w:rsidR="003E7370" w:rsidRPr="001B2C69" w:rsidRDefault="003E7370" w:rsidP="00201189">
            <w:pPr>
              <w:rPr>
                <w:rFonts w:ascii="仿宋" w:eastAsia="仿宋" w:hAnsi="仿宋"/>
                <w:b/>
                <w:sz w:val="24"/>
              </w:rPr>
            </w:pPr>
            <w:r w:rsidRPr="00944BE1">
              <w:rPr>
                <w:rFonts w:ascii="仿宋" w:eastAsia="仿宋" w:hAnsi="仿宋" w:hint="eastAsia"/>
                <w:b/>
                <w:sz w:val="24"/>
              </w:rPr>
              <w:t>七、交易及清算交收安排</w:t>
            </w:r>
          </w:p>
        </w:tc>
        <w:tc>
          <w:tcPr>
            <w:tcW w:w="0" w:type="auto"/>
          </w:tcPr>
          <w:p w:rsidR="003E7370" w:rsidRPr="003E7370" w:rsidRDefault="003E7370" w:rsidP="003E7370">
            <w:pPr>
              <w:ind w:firstLineChars="200" w:firstLine="480"/>
              <w:rPr>
                <w:rFonts w:ascii="仿宋" w:eastAsia="仿宋" w:hAnsi="仿宋"/>
                <w:bCs/>
                <w:sz w:val="24"/>
              </w:rPr>
            </w:pPr>
            <w:r w:rsidRPr="003E7370">
              <w:rPr>
                <w:rFonts w:ascii="仿宋" w:eastAsia="仿宋" w:hAnsi="仿宋" w:hint="eastAsia"/>
                <w:bCs/>
                <w:sz w:val="24"/>
              </w:rPr>
              <w:t>（四）申购、赎回和基金转换的资金清算</w:t>
            </w:r>
          </w:p>
          <w:p w:rsidR="003E7370" w:rsidRDefault="003E7370" w:rsidP="0005070E">
            <w:pPr>
              <w:ind w:firstLineChars="200" w:firstLine="480"/>
              <w:rPr>
                <w:rFonts w:ascii="仿宋" w:eastAsia="仿宋" w:hAnsi="仿宋"/>
                <w:b/>
                <w:strike/>
                <w:sz w:val="24"/>
              </w:rPr>
            </w:pPr>
            <w:r w:rsidRPr="00A859B0">
              <w:rPr>
                <w:rFonts w:ascii="仿宋" w:eastAsia="仿宋" w:hAnsi="仿宋"/>
                <w:b/>
                <w:strike/>
                <w:sz w:val="24"/>
              </w:rPr>
              <w:t>3、基金托管账户与“基金清算账户”间，代销申购资金实行T+2日清算，赎回资金、赎回费、转出款、转入款及转换费实行T+3日清算，直销申购资金实行T+1日清算。</w:t>
            </w:r>
          </w:p>
          <w:p w:rsidR="008725F6" w:rsidRPr="009B4930" w:rsidRDefault="008725F6" w:rsidP="003E7370">
            <w:pPr>
              <w:ind w:firstLineChars="200" w:firstLine="480"/>
              <w:rPr>
                <w:rFonts w:ascii="仿宋" w:eastAsia="仿宋" w:hAnsi="仿宋"/>
                <w:sz w:val="24"/>
              </w:rPr>
            </w:pPr>
            <w:r w:rsidRPr="00A859B0">
              <w:rPr>
                <w:rFonts w:ascii="仿宋" w:eastAsia="仿宋" w:hAnsi="仿宋"/>
                <w:sz w:val="24"/>
              </w:rPr>
              <w:t>4、基金托管账户与“基金清算账户”间的资金清算遵循“全额清算、净额交收”的原则，即按照托管账户当日应收资金</w:t>
            </w:r>
            <w:r w:rsidRPr="008725F6">
              <w:rPr>
                <w:rFonts w:ascii="仿宋" w:eastAsia="仿宋" w:hAnsi="仿宋" w:hint="eastAsia"/>
                <w:b/>
                <w:strike/>
                <w:sz w:val="24"/>
              </w:rPr>
              <w:t>（包括</w:t>
            </w:r>
            <w:r w:rsidRPr="007A064C">
              <w:rPr>
                <w:rFonts w:ascii="仿宋" w:eastAsia="仿宋" w:hAnsi="仿宋" w:hint="eastAsia"/>
                <w:b/>
                <w:strike/>
                <w:sz w:val="24"/>
              </w:rPr>
              <w:t>T-2日代销申购资金、T-1日直销申购资金及T-3日基金转换转入款）</w:t>
            </w:r>
            <w:r w:rsidRPr="00A859B0">
              <w:rPr>
                <w:rFonts w:ascii="仿宋" w:eastAsia="仿宋" w:hAnsi="仿宋" w:hint="eastAsia"/>
                <w:sz w:val="24"/>
              </w:rPr>
              <w:t>与托管账户应付额</w:t>
            </w:r>
            <w:r w:rsidRPr="008725F6">
              <w:rPr>
                <w:rFonts w:ascii="仿宋" w:eastAsia="仿宋" w:hAnsi="仿宋" w:hint="eastAsia"/>
                <w:b/>
                <w:strike/>
                <w:sz w:val="24"/>
              </w:rPr>
              <w:t>（含T-3日赎回资金、T-3日应付赎回费、</w:t>
            </w:r>
            <w:r w:rsidRPr="00EB0C1C">
              <w:rPr>
                <w:rFonts w:ascii="仿宋" w:eastAsia="仿宋" w:hAnsi="仿宋" w:hint="eastAsia"/>
                <w:b/>
                <w:strike/>
                <w:sz w:val="24"/>
              </w:rPr>
              <w:t>T-3日基金转换转出款及转换费）</w:t>
            </w:r>
            <w:r w:rsidRPr="00A859B0">
              <w:rPr>
                <w:rFonts w:ascii="仿宋" w:eastAsia="仿宋" w:hAnsi="仿宋" w:hint="eastAsia"/>
                <w:sz w:val="24"/>
              </w:rPr>
              <w:t>的差额来确定托管账户净应收额或净应付额，以此确定资金交收额。当存在托管账户净应收额时，基金管理人负责将托管账户净应收额在</w:t>
            </w:r>
            <w:r w:rsidRPr="00A859B0">
              <w:rPr>
                <w:rFonts w:ascii="仿宋" w:eastAsia="仿宋" w:hAnsi="仿宋"/>
                <w:sz w:val="24"/>
              </w:rPr>
              <w:t>T日16:00前从“基金清算账户”划到基金托管账户，基金托管人在资金到账后应立即通知基金管理人进行账务处理；当存在托管账户净应付额时，基金托管行按管理人的划款指令将托管账户净应付额在T日15:00前划到“基金清算账户”，基金托管人在资金划出后立即通知基金管理人进行账务处理。</w:t>
            </w:r>
          </w:p>
        </w:tc>
        <w:tc>
          <w:tcPr>
            <w:tcW w:w="0" w:type="auto"/>
          </w:tcPr>
          <w:p w:rsidR="003E7370" w:rsidRDefault="00787446" w:rsidP="00201189">
            <w:pPr>
              <w:ind w:firstLineChars="200" w:firstLine="480"/>
              <w:rPr>
                <w:rFonts w:ascii="仿宋" w:eastAsia="仿宋" w:hAnsi="仿宋"/>
                <w:bCs/>
                <w:sz w:val="24"/>
              </w:rPr>
            </w:pPr>
            <w:r w:rsidRPr="00787446">
              <w:rPr>
                <w:rFonts w:ascii="仿宋" w:eastAsia="仿宋" w:hAnsi="仿宋" w:hint="eastAsia"/>
                <w:bCs/>
                <w:sz w:val="24"/>
              </w:rPr>
              <w:t>（四）申购、赎回和基金转换的资金清算</w:t>
            </w:r>
          </w:p>
          <w:p w:rsidR="008725F6" w:rsidRPr="001B2C69" w:rsidRDefault="008725F6" w:rsidP="00201189">
            <w:pPr>
              <w:ind w:firstLineChars="200" w:firstLine="480"/>
              <w:rPr>
                <w:rFonts w:ascii="仿宋" w:eastAsia="仿宋" w:hAnsi="仿宋"/>
                <w:bCs/>
                <w:sz w:val="24"/>
              </w:rPr>
            </w:pPr>
            <w:r w:rsidRPr="00EB0C1C">
              <w:rPr>
                <w:rFonts w:ascii="仿宋" w:eastAsia="仿宋" w:hAnsi="仿宋" w:hint="eastAsia"/>
                <w:bCs/>
                <w:sz w:val="24"/>
              </w:rPr>
              <w:t>3</w:t>
            </w:r>
            <w:r w:rsidRPr="008725F6">
              <w:rPr>
                <w:rFonts w:ascii="仿宋" w:eastAsia="仿宋" w:hAnsi="仿宋" w:hint="eastAsia"/>
                <w:bCs/>
                <w:sz w:val="24"/>
              </w:rPr>
              <w:t>、基金托管账户与“基金清算账户”间的资金清算遵循“全额清算、净额交收”的原则，即按照托管账户当日应收资金与托管账户应付额的差额来确定托管账户净应收额或净应付额，以此确定资金交收额。当存在托管账户净应收额时，基金管理人负责将托管账户净应收额在T日16:00前从“基金清算账户”划到基金托管账户，基金托管人在资金到账后应立即通知基金管理人进行账务处理；当存在托管账户净应付额时，基金托管行按管理人的划款指令将托管账户净应付额在T日15:00前划到“基金清算账户”，基金托管人在资金划出后立即通知基金管理人进行账务处理。</w:t>
            </w:r>
          </w:p>
        </w:tc>
      </w:tr>
      <w:bookmarkEnd w:id="1"/>
    </w:tbl>
    <w:p w:rsidR="00A859B0" w:rsidRDefault="00A859B0">
      <w:pPr>
        <w:autoSpaceDE w:val="0"/>
        <w:autoSpaceDN w:val="0"/>
        <w:adjustRightInd w:val="0"/>
        <w:rPr>
          <w:rFonts w:ascii="仿宋_GB2312" w:eastAsia="仿宋_GB2312"/>
          <w:sz w:val="32"/>
          <w:szCs w:val="32"/>
        </w:rPr>
      </w:pPr>
    </w:p>
    <w:p w:rsidR="00A859B0" w:rsidRDefault="00A859B0">
      <w:pPr>
        <w:widowControl/>
        <w:jc w:val="left"/>
        <w:rPr>
          <w:rFonts w:ascii="仿宋_GB2312" w:eastAsia="仿宋_GB2312"/>
          <w:sz w:val="32"/>
          <w:szCs w:val="32"/>
        </w:rPr>
      </w:pPr>
      <w:r>
        <w:rPr>
          <w:rFonts w:ascii="仿宋_GB2312" w:eastAsia="仿宋_GB2312"/>
          <w:sz w:val="32"/>
          <w:szCs w:val="32"/>
        </w:rPr>
        <w:br w:type="page"/>
      </w:r>
    </w:p>
    <w:p w:rsidR="003E7370" w:rsidRPr="00A859B0" w:rsidRDefault="003E7370" w:rsidP="00A859B0">
      <w:pPr>
        <w:autoSpaceDE w:val="0"/>
        <w:autoSpaceDN w:val="0"/>
        <w:adjustRightInd w:val="0"/>
        <w:rPr>
          <w:rFonts w:ascii="仿宋_GB2312" w:eastAsia="仿宋_GB2312"/>
          <w:sz w:val="32"/>
          <w:szCs w:val="32"/>
        </w:rPr>
      </w:pPr>
    </w:p>
    <w:p w:rsidR="003E7370" w:rsidRPr="00A859B0" w:rsidRDefault="003E7370" w:rsidP="00A859B0">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0097149A" w:rsidRPr="0097149A">
        <w:rPr>
          <w:rFonts w:ascii="仿宋_GB2312" w:eastAsia="仿宋_GB2312" w:hint="eastAsia"/>
          <w:sz w:val="32"/>
          <w:szCs w:val="32"/>
        </w:rPr>
        <w:t>工银瑞信大盘蓝筹混合型</w:t>
      </w:r>
      <w:r>
        <w:rPr>
          <w:rFonts w:ascii="仿宋_GB2312" w:eastAsia="仿宋_GB2312" w:hint="eastAsia"/>
          <w:sz w:val="32"/>
          <w:szCs w:val="32"/>
        </w:rPr>
        <w:t>证券投资基金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3E7370" w:rsidRPr="001B2C69" w:rsidTr="00201189">
        <w:trPr>
          <w:trHeight w:val="416"/>
        </w:trPr>
        <w:tc>
          <w:tcPr>
            <w:tcW w:w="290" w:type="pct"/>
            <w:vMerge w:val="restart"/>
            <w:vAlign w:val="center"/>
          </w:tcPr>
          <w:p w:rsidR="003E7370" w:rsidRPr="001B2C69" w:rsidRDefault="003E7370" w:rsidP="00201189">
            <w:pPr>
              <w:rPr>
                <w:rFonts w:ascii="仿宋" w:eastAsia="仿宋" w:hAnsi="仿宋"/>
                <w:b/>
                <w:sz w:val="24"/>
              </w:rPr>
            </w:pPr>
            <w:r w:rsidRPr="001B2C69">
              <w:rPr>
                <w:rFonts w:ascii="仿宋" w:eastAsia="仿宋" w:hAnsi="仿宋"/>
                <w:b/>
                <w:sz w:val="24"/>
              </w:rPr>
              <w:t>章节</w:t>
            </w:r>
          </w:p>
        </w:tc>
        <w:tc>
          <w:tcPr>
            <w:tcW w:w="2342" w:type="pct"/>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修改后托管协议</w:t>
            </w:r>
          </w:p>
        </w:tc>
      </w:tr>
      <w:tr w:rsidR="003E7370" w:rsidRPr="001B2C69" w:rsidTr="00201189">
        <w:trPr>
          <w:trHeight w:val="416"/>
        </w:trPr>
        <w:tc>
          <w:tcPr>
            <w:tcW w:w="290" w:type="pct"/>
            <w:vMerge/>
          </w:tcPr>
          <w:p w:rsidR="003E7370" w:rsidRPr="001B2C69" w:rsidRDefault="003E7370" w:rsidP="00201189">
            <w:pPr>
              <w:rPr>
                <w:rFonts w:ascii="仿宋" w:eastAsia="仿宋" w:hAnsi="仿宋"/>
                <w:b/>
                <w:sz w:val="24"/>
              </w:rPr>
            </w:pPr>
          </w:p>
        </w:tc>
        <w:tc>
          <w:tcPr>
            <w:tcW w:w="0" w:type="auto"/>
            <w:vAlign w:val="center"/>
          </w:tcPr>
          <w:p w:rsidR="003E7370" w:rsidRPr="001B2C69" w:rsidRDefault="003E7370" w:rsidP="00201189">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3E7370" w:rsidRPr="001B2C69" w:rsidRDefault="003E7370" w:rsidP="00201189">
            <w:pPr>
              <w:jc w:val="center"/>
              <w:rPr>
                <w:rFonts w:ascii="仿宋" w:eastAsia="仿宋" w:hAnsi="仿宋"/>
                <w:b/>
                <w:sz w:val="24"/>
              </w:rPr>
            </w:pPr>
            <w:r w:rsidRPr="001B2C69">
              <w:rPr>
                <w:rFonts w:ascii="仿宋" w:eastAsia="仿宋" w:hAnsi="仿宋" w:hint="eastAsia"/>
                <w:b/>
                <w:sz w:val="24"/>
              </w:rPr>
              <w:t>内容</w:t>
            </w:r>
          </w:p>
        </w:tc>
      </w:tr>
      <w:tr w:rsidR="003E7370" w:rsidRPr="001B2C69" w:rsidTr="00201189">
        <w:trPr>
          <w:trHeight w:val="416"/>
        </w:trPr>
        <w:tc>
          <w:tcPr>
            <w:tcW w:w="290" w:type="pct"/>
          </w:tcPr>
          <w:p w:rsidR="003E7370" w:rsidRPr="001B2C69" w:rsidRDefault="003E7370" w:rsidP="00201189">
            <w:pPr>
              <w:rPr>
                <w:rFonts w:ascii="仿宋" w:eastAsia="仿宋" w:hAnsi="仿宋"/>
                <w:b/>
                <w:sz w:val="24"/>
              </w:rPr>
            </w:pPr>
            <w:r w:rsidRPr="00944BE1">
              <w:rPr>
                <w:rFonts w:ascii="仿宋" w:eastAsia="仿宋" w:hAnsi="仿宋" w:hint="eastAsia"/>
                <w:b/>
                <w:sz w:val="24"/>
              </w:rPr>
              <w:t>七、交易及清算交收安排</w:t>
            </w:r>
          </w:p>
        </w:tc>
        <w:tc>
          <w:tcPr>
            <w:tcW w:w="0" w:type="auto"/>
          </w:tcPr>
          <w:p w:rsidR="0097149A" w:rsidRPr="0097149A" w:rsidRDefault="0097149A" w:rsidP="00EE143B">
            <w:pPr>
              <w:ind w:firstLineChars="200" w:firstLine="480"/>
              <w:rPr>
                <w:rFonts w:ascii="仿宋" w:eastAsia="仿宋" w:hAnsi="仿宋"/>
                <w:bCs/>
                <w:sz w:val="24"/>
              </w:rPr>
            </w:pPr>
            <w:r w:rsidRPr="0097149A">
              <w:rPr>
                <w:rFonts w:ascii="仿宋" w:eastAsia="仿宋" w:hAnsi="仿宋" w:hint="eastAsia"/>
                <w:bCs/>
                <w:sz w:val="24"/>
              </w:rPr>
              <w:t>（四）申购、赎回和基金转换的资金清算</w:t>
            </w:r>
          </w:p>
          <w:p w:rsidR="0097149A" w:rsidRPr="0097149A" w:rsidRDefault="0097149A" w:rsidP="0097149A">
            <w:pPr>
              <w:ind w:firstLineChars="200" w:firstLine="480"/>
              <w:rPr>
                <w:rFonts w:ascii="仿宋" w:eastAsia="仿宋" w:hAnsi="仿宋"/>
                <w:b/>
                <w:strike/>
                <w:sz w:val="24"/>
              </w:rPr>
            </w:pPr>
            <w:r w:rsidRPr="00A859B0">
              <w:rPr>
                <w:rFonts w:ascii="仿宋" w:eastAsia="仿宋" w:hAnsi="仿宋"/>
                <w:bCs/>
                <w:sz w:val="24"/>
              </w:rPr>
              <w:t>3、基金管理人应要求注册登记机构开立并管理专门用于办理基金申购赎回款项清算的“基金清算账户”。基金托管账户与“基金清算账户”间</w:t>
            </w:r>
            <w:r w:rsidRPr="0097149A">
              <w:rPr>
                <w:rFonts w:ascii="仿宋" w:eastAsia="仿宋" w:hAnsi="仿宋" w:hint="eastAsia"/>
                <w:b/>
                <w:strike/>
                <w:sz w:val="24"/>
              </w:rPr>
              <w:t>，代销申购资金、赎回资金、赎回费、转出款、转入款及转换费实行T+ 3日清算，直销申购资金实行T+1日清算。</w:t>
            </w:r>
          </w:p>
          <w:p w:rsidR="003E7370" w:rsidRPr="00A859B0" w:rsidRDefault="0097149A" w:rsidP="0005070E">
            <w:pPr>
              <w:ind w:firstLineChars="200" w:firstLine="480"/>
              <w:rPr>
                <w:rFonts w:ascii="仿宋" w:eastAsia="仿宋" w:hAnsi="仿宋"/>
                <w:bCs/>
                <w:sz w:val="24"/>
              </w:rPr>
            </w:pPr>
            <w:r w:rsidRPr="0097149A">
              <w:rPr>
                <w:rFonts w:ascii="仿宋" w:eastAsia="仿宋" w:hAnsi="仿宋" w:hint="eastAsia"/>
                <w:b/>
                <w:strike/>
                <w:sz w:val="24"/>
              </w:rPr>
              <w:t>4、基金托管账户与“基金清算账户”间</w:t>
            </w:r>
            <w:r w:rsidRPr="00A859B0">
              <w:rPr>
                <w:rFonts w:ascii="仿宋" w:eastAsia="仿宋" w:hAnsi="仿宋" w:hint="eastAsia"/>
                <w:bCs/>
                <w:sz w:val="24"/>
              </w:rPr>
              <w:t>的资金清算遵循</w:t>
            </w:r>
            <w:r w:rsidRPr="003A4649">
              <w:rPr>
                <w:rFonts w:ascii="仿宋" w:eastAsia="仿宋" w:hAnsi="仿宋" w:hint="eastAsia"/>
                <w:b/>
                <w:bCs/>
                <w:strike/>
                <w:sz w:val="24"/>
              </w:rPr>
              <w:t>“净额清算、净额交收”的原则</w:t>
            </w:r>
            <w:r w:rsidRPr="00A859B0">
              <w:rPr>
                <w:rFonts w:ascii="仿宋" w:eastAsia="仿宋" w:hAnsi="仿宋" w:hint="eastAsia"/>
                <w:bCs/>
                <w:sz w:val="24"/>
              </w:rPr>
              <w:t>，即按照托管账户应收资金</w:t>
            </w:r>
            <w:r w:rsidRPr="00A859B0">
              <w:rPr>
                <w:rFonts w:ascii="仿宋" w:eastAsia="仿宋" w:hAnsi="仿宋"/>
                <w:bCs/>
                <w:sz w:val="24"/>
              </w:rPr>
              <w:t>(包括申购资金、基金转换转入款)与托管账户应付额(赎回资金、应付赎回费、基金转换转出款及转换费)的差额来确定托管账户净应收额或净应付额，以此确定资金交收额。当存在托管账户净应收额时，基金管理人将托管账户净应收额在16:00之前从基金清算账户划往基金托管账户，基金托管人在资金到账后应立即</w:t>
            </w:r>
            <w:r w:rsidRPr="00A859B0">
              <w:rPr>
                <w:rFonts w:ascii="仿宋" w:eastAsia="仿宋" w:hAnsi="仿宋" w:hint="eastAsia"/>
                <w:bCs/>
                <w:sz w:val="24"/>
              </w:rPr>
              <w:t>通知基金管理人进行账务处理；当存在托管账户净应付额时，基金托管人按基金管理人的划款指令将托管账户净应付额在</w:t>
            </w:r>
            <w:r w:rsidRPr="00A859B0">
              <w:rPr>
                <w:rFonts w:ascii="仿宋" w:eastAsia="仿宋" w:hAnsi="仿宋"/>
                <w:bCs/>
                <w:sz w:val="24"/>
              </w:rPr>
              <w:t>12:00之前划往基金清算账户，基金托管人在资金划出后立即通知基金管理人进行账务处理。</w:t>
            </w:r>
          </w:p>
        </w:tc>
        <w:tc>
          <w:tcPr>
            <w:tcW w:w="0" w:type="auto"/>
          </w:tcPr>
          <w:p w:rsidR="0097149A" w:rsidRDefault="0097149A" w:rsidP="00201189">
            <w:pPr>
              <w:ind w:firstLineChars="200" w:firstLine="480"/>
              <w:rPr>
                <w:rFonts w:ascii="仿宋" w:eastAsia="仿宋" w:hAnsi="仿宋"/>
                <w:bCs/>
                <w:sz w:val="24"/>
              </w:rPr>
            </w:pPr>
            <w:r w:rsidRPr="0097149A">
              <w:rPr>
                <w:rFonts w:ascii="仿宋" w:eastAsia="仿宋" w:hAnsi="仿宋" w:hint="eastAsia"/>
                <w:bCs/>
                <w:sz w:val="24"/>
              </w:rPr>
              <w:t>（四）申购、赎回和基金转换的资金清算</w:t>
            </w:r>
          </w:p>
          <w:p w:rsidR="003E7370" w:rsidRPr="001B2C69" w:rsidRDefault="0097149A" w:rsidP="00201189">
            <w:pPr>
              <w:ind w:firstLineChars="200" w:firstLine="480"/>
              <w:rPr>
                <w:rFonts w:ascii="仿宋" w:eastAsia="仿宋" w:hAnsi="仿宋"/>
                <w:bCs/>
                <w:sz w:val="24"/>
              </w:rPr>
            </w:pPr>
            <w:r w:rsidRPr="0097149A">
              <w:rPr>
                <w:rFonts w:ascii="仿宋" w:eastAsia="仿宋" w:hAnsi="仿宋" w:hint="eastAsia"/>
                <w:bCs/>
                <w:sz w:val="24"/>
              </w:rPr>
              <w:t>3、基金管理人应要求注册登记机构开立并管理专门用于办理基金申购赎回款项清算的“基</w:t>
            </w:r>
            <w:r w:rsidR="003A4649">
              <w:rPr>
                <w:rFonts w:ascii="仿宋" w:eastAsia="仿宋" w:hAnsi="仿宋" w:hint="eastAsia"/>
                <w:bCs/>
                <w:sz w:val="24"/>
              </w:rPr>
              <w:t>金清算账户”。基金托管账户与“基金清算账户”间的资金清算遵循</w:t>
            </w:r>
            <w:r w:rsidR="003A4649" w:rsidRPr="003A4649">
              <w:rPr>
                <w:rFonts w:ascii="仿宋" w:eastAsia="仿宋" w:hAnsi="仿宋" w:hint="eastAsia"/>
                <w:b/>
                <w:bCs/>
                <w:sz w:val="24"/>
                <w:u w:val="single"/>
              </w:rPr>
              <w:t>“全</w:t>
            </w:r>
            <w:r w:rsidRPr="003A4649">
              <w:rPr>
                <w:rFonts w:ascii="仿宋" w:eastAsia="仿宋" w:hAnsi="仿宋" w:hint="eastAsia"/>
                <w:b/>
                <w:bCs/>
                <w:sz w:val="24"/>
                <w:u w:val="single"/>
              </w:rPr>
              <w:t>额清算、净额交收”的原则</w:t>
            </w:r>
            <w:r w:rsidRPr="0097149A">
              <w:rPr>
                <w:rFonts w:ascii="仿宋" w:eastAsia="仿宋" w:hAnsi="仿宋" w:hint="eastAsia"/>
                <w:bCs/>
                <w:sz w:val="24"/>
              </w:rPr>
              <w:t>，即按照托管账户应收资金(包括申购资金、基金转换转入款)与托管账户应付额(赎回资金、应付赎回费、基金转换转出款及转换费)的差额来确定托管账户净应收额或净应付额，以此确定资金交收额。当存在托管账户净应收额时，基金管理人将托管账户净应收额在16:00之前从基金清算账户划往基金托管账户，基金托管人在资金到账后应立即通知基金管理人进行账务处理；当存在托管账户净应付额时，基金托管人按基金管理人的划款指令将托管账户净应付额在12:00之前划往基金清算账户，基金托管人在资金划出后立即通知基金管理人进行账务处理。</w:t>
            </w:r>
          </w:p>
        </w:tc>
      </w:tr>
    </w:tbl>
    <w:p w:rsidR="00A859B0" w:rsidRDefault="00A859B0">
      <w:pPr>
        <w:autoSpaceDE w:val="0"/>
        <w:autoSpaceDN w:val="0"/>
        <w:adjustRightInd w:val="0"/>
        <w:rPr>
          <w:rFonts w:ascii="仿宋_GB2312" w:eastAsia="仿宋_GB2312"/>
          <w:sz w:val="32"/>
          <w:szCs w:val="32"/>
        </w:rPr>
      </w:pPr>
    </w:p>
    <w:p w:rsidR="00A859B0" w:rsidRDefault="00A859B0">
      <w:pPr>
        <w:widowControl/>
        <w:jc w:val="left"/>
        <w:rPr>
          <w:rFonts w:ascii="仿宋_GB2312" w:eastAsia="仿宋_GB2312"/>
          <w:sz w:val="32"/>
          <w:szCs w:val="32"/>
        </w:rPr>
      </w:pPr>
      <w:r>
        <w:rPr>
          <w:rFonts w:ascii="仿宋_GB2312" w:eastAsia="仿宋_GB2312"/>
          <w:sz w:val="32"/>
          <w:szCs w:val="32"/>
        </w:rPr>
        <w:br w:type="page"/>
      </w:r>
    </w:p>
    <w:p w:rsidR="0097149A" w:rsidRDefault="0097149A" w:rsidP="00A859B0">
      <w:pPr>
        <w:autoSpaceDE w:val="0"/>
        <w:autoSpaceDN w:val="0"/>
        <w:adjustRightInd w:val="0"/>
        <w:rPr>
          <w:rFonts w:ascii="仿宋_GB2312" w:eastAsia="仿宋_GB2312"/>
          <w:sz w:val="32"/>
          <w:szCs w:val="32"/>
        </w:rPr>
      </w:pPr>
    </w:p>
    <w:p w:rsidR="00A859B0" w:rsidRPr="002F2420" w:rsidRDefault="00A859B0" w:rsidP="00A859B0">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Pr="00A859B0">
        <w:rPr>
          <w:rFonts w:ascii="仿宋_GB2312" w:eastAsia="仿宋_GB2312" w:hint="eastAsia"/>
          <w:sz w:val="32"/>
          <w:szCs w:val="32"/>
        </w:rPr>
        <w:t>工银瑞信中证500交易型开放式指数证券投资基金联接基金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A859B0" w:rsidRPr="001B2C69" w:rsidTr="002F2420">
        <w:trPr>
          <w:trHeight w:val="416"/>
        </w:trPr>
        <w:tc>
          <w:tcPr>
            <w:tcW w:w="290" w:type="pct"/>
            <w:vMerge w:val="restart"/>
            <w:vAlign w:val="center"/>
          </w:tcPr>
          <w:p w:rsidR="00A859B0" w:rsidRPr="001B2C69" w:rsidRDefault="00A859B0" w:rsidP="002F2420">
            <w:pPr>
              <w:rPr>
                <w:rFonts w:ascii="仿宋" w:eastAsia="仿宋" w:hAnsi="仿宋"/>
                <w:b/>
                <w:sz w:val="24"/>
              </w:rPr>
            </w:pPr>
            <w:r w:rsidRPr="001B2C69">
              <w:rPr>
                <w:rFonts w:ascii="仿宋" w:eastAsia="仿宋" w:hAnsi="仿宋"/>
                <w:b/>
                <w:sz w:val="24"/>
              </w:rPr>
              <w:t>章节</w:t>
            </w:r>
          </w:p>
        </w:tc>
        <w:tc>
          <w:tcPr>
            <w:tcW w:w="2342" w:type="pct"/>
            <w:vAlign w:val="center"/>
          </w:tcPr>
          <w:p w:rsidR="00A859B0" w:rsidRPr="001B2C69" w:rsidRDefault="00A859B0" w:rsidP="002F2420">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A859B0" w:rsidRPr="001B2C69" w:rsidRDefault="00A859B0" w:rsidP="002F2420">
            <w:pPr>
              <w:jc w:val="center"/>
              <w:rPr>
                <w:rFonts w:ascii="仿宋" w:eastAsia="仿宋" w:hAnsi="仿宋"/>
                <w:b/>
                <w:sz w:val="24"/>
              </w:rPr>
            </w:pPr>
            <w:r w:rsidRPr="001B2C69">
              <w:rPr>
                <w:rFonts w:ascii="仿宋" w:eastAsia="仿宋" w:hAnsi="仿宋" w:hint="eastAsia"/>
                <w:b/>
                <w:sz w:val="24"/>
              </w:rPr>
              <w:t>修改后托管协议</w:t>
            </w:r>
          </w:p>
        </w:tc>
      </w:tr>
      <w:tr w:rsidR="00A859B0" w:rsidRPr="001B2C69" w:rsidTr="002F2420">
        <w:trPr>
          <w:trHeight w:val="416"/>
        </w:trPr>
        <w:tc>
          <w:tcPr>
            <w:tcW w:w="290" w:type="pct"/>
            <w:vMerge/>
          </w:tcPr>
          <w:p w:rsidR="00A859B0" w:rsidRPr="001B2C69" w:rsidRDefault="00A859B0" w:rsidP="002F2420">
            <w:pPr>
              <w:rPr>
                <w:rFonts w:ascii="仿宋" w:eastAsia="仿宋" w:hAnsi="仿宋"/>
                <w:b/>
                <w:sz w:val="24"/>
              </w:rPr>
            </w:pPr>
          </w:p>
        </w:tc>
        <w:tc>
          <w:tcPr>
            <w:tcW w:w="0" w:type="auto"/>
            <w:vAlign w:val="center"/>
          </w:tcPr>
          <w:p w:rsidR="00A859B0" w:rsidRPr="001B2C69" w:rsidRDefault="00A859B0" w:rsidP="002F2420">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A859B0" w:rsidRPr="001B2C69" w:rsidRDefault="00A859B0" w:rsidP="002F2420">
            <w:pPr>
              <w:jc w:val="center"/>
              <w:rPr>
                <w:rFonts w:ascii="仿宋" w:eastAsia="仿宋" w:hAnsi="仿宋"/>
                <w:b/>
                <w:sz w:val="24"/>
              </w:rPr>
            </w:pPr>
            <w:r w:rsidRPr="001B2C69">
              <w:rPr>
                <w:rFonts w:ascii="仿宋" w:eastAsia="仿宋" w:hAnsi="仿宋" w:hint="eastAsia"/>
                <w:b/>
                <w:sz w:val="24"/>
              </w:rPr>
              <w:t>内容</w:t>
            </w:r>
          </w:p>
        </w:tc>
      </w:tr>
      <w:tr w:rsidR="00A859B0" w:rsidRPr="001B2C69" w:rsidTr="00A859B0">
        <w:trPr>
          <w:trHeight w:val="416"/>
        </w:trPr>
        <w:tc>
          <w:tcPr>
            <w:tcW w:w="290" w:type="pct"/>
          </w:tcPr>
          <w:p w:rsidR="00A859B0" w:rsidRPr="001B2C69" w:rsidRDefault="00A859B0" w:rsidP="00A859B0">
            <w:pPr>
              <w:rPr>
                <w:rFonts w:ascii="仿宋" w:eastAsia="仿宋" w:hAnsi="仿宋"/>
                <w:b/>
                <w:sz w:val="24"/>
              </w:rPr>
            </w:pPr>
            <w:r w:rsidRPr="00944BE1">
              <w:rPr>
                <w:rFonts w:ascii="仿宋" w:eastAsia="仿宋" w:hAnsi="仿宋" w:hint="eastAsia"/>
                <w:b/>
                <w:sz w:val="24"/>
              </w:rPr>
              <w:t>一、托管协议当事人</w:t>
            </w:r>
          </w:p>
        </w:tc>
        <w:tc>
          <w:tcPr>
            <w:tcW w:w="0" w:type="auto"/>
          </w:tcPr>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（一）基金管理人（或简称“管理人”）</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名称：工银瑞信基金管理有限公司</w:t>
            </w:r>
          </w:p>
          <w:p w:rsidR="00A859B0" w:rsidRPr="002F2420" w:rsidRDefault="00A859B0" w:rsidP="0005070E">
            <w:pPr>
              <w:ind w:firstLineChars="200" w:firstLine="480"/>
              <w:rPr>
                <w:rFonts w:ascii="仿宋" w:eastAsia="仿宋" w:hAnsi="仿宋"/>
                <w:b/>
                <w:strike/>
                <w:sz w:val="24"/>
              </w:rPr>
            </w:pPr>
            <w:r w:rsidRPr="002F2420">
              <w:rPr>
                <w:rFonts w:ascii="仿宋" w:eastAsia="仿宋" w:hAnsi="仿宋" w:hint="eastAsia"/>
                <w:b/>
                <w:strike/>
                <w:sz w:val="24"/>
              </w:rPr>
              <w:t>住所：北京市西城区金融大街</w:t>
            </w:r>
            <w:r w:rsidRPr="002F2420">
              <w:rPr>
                <w:rFonts w:ascii="仿宋" w:eastAsia="仿宋" w:hAnsi="仿宋"/>
                <w:b/>
                <w:strike/>
                <w:sz w:val="24"/>
              </w:rPr>
              <w:t>5号、甲5号6层甲5号601、甲5号7层甲5号701、甲5号8层甲5号801、甲5号9层甲5号901</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法定代表人：赵桂才</w:t>
            </w:r>
            <w:r w:rsidRPr="002F2420">
              <w:rPr>
                <w:rFonts w:ascii="仿宋" w:eastAsia="仿宋" w:hAnsi="仿宋" w:hint="eastAsia"/>
                <w:b/>
                <w:strike/>
                <w:sz w:val="24"/>
              </w:rPr>
              <w:t>（代任）</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成立时间：2005年6月21日</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批准设立机关：中国证券监督管理委员会</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批准设立文号：中国证监会证监基金字【2005】93号</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组织形式：有限责任公司</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注册资本：贰亿元人民币</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经营范围：基金募集、基金销售、资产管理及中国证监会许可的其他业务</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存续期间：持续经营</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（二）基金托管人（或简称“托管人”）</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名称：中国银行股份有限公司</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住所：北京市西城区复兴门内大街1号</w:t>
            </w:r>
          </w:p>
          <w:p w:rsidR="00A859B0" w:rsidRPr="002F2420" w:rsidRDefault="00A859B0" w:rsidP="0005070E">
            <w:pPr>
              <w:ind w:firstLineChars="200" w:firstLine="480"/>
              <w:rPr>
                <w:rFonts w:ascii="仿宋" w:eastAsia="仿宋" w:hAnsi="仿宋"/>
                <w:b/>
                <w:strike/>
                <w:sz w:val="24"/>
              </w:rPr>
            </w:pPr>
            <w:r w:rsidRPr="002F2420">
              <w:rPr>
                <w:rFonts w:ascii="仿宋" w:eastAsia="仿宋" w:hAnsi="仿宋" w:hint="eastAsia"/>
                <w:b/>
                <w:strike/>
                <w:sz w:val="24"/>
              </w:rPr>
              <w:t>法定代表人</w:t>
            </w:r>
            <w:r w:rsidRPr="002F2420">
              <w:rPr>
                <w:rFonts w:ascii="仿宋" w:eastAsia="仿宋" w:hAnsi="仿宋"/>
                <w:b/>
                <w:strike/>
                <w:sz w:val="24"/>
              </w:rPr>
              <w:t>:刘连舸</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成立时间：1983年10月31日</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基金托管业务批准文号：中国证监会证监基字【1998】24号</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组织形式：股份有限公司</w:t>
            </w:r>
          </w:p>
          <w:p w:rsidR="00A859B0" w:rsidRDefault="00A859B0" w:rsidP="00A859B0">
            <w:pPr>
              <w:ind w:firstLineChars="200" w:firstLine="480"/>
              <w:rPr>
                <w:rFonts w:ascii="仿宋" w:eastAsia="仿宋" w:hAnsi="仿宋"/>
                <w:bCs/>
                <w:sz w:val="24"/>
              </w:rPr>
            </w:pPr>
            <w:r w:rsidRPr="003E7370">
              <w:rPr>
                <w:rFonts w:ascii="仿宋" w:eastAsia="仿宋" w:hAnsi="仿宋" w:hint="eastAsia"/>
                <w:bCs/>
                <w:sz w:val="24"/>
              </w:rPr>
              <w:t>注册资本：人民币贰仟玖佰肆拾叁亿捌仟柒佰柒拾玖万壹仟贰佰肆拾壹元整</w:t>
            </w:r>
          </w:p>
          <w:p w:rsidR="00A859B0" w:rsidRPr="001B2C69" w:rsidRDefault="00A859B0" w:rsidP="00A859B0">
            <w:pPr>
              <w:jc w:val="center"/>
              <w:rPr>
                <w:rFonts w:ascii="仿宋" w:eastAsia="仿宋" w:hAnsi="仿宋"/>
                <w:b/>
                <w:bCs/>
                <w:sz w:val="24"/>
              </w:rPr>
            </w:pPr>
            <w:r>
              <w:t>……</w:t>
            </w:r>
          </w:p>
        </w:tc>
        <w:tc>
          <w:tcPr>
            <w:tcW w:w="0" w:type="auto"/>
          </w:tcPr>
          <w:p w:rsidR="00A859B0" w:rsidRPr="00944BE1" w:rsidRDefault="00A859B0" w:rsidP="00A859B0">
            <w:pPr>
              <w:ind w:firstLineChars="200" w:firstLine="480"/>
              <w:rPr>
                <w:rFonts w:ascii="仿宋" w:eastAsia="仿宋" w:hAnsi="仿宋"/>
                <w:bCs/>
                <w:sz w:val="24"/>
              </w:rPr>
            </w:pPr>
            <w:r w:rsidRPr="00944BE1">
              <w:rPr>
                <w:rFonts w:ascii="仿宋" w:eastAsia="仿宋" w:hAnsi="仿宋" w:hint="eastAsia"/>
                <w:bCs/>
                <w:sz w:val="24"/>
              </w:rPr>
              <w:t>（一）基金管理人（或简称“管理人”）</w:t>
            </w:r>
          </w:p>
          <w:p w:rsidR="00A859B0" w:rsidRPr="00944BE1" w:rsidRDefault="00A859B0" w:rsidP="00A859B0">
            <w:pPr>
              <w:ind w:firstLineChars="200" w:firstLine="480"/>
              <w:rPr>
                <w:rFonts w:ascii="仿宋" w:eastAsia="仿宋" w:hAnsi="仿宋"/>
                <w:bCs/>
                <w:sz w:val="24"/>
              </w:rPr>
            </w:pPr>
            <w:r w:rsidRPr="00944BE1">
              <w:rPr>
                <w:rFonts w:ascii="仿宋" w:eastAsia="仿宋" w:hAnsi="仿宋" w:hint="eastAsia"/>
                <w:bCs/>
                <w:sz w:val="24"/>
              </w:rPr>
              <w:t>名称：工银瑞信基金管理有限公司</w:t>
            </w:r>
          </w:p>
          <w:p w:rsidR="00A859B0" w:rsidRPr="002F2420" w:rsidRDefault="00A859B0" w:rsidP="0005070E">
            <w:pPr>
              <w:ind w:firstLineChars="200" w:firstLine="480"/>
              <w:rPr>
                <w:rFonts w:ascii="仿宋" w:eastAsia="仿宋" w:hAnsi="仿宋"/>
                <w:b/>
                <w:sz w:val="24"/>
                <w:u w:val="single"/>
              </w:rPr>
            </w:pPr>
            <w:r w:rsidRPr="002F2420">
              <w:rPr>
                <w:rFonts w:ascii="仿宋" w:eastAsia="仿宋" w:hAnsi="仿宋" w:hint="eastAsia"/>
                <w:b/>
                <w:sz w:val="24"/>
                <w:u w:val="single"/>
              </w:rPr>
              <w:t>住所：北京市西城区金融大街</w:t>
            </w:r>
            <w:r w:rsidRPr="002F2420">
              <w:rPr>
                <w:rFonts w:ascii="仿宋" w:eastAsia="仿宋" w:hAnsi="仿宋"/>
                <w:b/>
                <w:sz w:val="24"/>
                <w:u w:val="single"/>
              </w:rPr>
              <w:t>5号、甲5号9层甲5号901</w:t>
            </w:r>
          </w:p>
          <w:p w:rsidR="00A859B0" w:rsidRPr="00944BE1" w:rsidRDefault="00A859B0" w:rsidP="00A859B0">
            <w:pPr>
              <w:ind w:firstLineChars="200" w:firstLine="480"/>
              <w:rPr>
                <w:rFonts w:ascii="仿宋" w:eastAsia="仿宋" w:hAnsi="仿宋"/>
                <w:bCs/>
                <w:sz w:val="24"/>
              </w:rPr>
            </w:pPr>
            <w:r w:rsidRPr="00944BE1">
              <w:rPr>
                <w:rFonts w:ascii="仿宋" w:eastAsia="仿宋" w:hAnsi="仿宋" w:hint="eastAsia"/>
                <w:bCs/>
                <w:sz w:val="24"/>
              </w:rPr>
              <w:t>法定代表人：赵桂才</w:t>
            </w:r>
          </w:p>
          <w:p w:rsidR="00A859B0" w:rsidRPr="00944BE1" w:rsidRDefault="00A859B0" w:rsidP="00A859B0">
            <w:pPr>
              <w:ind w:firstLineChars="200" w:firstLine="480"/>
              <w:rPr>
                <w:rFonts w:ascii="仿宋" w:eastAsia="仿宋" w:hAnsi="仿宋"/>
                <w:bCs/>
                <w:sz w:val="24"/>
              </w:rPr>
            </w:pPr>
            <w:r w:rsidRPr="00944BE1">
              <w:rPr>
                <w:rFonts w:ascii="仿宋" w:eastAsia="仿宋" w:hAnsi="仿宋" w:hint="eastAsia"/>
                <w:bCs/>
                <w:sz w:val="24"/>
              </w:rPr>
              <w:t>成立时间：2005年6月21日</w:t>
            </w:r>
          </w:p>
          <w:p w:rsidR="00A859B0" w:rsidRPr="00944BE1" w:rsidRDefault="00A859B0" w:rsidP="00A859B0">
            <w:pPr>
              <w:ind w:firstLineChars="200" w:firstLine="480"/>
              <w:rPr>
                <w:rFonts w:ascii="仿宋" w:eastAsia="仿宋" w:hAnsi="仿宋"/>
                <w:bCs/>
                <w:sz w:val="24"/>
              </w:rPr>
            </w:pPr>
            <w:r w:rsidRPr="00944BE1">
              <w:rPr>
                <w:rFonts w:ascii="仿宋" w:eastAsia="仿宋" w:hAnsi="仿宋" w:hint="eastAsia"/>
                <w:bCs/>
                <w:sz w:val="24"/>
              </w:rPr>
              <w:t>批准设立机关：中国证券监督管理委员会</w:t>
            </w:r>
          </w:p>
          <w:p w:rsidR="00A859B0" w:rsidRPr="00944BE1" w:rsidRDefault="00A859B0" w:rsidP="00A859B0">
            <w:pPr>
              <w:ind w:firstLineChars="200" w:firstLine="480"/>
              <w:rPr>
                <w:rFonts w:ascii="仿宋" w:eastAsia="仿宋" w:hAnsi="仿宋"/>
                <w:bCs/>
                <w:sz w:val="24"/>
              </w:rPr>
            </w:pPr>
            <w:r w:rsidRPr="00944BE1">
              <w:rPr>
                <w:rFonts w:ascii="仿宋" w:eastAsia="仿宋" w:hAnsi="仿宋" w:hint="eastAsia"/>
                <w:bCs/>
                <w:sz w:val="24"/>
              </w:rPr>
              <w:t>批准设立文号：中国证监会证监基金字【2005】93号</w:t>
            </w:r>
          </w:p>
          <w:p w:rsidR="00A859B0" w:rsidRPr="00944BE1" w:rsidRDefault="00A859B0" w:rsidP="00A859B0">
            <w:pPr>
              <w:ind w:firstLineChars="200" w:firstLine="480"/>
              <w:rPr>
                <w:rFonts w:ascii="仿宋" w:eastAsia="仿宋" w:hAnsi="仿宋"/>
                <w:bCs/>
                <w:sz w:val="24"/>
              </w:rPr>
            </w:pPr>
            <w:r w:rsidRPr="00944BE1">
              <w:rPr>
                <w:rFonts w:ascii="仿宋" w:eastAsia="仿宋" w:hAnsi="仿宋" w:hint="eastAsia"/>
                <w:bCs/>
                <w:sz w:val="24"/>
              </w:rPr>
              <w:t>组织形式：有限责任公司</w:t>
            </w:r>
          </w:p>
          <w:p w:rsidR="00A859B0" w:rsidRPr="00944BE1" w:rsidRDefault="00A859B0" w:rsidP="00A859B0">
            <w:pPr>
              <w:ind w:firstLineChars="200" w:firstLine="480"/>
              <w:rPr>
                <w:rFonts w:ascii="仿宋" w:eastAsia="仿宋" w:hAnsi="仿宋"/>
                <w:bCs/>
                <w:sz w:val="24"/>
              </w:rPr>
            </w:pPr>
            <w:r w:rsidRPr="00944BE1">
              <w:rPr>
                <w:rFonts w:ascii="仿宋" w:eastAsia="仿宋" w:hAnsi="仿宋" w:hint="eastAsia"/>
                <w:bCs/>
                <w:sz w:val="24"/>
              </w:rPr>
              <w:t>注册资本：贰亿元人民币</w:t>
            </w:r>
          </w:p>
          <w:p w:rsidR="00A859B0" w:rsidRPr="00944BE1" w:rsidRDefault="00A859B0" w:rsidP="00A859B0">
            <w:pPr>
              <w:ind w:firstLineChars="200" w:firstLine="480"/>
              <w:rPr>
                <w:rFonts w:ascii="仿宋" w:eastAsia="仿宋" w:hAnsi="仿宋"/>
                <w:bCs/>
                <w:sz w:val="24"/>
              </w:rPr>
            </w:pPr>
            <w:r w:rsidRPr="00944BE1">
              <w:rPr>
                <w:rFonts w:ascii="仿宋" w:eastAsia="仿宋" w:hAnsi="仿宋" w:hint="eastAsia"/>
                <w:bCs/>
                <w:sz w:val="24"/>
              </w:rPr>
              <w:t>经营范围：基金募集、基金销售、资产管理及中国证监会许可的其他业务</w:t>
            </w:r>
          </w:p>
          <w:p w:rsidR="00A859B0" w:rsidRDefault="00A859B0" w:rsidP="00A859B0">
            <w:pPr>
              <w:ind w:firstLineChars="200" w:firstLine="480"/>
              <w:rPr>
                <w:rFonts w:ascii="仿宋" w:eastAsia="仿宋" w:hAnsi="仿宋"/>
                <w:bCs/>
                <w:sz w:val="24"/>
              </w:rPr>
            </w:pPr>
            <w:r w:rsidRPr="00944BE1">
              <w:rPr>
                <w:rFonts w:ascii="仿宋" w:eastAsia="仿宋" w:hAnsi="仿宋" w:hint="eastAsia"/>
                <w:bCs/>
                <w:sz w:val="24"/>
              </w:rPr>
              <w:t>存续期间：持续经营</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（二）基金托管人（或简称“托管人”）</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名称：中国银行股份有限公司</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住所：北京市西城区复兴门内大街1号</w:t>
            </w:r>
          </w:p>
          <w:p w:rsidR="00A859B0" w:rsidRPr="002F2420" w:rsidRDefault="00A859B0" w:rsidP="0005070E">
            <w:pPr>
              <w:ind w:firstLineChars="200" w:firstLine="480"/>
              <w:rPr>
                <w:rFonts w:ascii="仿宋" w:eastAsia="仿宋" w:hAnsi="仿宋"/>
                <w:b/>
                <w:sz w:val="24"/>
                <w:u w:val="single"/>
              </w:rPr>
            </w:pPr>
            <w:r w:rsidRPr="002F2420">
              <w:rPr>
                <w:rFonts w:ascii="仿宋" w:eastAsia="仿宋" w:hAnsi="仿宋" w:hint="eastAsia"/>
                <w:b/>
                <w:sz w:val="24"/>
                <w:u w:val="single"/>
              </w:rPr>
              <w:t>法定代表人</w:t>
            </w:r>
            <w:r w:rsidRPr="002F2420">
              <w:rPr>
                <w:rFonts w:ascii="仿宋" w:eastAsia="仿宋" w:hAnsi="仿宋"/>
                <w:b/>
                <w:sz w:val="24"/>
                <w:u w:val="single"/>
              </w:rPr>
              <w:t>:葛海蛟</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成立时间：1983年10月31日</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基金托管业务批准文号：中国证监会证监基字【1998】24号</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组织形式：股份有限公司</w:t>
            </w:r>
          </w:p>
          <w:p w:rsidR="00A859B0" w:rsidRPr="003E7370" w:rsidRDefault="00A859B0" w:rsidP="00A859B0">
            <w:pPr>
              <w:ind w:firstLineChars="200" w:firstLine="480"/>
              <w:rPr>
                <w:rFonts w:ascii="仿宋" w:eastAsia="仿宋" w:hAnsi="仿宋"/>
                <w:bCs/>
                <w:sz w:val="24"/>
              </w:rPr>
            </w:pPr>
            <w:r w:rsidRPr="003E7370">
              <w:rPr>
                <w:rFonts w:ascii="仿宋" w:eastAsia="仿宋" w:hAnsi="仿宋" w:hint="eastAsia"/>
                <w:bCs/>
                <w:sz w:val="24"/>
              </w:rPr>
              <w:t>注册资本：人民币贰仟玖佰肆拾叁亿捌仟柒佰柒拾玖万壹仟贰佰肆拾壹元整</w:t>
            </w:r>
          </w:p>
          <w:p w:rsidR="00A859B0" w:rsidRPr="001B2C69" w:rsidRDefault="00A859B0" w:rsidP="00A859B0">
            <w:pPr>
              <w:jc w:val="center"/>
              <w:rPr>
                <w:rFonts w:ascii="仿宋" w:eastAsia="仿宋" w:hAnsi="仿宋"/>
                <w:b/>
                <w:sz w:val="24"/>
              </w:rPr>
            </w:pPr>
            <w:r>
              <w:t>……</w:t>
            </w:r>
          </w:p>
        </w:tc>
      </w:tr>
      <w:tr w:rsidR="00A859B0" w:rsidRPr="001B2C69" w:rsidTr="002F2420">
        <w:trPr>
          <w:trHeight w:val="416"/>
        </w:trPr>
        <w:tc>
          <w:tcPr>
            <w:tcW w:w="290" w:type="pct"/>
          </w:tcPr>
          <w:p w:rsidR="00A859B0" w:rsidRPr="001B2C69" w:rsidRDefault="00A859B0" w:rsidP="00A859B0">
            <w:pPr>
              <w:rPr>
                <w:rFonts w:ascii="仿宋" w:eastAsia="仿宋" w:hAnsi="仿宋"/>
                <w:b/>
                <w:sz w:val="24"/>
              </w:rPr>
            </w:pPr>
            <w:r w:rsidRPr="00944BE1">
              <w:rPr>
                <w:rFonts w:ascii="仿宋" w:eastAsia="仿宋" w:hAnsi="仿宋" w:hint="eastAsia"/>
                <w:b/>
                <w:sz w:val="24"/>
              </w:rPr>
              <w:t>七、交易及清算交收安排</w:t>
            </w:r>
          </w:p>
        </w:tc>
        <w:tc>
          <w:tcPr>
            <w:tcW w:w="0" w:type="auto"/>
          </w:tcPr>
          <w:p w:rsidR="00A859B0" w:rsidRPr="0097149A" w:rsidRDefault="00A859B0" w:rsidP="00A859B0">
            <w:pPr>
              <w:ind w:firstLineChars="200" w:firstLine="480"/>
              <w:rPr>
                <w:rFonts w:ascii="仿宋" w:eastAsia="仿宋" w:hAnsi="仿宋"/>
                <w:bCs/>
                <w:sz w:val="24"/>
              </w:rPr>
            </w:pPr>
            <w:r w:rsidRPr="0097149A">
              <w:rPr>
                <w:rFonts w:ascii="仿宋" w:eastAsia="仿宋" w:hAnsi="仿宋" w:hint="eastAsia"/>
                <w:bCs/>
                <w:sz w:val="24"/>
              </w:rPr>
              <w:t>（四）申购、赎回和基金转换的资金清算</w:t>
            </w:r>
          </w:p>
          <w:p w:rsidR="00A859B0" w:rsidRPr="00A859B0" w:rsidRDefault="00A859B0" w:rsidP="0005070E">
            <w:pPr>
              <w:ind w:firstLineChars="200" w:firstLine="480"/>
              <w:rPr>
                <w:rFonts w:ascii="仿宋" w:eastAsia="仿宋" w:hAnsi="仿宋"/>
                <w:b/>
                <w:strike/>
                <w:sz w:val="24"/>
              </w:rPr>
            </w:pPr>
            <w:r w:rsidRPr="00A859B0">
              <w:rPr>
                <w:rFonts w:ascii="仿宋" w:eastAsia="仿宋" w:hAnsi="仿宋" w:hint="eastAsia"/>
                <w:b/>
                <w:bCs/>
                <w:strike/>
                <w:sz w:val="24"/>
              </w:rPr>
              <w:t>3、基金托管账户与“基金清算账户”间实行代销申购T+2日、直销申购T+1日、赎回和转换T+3日清算。</w:t>
            </w:r>
          </w:p>
          <w:p w:rsidR="00A859B0" w:rsidRPr="002F2420" w:rsidRDefault="00A859B0" w:rsidP="00A859B0">
            <w:pPr>
              <w:ind w:firstLineChars="200" w:firstLine="480"/>
              <w:rPr>
                <w:rFonts w:ascii="仿宋" w:eastAsia="仿宋" w:hAnsi="仿宋"/>
                <w:bCs/>
                <w:sz w:val="24"/>
              </w:rPr>
            </w:pPr>
          </w:p>
        </w:tc>
        <w:tc>
          <w:tcPr>
            <w:tcW w:w="0" w:type="auto"/>
          </w:tcPr>
          <w:p w:rsidR="00A859B0" w:rsidRPr="001B2C69" w:rsidRDefault="00A859B0" w:rsidP="00A859B0">
            <w:pPr>
              <w:ind w:firstLineChars="200" w:firstLine="480"/>
              <w:rPr>
                <w:rFonts w:ascii="仿宋" w:eastAsia="仿宋" w:hAnsi="仿宋"/>
                <w:bCs/>
                <w:sz w:val="24"/>
              </w:rPr>
            </w:pPr>
          </w:p>
        </w:tc>
      </w:tr>
    </w:tbl>
    <w:p w:rsidR="00A859B0" w:rsidRDefault="00A859B0" w:rsidP="00A859B0">
      <w:pPr>
        <w:autoSpaceDE w:val="0"/>
        <w:autoSpaceDN w:val="0"/>
        <w:adjustRightInd w:val="0"/>
        <w:rPr>
          <w:rFonts w:ascii="仿宋_GB2312" w:eastAsia="仿宋_GB2312"/>
          <w:sz w:val="32"/>
          <w:szCs w:val="32"/>
        </w:rPr>
      </w:pPr>
    </w:p>
    <w:p w:rsidR="00A859B0" w:rsidRDefault="00A859B0">
      <w:pPr>
        <w:widowControl/>
        <w:jc w:val="left"/>
        <w:rPr>
          <w:rFonts w:ascii="仿宋_GB2312" w:eastAsia="仿宋_GB2312"/>
          <w:sz w:val="32"/>
          <w:szCs w:val="32"/>
        </w:rPr>
      </w:pPr>
      <w:r>
        <w:rPr>
          <w:rFonts w:ascii="仿宋_GB2312" w:eastAsia="仿宋_GB2312"/>
          <w:sz w:val="32"/>
          <w:szCs w:val="32"/>
        </w:rPr>
        <w:br w:type="page"/>
      </w:r>
    </w:p>
    <w:p w:rsidR="0097149A" w:rsidRPr="00201189" w:rsidRDefault="0097149A" w:rsidP="0097149A">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002314DC" w:rsidRPr="002314DC">
        <w:rPr>
          <w:rFonts w:ascii="仿宋_GB2312" w:eastAsia="仿宋_GB2312" w:hint="eastAsia"/>
          <w:sz w:val="32"/>
          <w:szCs w:val="32"/>
        </w:rPr>
        <w:t>工银瑞信恒享纯债债券型</w:t>
      </w:r>
      <w:r>
        <w:rPr>
          <w:rFonts w:ascii="仿宋_GB2312" w:eastAsia="仿宋_GB2312" w:hint="eastAsia"/>
          <w:sz w:val="32"/>
          <w:szCs w:val="32"/>
        </w:rPr>
        <w:t>证券投资基金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97149A" w:rsidRPr="001B2C69" w:rsidTr="00201189">
        <w:trPr>
          <w:trHeight w:val="416"/>
        </w:trPr>
        <w:tc>
          <w:tcPr>
            <w:tcW w:w="290" w:type="pct"/>
            <w:vMerge w:val="restart"/>
            <w:vAlign w:val="center"/>
          </w:tcPr>
          <w:p w:rsidR="0097149A" w:rsidRPr="001B2C69" w:rsidRDefault="0097149A" w:rsidP="00201189">
            <w:pPr>
              <w:rPr>
                <w:rFonts w:ascii="仿宋" w:eastAsia="仿宋" w:hAnsi="仿宋"/>
                <w:b/>
                <w:sz w:val="24"/>
              </w:rPr>
            </w:pPr>
            <w:r w:rsidRPr="001B2C69">
              <w:rPr>
                <w:rFonts w:ascii="仿宋" w:eastAsia="仿宋" w:hAnsi="仿宋"/>
                <w:b/>
                <w:sz w:val="24"/>
              </w:rPr>
              <w:t>章节</w:t>
            </w:r>
          </w:p>
        </w:tc>
        <w:tc>
          <w:tcPr>
            <w:tcW w:w="2342" w:type="pct"/>
            <w:vAlign w:val="center"/>
          </w:tcPr>
          <w:p w:rsidR="0097149A" w:rsidRPr="001B2C69" w:rsidRDefault="0097149A" w:rsidP="00201189">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97149A" w:rsidRPr="001B2C69" w:rsidRDefault="0097149A" w:rsidP="00201189">
            <w:pPr>
              <w:jc w:val="center"/>
              <w:rPr>
                <w:rFonts w:ascii="仿宋" w:eastAsia="仿宋" w:hAnsi="仿宋"/>
                <w:b/>
                <w:sz w:val="24"/>
              </w:rPr>
            </w:pPr>
            <w:r w:rsidRPr="001B2C69">
              <w:rPr>
                <w:rFonts w:ascii="仿宋" w:eastAsia="仿宋" w:hAnsi="仿宋" w:hint="eastAsia"/>
                <w:b/>
                <w:sz w:val="24"/>
              </w:rPr>
              <w:t>修改后托管协议</w:t>
            </w:r>
          </w:p>
        </w:tc>
      </w:tr>
      <w:tr w:rsidR="0097149A" w:rsidRPr="001B2C69" w:rsidTr="00201189">
        <w:trPr>
          <w:trHeight w:val="416"/>
        </w:trPr>
        <w:tc>
          <w:tcPr>
            <w:tcW w:w="290" w:type="pct"/>
            <w:vMerge/>
          </w:tcPr>
          <w:p w:rsidR="0097149A" w:rsidRPr="001B2C69" w:rsidRDefault="0097149A" w:rsidP="00201189">
            <w:pPr>
              <w:rPr>
                <w:rFonts w:ascii="仿宋" w:eastAsia="仿宋" w:hAnsi="仿宋"/>
                <w:b/>
                <w:sz w:val="24"/>
              </w:rPr>
            </w:pPr>
          </w:p>
        </w:tc>
        <w:tc>
          <w:tcPr>
            <w:tcW w:w="0" w:type="auto"/>
            <w:vAlign w:val="center"/>
          </w:tcPr>
          <w:p w:rsidR="0097149A" w:rsidRPr="001B2C69" w:rsidRDefault="0097149A" w:rsidP="00201189">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97149A" w:rsidRPr="001B2C69" w:rsidRDefault="0097149A" w:rsidP="00201189">
            <w:pPr>
              <w:jc w:val="center"/>
              <w:rPr>
                <w:rFonts w:ascii="仿宋" w:eastAsia="仿宋" w:hAnsi="仿宋"/>
                <w:b/>
                <w:sz w:val="24"/>
              </w:rPr>
            </w:pPr>
            <w:r w:rsidRPr="001B2C69">
              <w:rPr>
                <w:rFonts w:ascii="仿宋" w:eastAsia="仿宋" w:hAnsi="仿宋" w:hint="eastAsia"/>
                <w:b/>
                <w:sz w:val="24"/>
              </w:rPr>
              <w:t>内容</w:t>
            </w:r>
          </w:p>
        </w:tc>
      </w:tr>
      <w:tr w:rsidR="0097149A" w:rsidRPr="001B2C69" w:rsidTr="00201189">
        <w:trPr>
          <w:trHeight w:val="416"/>
        </w:trPr>
        <w:tc>
          <w:tcPr>
            <w:tcW w:w="290" w:type="pct"/>
          </w:tcPr>
          <w:p w:rsidR="0097149A" w:rsidRPr="00944BE1" w:rsidRDefault="0097149A" w:rsidP="00201189">
            <w:pPr>
              <w:rPr>
                <w:rFonts w:ascii="仿宋" w:eastAsia="仿宋" w:hAnsi="仿宋"/>
                <w:b/>
                <w:sz w:val="24"/>
              </w:rPr>
            </w:pPr>
          </w:p>
        </w:tc>
        <w:tc>
          <w:tcPr>
            <w:tcW w:w="0" w:type="auto"/>
          </w:tcPr>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基金托管人：上海浦东发展银行股份有限公司</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办公地址：上海市中山东一路12号</w:t>
            </w:r>
          </w:p>
          <w:p w:rsidR="0097149A" w:rsidRPr="00A859B0" w:rsidRDefault="0097149A" w:rsidP="0005070E">
            <w:pPr>
              <w:ind w:firstLineChars="200" w:firstLine="480"/>
              <w:rPr>
                <w:rFonts w:ascii="仿宋" w:eastAsia="仿宋" w:hAnsi="仿宋"/>
                <w:b/>
                <w:strike/>
                <w:sz w:val="24"/>
              </w:rPr>
            </w:pPr>
            <w:r w:rsidRPr="00A859B0">
              <w:rPr>
                <w:rFonts w:ascii="仿宋" w:eastAsia="仿宋" w:hAnsi="仿宋" w:hint="eastAsia"/>
                <w:b/>
                <w:strike/>
                <w:sz w:val="24"/>
              </w:rPr>
              <w:t>法定代表人：郑杨</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成立日期：1992年10月19日</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基金托管业务资格批准机关：中国证监会</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基金托管业务资格文号：证监基金字[2003]105号</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组织形式：股份有限公司（上市）</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注册资本：人民币293.52亿元</w:t>
            </w:r>
          </w:p>
          <w:p w:rsidR="0097149A" w:rsidRPr="003E7370" w:rsidRDefault="0097149A" w:rsidP="0097149A">
            <w:pPr>
              <w:ind w:firstLineChars="200" w:firstLine="480"/>
              <w:rPr>
                <w:rFonts w:ascii="仿宋" w:eastAsia="仿宋" w:hAnsi="仿宋"/>
                <w:bCs/>
                <w:sz w:val="24"/>
              </w:rPr>
            </w:pPr>
            <w:r w:rsidRPr="0097149A">
              <w:rPr>
                <w:rFonts w:ascii="仿宋" w:eastAsia="仿宋" w:hAnsi="仿宋" w:hint="eastAsia"/>
                <w:bCs/>
                <w:sz w:val="24"/>
              </w:rPr>
              <w:t>经营期限：永久存续</w:t>
            </w:r>
          </w:p>
        </w:tc>
        <w:tc>
          <w:tcPr>
            <w:tcW w:w="0" w:type="auto"/>
          </w:tcPr>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基金托管人：上海浦东发展银行股份有限公司</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办公地址：上海市中山东一路12号</w:t>
            </w:r>
          </w:p>
          <w:p w:rsidR="0097149A" w:rsidRPr="00A859B0" w:rsidRDefault="0097149A" w:rsidP="0005070E">
            <w:pPr>
              <w:ind w:firstLineChars="200" w:firstLine="480"/>
              <w:rPr>
                <w:rFonts w:ascii="仿宋" w:eastAsia="仿宋" w:hAnsi="仿宋"/>
                <w:b/>
                <w:sz w:val="24"/>
                <w:u w:val="single"/>
              </w:rPr>
            </w:pPr>
            <w:r w:rsidRPr="00A859B0">
              <w:rPr>
                <w:rFonts w:ascii="仿宋" w:eastAsia="仿宋" w:hAnsi="仿宋" w:hint="eastAsia"/>
                <w:b/>
                <w:sz w:val="24"/>
                <w:u w:val="single"/>
              </w:rPr>
              <w:t>法定代表人：张为忠</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成立日期：1992年10月19日</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基金托管业务资格批准机关：中国证监会</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基金托管业务资格文号：证监基金字[2003]105号</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组织形式：股份有限公司（上市）</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注册资本：人民币293.52亿元</w:t>
            </w:r>
          </w:p>
          <w:p w:rsidR="0097149A" w:rsidRPr="001B2C69" w:rsidRDefault="0097149A" w:rsidP="0097149A">
            <w:pPr>
              <w:ind w:firstLineChars="200" w:firstLine="480"/>
              <w:rPr>
                <w:rFonts w:ascii="仿宋" w:eastAsia="仿宋" w:hAnsi="仿宋"/>
                <w:bCs/>
                <w:sz w:val="24"/>
              </w:rPr>
            </w:pPr>
            <w:r w:rsidRPr="0097149A">
              <w:rPr>
                <w:rFonts w:ascii="仿宋" w:eastAsia="仿宋" w:hAnsi="仿宋" w:hint="eastAsia"/>
                <w:bCs/>
                <w:sz w:val="24"/>
              </w:rPr>
              <w:t>经营期限：永久存续</w:t>
            </w:r>
          </w:p>
        </w:tc>
      </w:tr>
      <w:tr w:rsidR="0097149A" w:rsidRPr="001B2C69" w:rsidTr="00201189">
        <w:trPr>
          <w:trHeight w:val="416"/>
        </w:trPr>
        <w:tc>
          <w:tcPr>
            <w:tcW w:w="290" w:type="pct"/>
          </w:tcPr>
          <w:p w:rsidR="0097149A" w:rsidRPr="001B2C69" w:rsidRDefault="002314DC" w:rsidP="00201189">
            <w:pPr>
              <w:rPr>
                <w:rFonts w:ascii="仿宋" w:eastAsia="仿宋" w:hAnsi="仿宋"/>
                <w:b/>
                <w:sz w:val="24"/>
              </w:rPr>
            </w:pPr>
            <w:r>
              <w:rPr>
                <w:rFonts w:ascii="仿宋" w:eastAsia="仿宋" w:hAnsi="仿宋" w:hint="eastAsia"/>
                <w:b/>
                <w:sz w:val="24"/>
              </w:rPr>
              <w:t>六</w:t>
            </w:r>
            <w:r w:rsidR="0097149A" w:rsidRPr="00944BE1">
              <w:rPr>
                <w:rFonts w:ascii="仿宋" w:eastAsia="仿宋" w:hAnsi="仿宋" w:hint="eastAsia"/>
                <w:b/>
                <w:sz w:val="24"/>
              </w:rPr>
              <w:t>、交易及清算交收安排</w:t>
            </w:r>
          </w:p>
        </w:tc>
        <w:tc>
          <w:tcPr>
            <w:tcW w:w="0" w:type="auto"/>
          </w:tcPr>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（六）申购赎回资金结算</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基金托管账户与“基金清算账户”间的资金结算遵循“全额清算、净额交收”的原则，即按照托管账户当日应收资金</w:t>
            </w:r>
            <w:r w:rsidRPr="00A859B0">
              <w:rPr>
                <w:rFonts w:ascii="仿宋" w:eastAsia="仿宋" w:hAnsi="仿宋" w:hint="eastAsia"/>
                <w:b/>
                <w:strike/>
                <w:sz w:val="24"/>
              </w:rPr>
              <w:t>（包括</w:t>
            </w:r>
            <w:r w:rsidRPr="00A859B0">
              <w:rPr>
                <w:rFonts w:ascii="仿宋" w:eastAsia="仿宋" w:hAnsi="仿宋"/>
                <w:b/>
                <w:strike/>
                <w:sz w:val="24"/>
              </w:rPr>
              <w:t>T-2日代销申购资金、T-1日直销申购资金及T-3日基金转换转入款）</w:t>
            </w:r>
            <w:r w:rsidRPr="0097149A">
              <w:rPr>
                <w:rFonts w:ascii="仿宋" w:eastAsia="仿宋" w:hAnsi="仿宋" w:hint="eastAsia"/>
                <w:bCs/>
                <w:sz w:val="24"/>
              </w:rPr>
              <w:t>与托管账户应付额</w:t>
            </w:r>
            <w:r w:rsidRPr="00A859B0">
              <w:rPr>
                <w:rFonts w:ascii="仿宋" w:eastAsia="仿宋" w:hAnsi="仿宋" w:hint="eastAsia"/>
                <w:b/>
                <w:strike/>
                <w:sz w:val="24"/>
              </w:rPr>
              <w:t>（含</w:t>
            </w:r>
            <w:r w:rsidRPr="00A859B0">
              <w:rPr>
                <w:rFonts w:ascii="仿宋" w:eastAsia="仿宋" w:hAnsi="仿宋"/>
                <w:b/>
                <w:strike/>
                <w:sz w:val="24"/>
              </w:rPr>
              <w:t>T-2日赎回资金、T-2日应付赎回费、T-3日基金转换转出款及转换费）</w:t>
            </w:r>
            <w:r w:rsidRPr="0097149A">
              <w:rPr>
                <w:rFonts w:ascii="仿宋" w:eastAsia="仿宋" w:hAnsi="仿宋" w:hint="eastAsia"/>
                <w:bCs/>
                <w:sz w:val="24"/>
              </w:rPr>
              <w:t>的差额来确定托管账户净应收额或净应付额，以此确定资金交收额。如存在托管账户净应收额时，基金管理人应在交收日15:00之前从基金清算账户划到基金托管账户，基金托管人在资金到账后应立即通知基金管理人，并将有关书面凭证传真给基金管理人进行账务管理；如存在托管账户净应付额时，</w:t>
            </w:r>
            <w:r w:rsidRPr="003A4649">
              <w:rPr>
                <w:rFonts w:ascii="仿宋" w:eastAsia="仿宋" w:hAnsi="仿宋" w:hint="eastAsia"/>
                <w:b/>
                <w:bCs/>
                <w:strike/>
                <w:sz w:val="24"/>
              </w:rPr>
              <w:t>基金管理人应在前一工作日将划款指令发送给基金托管人</w:t>
            </w:r>
            <w:r w:rsidRPr="0097149A">
              <w:rPr>
                <w:rFonts w:ascii="仿宋" w:eastAsia="仿宋" w:hAnsi="仿宋" w:hint="eastAsia"/>
                <w:bCs/>
                <w:sz w:val="24"/>
              </w:rPr>
              <w:t>，基金托管人按基金管理人的划款指令将托管账户净应付额在交收日12:00之前划往基金清算账户，基金托管人在资金划出后立即通知基金管理人，并将有关书面凭证交给基金管理人进行账务管理。</w:t>
            </w:r>
          </w:p>
          <w:p w:rsidR="0097149A" w:rsidRPr="00A859B0" w:rsidRDefault="0097149A" w:rsidP="0097149A">
            <w:pPr>
              <w:ind w:firstLineChars="200" w:firstLine="480"/>
              <w:rPr>
                <w:rFonts w:ascii="仿宋" w:eastAsia="仿宋" w:hAnsi="仿宋"/>
                <w:bCs/>
                <w:sz w:val="24"/>
              </w:rPr>
            </w:pPr>
          </w:p>
        </w:tc>
        <w:tc>
          <w:tcPr>
            <w:tcW w:w="0" w:type="auto"/>
          </w:tcPr>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（六）申购赎回资金结算</w:t>
            </w:r>
          </w:p>
          <w:p w:rsidR="0097149A" w:rsidRPr="0097149A" w:rsidRDefault="0097149A" w:rsidP="0097149A">
            <w:pPr>
              <w:ind w:firstLineChars="200" w:firstLine="480"/>
              <w:rPr>
                <w:rFonts w:ascii="仿宋" w:eastAsia="仿宋" w:hAnsi="仿宋"/>
                <w:bCs/>
                <w:sz w:val="24"/>
              </w:rPr>
            </w:pPr>
            <w:r w:rsidRPr="0097149A">
              <w:rPr>
                <w:rFonts w:ascii="仿宋" w:eastAsia="仿宋" w:hAnsi="仿宋" w:hint="eastAsia"/>
                <w:bCs/>
                <w:sz w:val="24"/>
              </w:rPr>
              <w:t>基金托管账户与“基金清算账户”间的资金结算遵循“全额清算、净额交收”的原则，即按照托管账户当日应收资金与托管账户应付额的差额来确定托管账户净应收额或净应付额，以此确定资金交收额。如存在托管账户净应收额时，基金管理人应在交收日15:00之前从基金清算账户划到基金托管账户，基金托管人在资金到账后应立即通知基金管理人，并将有关书面凭证传真给基金管理人进行账务管理；如存在托管账户净应付额时，</w:t>
            </w:r>
            <w:r w:rsidRPr="003A4649">
              <w:rPr>
                <w:rFonts w:ascii="仿宋" w:eastAsia="仿宋" w:hAnsi="仿宋" w:hint="eastAsia"/>
                <w:b/>
                <w:bCs/>
                <w:sz w:val="24"/>
                <w:u w:val="single"/>
              </w:rPr>
              <w:t>基金管理人</w:t>
            </w:r>
            <w:r w:rsidR="003A4649" w:rsidRPr="003A4649">
              <w:rPr>
                <w:rFonts w:ascii="仿宋" w:eastAsia="仿宋" w:hAnsi="仿宋" w:hint="eastAsia"/>
                <w:b/>
                <w:bCs/>
                <w:sz w:val="24"/>
                <w:u w:val="single"/>
              </w:rPr>
              <w:t>应在交收日及时</w:t>
            </w:r>
            <w:r w:rsidRPr="003A4649">
              <w:rPr>
                <w:rFonts w:ascii="仿宋" w:eastAsia="仿宋" w:hAnsi="仿宋" w:hint="eastAsia"/>
                <w:b/>
                <w:bCs/>
                <w:sz w:val="24"/>
                <w:u w:val="single"/>
              </w:rPr>
              <w:t>将划款指令发送给基金托管人</w:t>
            </w:r>
            <w:r w:rsidRPr="0097149A">
              <w:rPr>
                <w:rFonts w:ascii="仿宋" w:eastAsia="仿宋" w:hAnsi="仿宋" w:hint="eastAsia"/>
                <w:bCs/>
                <w:sz w:val="24"/>
              </w:rPr>
              <w:t>，基金托管人按基金管理人的划款指令将托管账户净应付额在交收日12:00之前划往基金清算账户，基金托管人在资金划出后立即通知基金管理人，并将有关书面凭证交给基金管理人进行账务管理。</w:t>
            </w:r>
          </w:p>
          <w:p w:rsidR="0097149A" w:rsidRPr="001B2C69" w:rsidRDefault="0097149A" w:rsidP="0097149A">
            <w:pPr>
              <w:ind w:firstLineChars="200" w:firstLine="480"/>
              <w:rPr>
                <w:rFonts w:ascii="仿宋" w:eastAsia="仿宋" w:hAnsi="仿宋"/>
                <w:bCs/>
                <w:sz w:val="24"/>
              </w:rPr>
            </w:pPr>
          </w:p>
        </w:tc>
      </w:tr>
    </w:tbl>
    <w:p w:rsidR="0097149A" w:rsidRDefault="0097149A">
      <w:pPr>
        <w:autoSpaceDE w:val="0"/>
        <w:autoSpaceDN w:val="0"/>
        <w:adjustRightInd w:val="0"/>
        <w:rPr>
          <w:rFonts w:ascii="仿宋_GB2312" w:eastAsia="仿宋_GB2312"/>
          <w:sz w:val="32"/>
          <w:szCs w:val="32"/>
        </w:rPr>
      </w:pPr>
    </w:p>
    <w:p w:rsidR="00F22B1C" w:rsidRPr="00201189" w:rsidRDefault="00F22B1C" w:rsidP="00F22B1C">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Pr="00F22B1C">
        <w:rPr>
          <w:rFonts w:ascii="仿宋_GB2312" w:eastAsia="仿宋_GB2312" w:hint="eastAsia"/>
          <w:sz w:val="32"/>
          <w:szCs w:val="32"/>
        </w:rPr>
        <w:t>工银瑞信瑞盈18个月定期开放债券型证券投资基金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F22B1C" w:rsidRPr="001B2C69" w:rsidTr="004F4357">
        <w:trPr>
          <w:trHeight w:val="416"/>
        </w:trPr>
        <w:tc>
          <w:tcPr>
            <w:tcW w:w="290" w:type="pct"/>
            <w:vMerge w:val="restart"/>
            <w:vAlign w:val="center"/>
          </w:tcPr>
          <w:p w:rsidR="00F22B1C" w:rsidRPr="001B2C69" w:rsidRDefault="00F22B1C" w:rsidP="004F4357">
            <w:pPr>
              <w:rPr>
                <w:rFonts w:ascii="仿宋" w:eastAsia="仿宋" w:hAnsi="仿宋"/>
                <w:b/>
                <w:sz w:val="24"/>
              </w:rPr>
            </w:pPr>
            <w:r w:rsidRPr="001B2C69">
              <w:rPr>
                <w:rFonts w:ascii="仿宋" w:eastAsia="仿宋" w:hAnsi="仿宋"/>
                <w:b/>
                <w:sz w:val="24"/>
              </w:rPr>
              <w:t>章节</w:t>
            </w:r>
          </w:p>
        </w:tc>
        <w:tc>
          <w:tcPr>
            <w:tcW w:w="2342" w:type="pct"/>
            <w:vAlign w:val="center"/>
          </w:tcPr>
          <w:p w:rsidR="00F22B1C" w:rsidRPr="001B2C69" w:rsidRDefault="00F22B1C" w:rsidP="004F4357">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F22B1C" w:rsidRPr="001B2C69" w:rsidRDefault="00F22B1C" w:rsidP="004F4357">
            <w:pPr>
              <w:jc w:val="center"/>
              <w:rPr>
                <w:rFonts w:ascii="仿宋" w:eastAsia="仿宋" w:hAnsi="仿宋"/>
                <w:b/>
                <w:sz w:val="24"/>
              </w:rPr>
            </w:pPr>
            <w:r w:rsidRPr="001B2C69">
              <w:rPr>
                <w:rFonts w:ascii="仿宋" w:eastAsia="仿宋" w:hAnsi="仿宋" w:hint="eastAsia"/>
                <w:b/>
                <w:sz w:val="24"/>
              </w:rPr>
              <w:t>修改后托管协议</w:t>
            </w:r>
          </w:p>
        </w:tc>
      </w:tr>
      <w:tr w:rsidR="00F22B1C" w:rsidRPr="001B2C69" w:rsidTr="004F4357">
        <w:trPr>
          <w:trHeight w:val="416"/>
        </w:trPr>
        <w:tc>
          <w:tcPr>
            <w:tcW w:w="290" w:type="pct"/>
            <w:vMerge/>
          </w:tcPr>
          <w:p w:rsidR="00F22B1C" w:rsidRPr="001B2C69" w:rsidRDefault="00F22B1C" w:rsidP="004F4357">
            <w:pPr>
              <w:rPr>
                <w:rFonts w:ascii="仿宋" w:eastAsia="仿宋" w:hAnsi="仿宋"/>
                <w:b/>
                <w:sz w:val="24"/>
              </w:rPr>
            </w:pPr>
          </w:p>
        </w:tc>
        <w:tc>
          <w:tcPr>
            <w:tcW w:w="0" w:type="auto"/>
            <w:vAlign w:val="center"/>
          </w:tcPr>
          <w:p w:rsidR="00F22B1C" w:rsidRPr="001B2C69" w:rsidRDefault="00F22B1C" w:rsidP="004F4357">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F22B1C" w:rsidRPr="001B2C69" w:rsidRDefault="00F22B1C" w:rsidP="004F4357">
            <w:pPr>
              <w:jc w:val="center"/>
              <w:rPr>
                <w:rFonts w:ascii="仿宋" w:eastAsia="仿宋" w:hAnsi="仿宋"/>
                <w:b/>
                <w:sz w:val="24"/>
              </w:rPr>
            </w:pPr>
            <w:r w:rsidRPr="001B2C69">
              <w:rPr>
                <w:rFonts w:ascii="仿宋" w:eastAsia="仿宋" w:hAnsi="仿宋" w:hint="eastAsia"/>
                <w:b/>
                <w:sz w:val="24"/>
              </w:rPr>
              <w:t>内容</w:t>
            </w:r>
          </w:p>
        </w:tc>
      </w:tr>
      <w:tr w:rsidR="00F22B1C" w:rsidRPr="001B2C69" w:rsidTr="004F4357">
        <w:trPr>
          <w:trHeight w:val="416"/>
        </w:trPr>
        <w:tc>
          <w:tcPr>
            <w:tcW w:w="290" w:type="pct"/>
          </w:tcPr>
          <w:p w:rsidR="00F22B1C" w:rsidRPr="001B2C69" w:rsidRDefault="00A5074E" w:rsidP="004F4357">
            <w:pPr>
              <w:rPr>
                <w:rFonts w:ascii="仿宋" w:eastAsia="仿宋" w:hAnsi="仿宋"/>
                <w:b/>
                <w:sz w:val="24"/>
              </w:rPr>
            </w:pPr>
            <w:r w:rsidRPr="00A5074E">
              <w:rPr>
                <w:rFonts w:ascii="仿宋" w:eastAsia="仿宋" w:hAnsi="仿宋" w:hint="eastAsia"/>
                <w:b/>
                <w:sz w:val="24"/>
              </w:rPr>
              <w:t>五、交易及清算交收安排</w:t>
            </w:r>
          </w:p>
        </w:tc>
        <w:tc>
          <w:tcPr>
            <w:tcW w:w="0" w:type="auto"/>
          </w:tcPr>
          <w:p w:rsidR="00FC1CD8" w:rsidRDefault="00FC1CD8" w:rsidP="004F4357">
            <w:pPr>
              <w:ind w:firstLineChars="200" w:firstLine="480"/>
              <w:rPr>
                <w:rFonts w:ascii="仿宋" w:eastAsia="仿宋" w:hAnsi="仿宋"/>
                <w:bCs/>
                <w:sz w:val="24"/>
              </w:rPr>
            </w:pPr>
            <w:r w:rsidRPr="00FC1CD8">
              <w:rPr>
                <w:rFonts w:ascii="仿宋" w:eastAsia="仿宋" w:hAnsi="仿宋" w:hint="eastAsia"/>
                <w:bCs/>
                <w:sz w:val="24"/>
              </w:rPr>
              <w:t>（六）申购赎回资金结算</w:t>
            </w:r>
          </w:p>
          <w:p w:rsidR="00F22B1C" w:rsidRPr="004F4357" w:rsidRDefault="00F129A8" w:rsidP="004F4357">
            <w:pPr>
              <w:ind w:firstLineChars="200" w:firstLine="480"/>
              <w:rPr>
                <w:rFonts w:ascii="仿宋" w:eastAsia="仿宋" w:hAnsi="仿宋"/>
                <w:bCs/>
                <w:sz w:val="24"/>
              </w:rPr>
            </w:pPr>
            <w:r w:rsidRPr="00F129A8">
              <w:rPr>
                <w:rFonts w:ascii="仿宋" w:eastAsia="仿宋" w:hAnsi="仿宋" w:hint="eastAsia"/>
                <w:bCs/>
                <w:sz w:val="24"/>
              </w:rPr>
              <w:t>基金托管账户与“基金清算账户”间的资金结算遵循“全额清算、净额交收”的原则，即按照托管账户当日应收资金</w:t>
            </w:r>
            <w:r w:rsidRPr="00A859B0">
              <w:rPr>
                <w:rFonts w:ascii="仿宋" w:eastAsia="仿宋" w:hAnsi="仿宋" w:hint="eastAsia"/>
                <w:b/>
                <w:bCs/>
                <w:strike/>
                <w:sz w:val="24"/>
              </w:rPr>
              <w:t>（包括</w:t>
            </w:r>
            <w:r w:rsidRPr="00A859B0">
              <w:rPr>
                <w:rFonts w:ascii="仿宋" w:eastAsia="仿宋" w:hAnsi="仿宋"/>
                <w:b/>
                <w:bCs/>
                <w:strike/>
                <w:sz w:val="24"/>
              </w:rPr>
              <w:t>T-2日代销申购资金、T-1日直销申购资金及T-3日基金转换转入款）</w:t>
            </w:r>
            <w:r w:rsidRPr="00F129A8">
              <w:rPr>
                <w:rFonts w:ascii="仿宋" w:eastAsia="仿宋" w:hAnsi="仿宋" w:hint="eastAsia"/>
                <w:bCs/>
                <w:sz w:val="24"/>
              </w:rPr>
              <w:t>与托管账户应付额</w:t>
            </w:r>
            <w:r w:rsidRPr="00A859B0">
              <w:rPr>
                <w:rFonts w:ascii="仿宋" w:eastAsia="仿宋" w:hAnsi="仿宋" w:hint="eastAsia"/>
                <w:b/>
                <w:bCs/>
                <w:strike/>
                <w:sz w:val="24"/>
              </w:rPr>
              <w:t>（含</w:t>
            </w:r>
            <w:r w:rsidRPr="00A859B0">
              <w:rPr>
                <w:rFonts w:ascii="仿宋" w:eastAsia="仿宋" w:hAnsi="仿宋"/>
                <w:b/>
                <w:bCs/>
                <w:strike/>
                <w:sz w:val="24"/>
              </w:rPr>
              <w:t>T-2日赎回资金、T-2日应付赎回费、T-3日基金转换转出款及转换费）</w:t>
            </w:r>
            <w:r w:rsidRPr="00F129A8">
              <w:rPr>
                <w:rFonts w:ascii="仿宋" w:eastAsia="仿宋" w:hAnsi="仿宋" w:hint="eastAsia"/>
                <w:bCs/>
                <w:sz w:val="24"/>
              </w:rPr>
              <w:t>的差额来确定托管账户净应收额或净应付额，以此确定资金交收额。如存在托管账户净应收额时，基金管理人应在交收日15:00之前从基金清算账户划到基金托管账户，基金托管人在资金到账后应立即通知基金管理人，并将有关书面凭证传真给基金管理人进行账务管理；如存在托管账户净应付额时，</w:t>
            </w:r>
            <w:r w:rsidRPr="003A4649">
              <w:rPr>
                <w:rFonts w:ascii="仿宋" w:eastAsia="仿宋" w:hAnsi="仿宋" w:hint="eastAsia"/>
                <w:b/>
                <w:bCs/>
                <w:strike/>
                <w:sz w:val="24"/>
              </w:rPr>
              <w:t>基金管理人应在前一工作日将划款指令发送给基金托管人</w:t>
            </w:r>
            <w:r w:rsidRPr="00F129A8">
              <w:rPr>
                <w:rFonts w:ascii="仿宋" w:eastAsia="仿宋" w:hAnsi="仿宋" w:hint="eastAsia"/>
                <w:bCs/>
                <w:sz w:val="24"/>
              </w:rPr>
              <w:t>，基金托管人按基金管理人的划款指令将托管账户净应付额在交收日12:00之前划往基金清算账户，基金托管人在资金划出后立即通知基金管理人，并将有关书面凭证交给基金管理人进行账务管理。</w:t>
            </w:r>
          </w:p>
        </w:tc>
        <w:tc>
          <w:tcPr>
            <w:tcW w:w="0" w:type="auto"/>
          </w:tcPr>
          <w:p w:rsidR="00FC1CD8" w:rsidRDefault="00FC1CD8" w:rsidP="004F4357">
            <w:pPr>
              <w:ind w:firstLineChars="200" w:firstLine="480"/>
              <w:rPr>
                <w:rFonts w:ascii="仿宋" w:eastAsia="仿宋" w:hAnsi="仿宋"/>
                <w:bCs/>
                <w:sz w:val="24"/>
              </w:rPr>
            </w:pPr>
            <w:r w:rsidRPr="00FC1CD8">
              <w:rPr>
                <w:rFonts w:ascii="仿宋" w:eastAsia="仿宋" w:hAnsi="仿宋" w:hint="eastAsia"/>
                <w:bCs/>
                <w:sz w:val="24"/>
              </w:rPr>
              <w:t>（六）申购赎回资金结算</w:t>
            </w:r>
          </w:p>
          <w:p w:rsidR="00F22B1C" w:rsidRPr="001B2C69" w:rsidRDefault="00F129A8" w:rsidP="004F4357">
            <w:pPr>
              <w:ind w:firstLineChars="200" w:firstLine="480"/>
              <w:rPr>
                <w:rFonts w:ascii="仿宋" w:eastAsia="仿宋" w:hAnsi="仿宋"/>
                <w:bCs/>
                <w:sz w:val="24"/>
              </w:rPr>
            </w:pPr>
            <w:r w:rsidRPr="00F129A8">
              <w:rPr>
                <w:rFonts w:ascii="仿宋" w:eastAsia="仿宋" w:hAnsi="仿宋" w:hint="eastAsia"/>
                <w:bCs/>
                <w:sz w:val="24"/>
              </w:rPr>
              <w:t>基金托管账户与“基金清算账户”间的资金结算遵循“全额清算、净额交收”的原则，即按照托管账户当日应收资金与托管账户应付额的差额来确定托管账户净应收额或净应付额，以此确定资金交收额。如存在托管账户净应收额时，基金管理人应在交收日15:00之前从基金清算账户划到基金托管账户，基金托管人在资金到账后应立即通知基金管理人，并将有关书面凭证传真给基金管理人进行账务管理；如存在托管账户净应付额时，</w:t>
            </w:r>
            <w:r w:rsidRPr="003A4649">
              <w:rPr>
                <w:rFonts w:ascii="仿宋" w:eastAsia="仿宋" w:hAnsi="仿宋" w:hint="eastAsia"/>
                <w:b/>
                <w:bCs/>
                <w:sz w:val="24"/>
                <w:u w:val="single"/>
              </w:rPr>
              <w:t>基金管理人</w:t>
            </w:r>
            <w:r w:rsidR="003A4649" w:rsidRPr="003A4649">
              <w:rPr>
                <w:rFonts w:ascii="仿宋" w:eastAsia="仿宋" w:hAnsi="仿宋" w:hint="eastAsia"/>
                <w:b/>
                <w:bCs/>
                <w:sz w:val="24"/>
                <w:u w:val="single"/>
              </w:rPr>
              <w:t>应在交收日及时</w:t>
            </w:r>
            <w:r w:rsidRPr="003A4649">
              <w:rPr>
                <w:rFonts w:ascii="仿宋" w:eastAsia="仿宋" w:hAnsi="仿宋" w:hint="eastAsia"/>
                <w:b/>
                <w:bCs/>
                <w:sz w:val="24"/>
                <w:u w:val="single"/>
              </w:rPr>
              <w:t>将划款指令发送给基金托管人</w:t>
            </w:r>
            <w:r w:rsidRPr="00F129A8">
              <w:rPr>
                <w:rFonts w:ascii="仿宋" w:eastAsia="仿宋" w:hAnsi="仿宋" w:hint="eastAsia"/>
                <w:bCs/>
                <w:sz w:val="24"/>
              </w:rPr>
              <w:t>，基金托管人按基金管理人的划款指令将托管账户净应付额在交收日12:00之前划往基金清算账户，基金托管人在资金划出后立即通知基金管理人，并将有关书面凭证交给基金管理人进行账务管理。</w:t>
            </w:r>
          </w:p>
        </w:tc>
      </w:tr>
    </w:tbl>
    <w:p w:rsidR="00A859B0" w:rsidRDefault="00A859B0">
      <w:pPr>
        <w:autoSpaceDE w:val="0"/>
        <w:autoSpaceDN w:val="0"/>
        <w:adjustRightInd w:val="0"/>
        <w:rPr>
          <w:rFonts w:ascii="仿宋_GB2312" w:eastAsia="仿宋_GB2312"/>
          <w:sz w:val="32"/>
          <w:szCs w:val="32"/>
        </w:rPr>
      </w:pPr>
    </w:p>
    <w:p w:rsidR="00A859B0" w:rsidRDefault="00A859B0">
      <w:pPr>
        <w:widowControl/>
        <w:jc w:val="left"/>
        <w:rPr>
          <w:rFonts w:ascii="仿宋_GB2312" w:eastAsia="仿宋_GB2312"/>
          <w:sz w:val="32"/>
          <w:szCs w:val="32"/>
        </w:rPr>
      </w:pPr>
      <w:r>
        <w:rPr>
          <w:rFonts w:ascii="仿宋_GB2312" w:eastAsia="仿宋_GB2312"/>
          <w:sz w:val="32"/>
          <w:szCs w:val="32"/>
        </w:rPr>
        <w:br w:type="page"/>
      </w:r>
    </w:p>
    <w:p w:rsidR="00F22B1C" w:rsidRDefault="00F22B1C">
      <w:pPr>
        <w:autoSpaceDE w:val="0"/>
        <w:autoSpaceDN w:val="0"/>
        <w:adjustRightInd w:val="0"/>
        <w:rPr>
          <w:rFonts w:ascii="仿宋_GB2312" w:eastAsia="仿宋_GB2312"/>
          <w:sz w:val="32"/>
          <w:szCs w:val="32"/>
        </w:rPr>
      </w:pPr>
    </w:p>
    <w:p w:rsidR="004F5F48" w:rsidRPr="00201189" w:rsidRDefault="004F5F48" w:rsidP="004F5F48">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Pr="004F5F48">
        <w:rPr>
          <w:rFonts w:ascii="仿宋_GB2312" w:eastAsia="仿宋_GB2312" w:hint="eastAsia"/>
          <w:sz w:val="32"/>
          <w:szCs w:val="32"/>
        </w:rPr>
        <w:t>工银瑞信添慧债券型证券投资基金</w:t>
      </w:r>
      <w:r w:rsidRPr="001B2C69">
        <w:rPr>
          <w:rFonts w:ascii="仿宋_GB2312" w:eastAsia="仿宋_GB2312" w:hint="eastAsia"/>
          <w:sz w:val="32"/>
          <w:szCs w:val="32"/>
        </w:rPr>
        <w:t>托管协议修改前后文对照表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4F5F48" w:rsidRPr="001B2C69" w:rsidTr="004F4357">
        <w:trPr>
          <w:trHeight w:val="416"/>
        </w:trPr>
        <w:tc>
          <w:tcPr>
            <w:tcW w:w="290" w:type="pct"/>
            <w:vMerge w:val="restart"/>
            <w:vAlign w:val="center"/>
          </w:tcPr>
          <w:p w:rsidR="004F5F48" w:rsidRPr="001B2C69" w:rsidRDefault="004F5F48" w:rsidP="004F4357">
            <w:pPr>
              <w:rPr>
                <w:rFonts w:ascii="仿宋" w:eastAsia="仿宋" w:hAnsi="仿宋"/>
                <w:b/>
                <w:sz w:val="24"/>
              </w:rPr>
            </w:pPr>
            <w:r w:rsidRPr="001B2C69">
              <w:rPr>
                <w:rFonts w:ascii="仿宋" w:eastAsia="仿宋" w:hAnsi="仿宋"/>
                <w:b/>
                <w:sz w:val="24"/>
              </w:rPr>
              <w:t>章节</w:t>
            </w:r>
          </w:p>
        </w:tc>
        <w:tc>
          <w:tcPr>
            <w:tcW w:w="2342" w:type="pct"/>
            <w:vAlign w:val="center"/>
          </w:tcPr>
          <w:p w:rsidR="004F5F48" w:rsidRPr="001B2C69" w:rsidRDefault="004F5F48" w:rsidP="004F4357">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4F5F48" w:rsidRPr="001B2C69" w:rsidRDefault="004F5F48" w:rsidP="004F4357">
            <w:pPr>
              <w:jc w:val="center"/>
              <w:rPr>
                <w:rFonts w:ascii="仿宋" w:eastAsia="仿宋" w:hAnsi="仿宋"/>
                <w:b/>
                <w:sz w:val="24"/>
              </w:rPr>
            </w:pPr>
            <w:r w:rsidRPr="001B2C69">
              <w:rPr>
                <w:rFonts w:ascii="仿宋" w:eastAsia="仿宋" w:hAnsi="仿宋" w:hint="eastAsia"/>
                <w:b/>
                <w:sz w:val="24"/>
              </w:rPr>
              <w:t>修改后托管协议</w:t>
            </w:r>
          </w:p>
        </w:tc>
      </w:tr>
      <w:tr w:rsidR="004F5F48" w:rsidRPr="001B2C69" w:rsidTr="004F4357">
        <w:trPr>
          <w:trHeight w:val="416"/>
        </w:trPr>
        <w:tc>
          <w:tcPr>
            <w:tcW w:w="290" w:type="pct"/>
            <w:vMerge/>
          </w:tcPr>
          <w:p w:rsidR="004F5F48" w:rsidRPr="001B2C69" w:rsidRDefault="004F5F48" w:rsidP="004F4357">
            <w:pPr>
              <w:rPr>
                <w:rFonts w:ascii="仿宋" w:eastAsia="仿宋" w:hAnsi="仿宋"/>
                <w:b/>
                <w:sz w:val="24"/>
              </w:rPr>
            </w:pPr>
          </w:p>
        </w:tc>
        <w:tc>
          <w:tcPr>
            <w:tcW w:w="0" w:type="auto"/>
            <w:vAlign w:val="center"/>
          </w:tcPr>
          <w:p w:rsidR="004F5F48" w:rsidRPr="001B2C69" w:rsidRDefault="004F5F48" w:rsidP="004F4357">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4F5F48" w:rsidRPr="001B2C69" w:rsidRDefault="004F5F48" w:rsidP="004F4357">
            <w:pPr>
              <w:jc w:val="center"/>
              <w:rPr>
                <w:rFonts w:ascii="仿宋" w:eastAsia="仿宋" w:hAnsi="仿宋"/>
                <w:b/>
                <w:sz w:val="24"/>
              </w:rPr>
            </w:pPr>
            <w:r w:rsidRPr="001B2C69">
              <w:rPr>
                <w:rFonts w:ascii="仿宋" w:eastAsia="仿宋" w:hAnsi="仿宋" w:hint="eastAsia"/>
                <w:b/>
                <w:sz w:val="24"/>
              </w:rPr>
              <w:t>内容</w:t>
            </w:r>
          </w:p>
        </w:tc>
      </w:tr>
      <w:tr w:rsidR="00517667" w:rsidRPr="001B2C69" w:rsidTr="004F4357">
        <w:trPr>
          <w:trHeight w:val="416"/>
        </w:trPr>
        <w:tc>
          <w:tcPr>
            <w:tcW w:w="290" w:type="pct"/>
          </w:tcPr>
          <w:p w:rsidR="00517667" w:rsidRPr="00A5074E" w:rsidRDefault="00517667" w:rsidP="004F4357">
            <w:pPr>
              <w:rPr>
                <w:rFonts w:ascii="仿宋" w:eastAsia="仿宋" w:hAnsi="仿宋"/>
                <w:b/>
                <w:sz w:val="24"/>
              </w:rPr>
            </w:pPr>
          </w:p>
        </w:tc>
        <w:tc>
          <w:tcPr>
            <w:tcW w:w="0" w:type="auto"/>
          </w:tcPr>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基金管理人：工银瑞信基金管理有限公司</w:t>
            </w:r>
          </w:p>
          <w:p w:rsidR="00517667" w:rsidRPr="00A859B0" w:rsidRDefault="00517667" w:rsidP="0005070E">
            <w:pPr>
              <w:ind w:firstLineChars="200" w:firstLine="480"/>
              <w:rPr>
                <w:rFonts w:ascii="仿宋" w:eastAsia="仿宋" w:hAnsi="仿宋"/>
                <w:b/>
                <w:bCs/>
                <w:strike/>
                <w:sz w:val="24"/>
              </w:rPr>
            </w:pPr>
            <w:r w:rsidRPr="00A859B0">
              <w:rPr>
                <w:rFonts w:ascii="仿宋" w:eastAsia="仿宋" w:hAnsi="仿宋" w:hint="eastAsia"/>
                <w:b/>
                <w:bCs/>
                <w:strike/>
                <w:sz w:val="24"/>
              </w:rPr>
              <w:t>住所：北京市西城区金融大街</w:t>
            </w:r>
            <w:r w:rsidRPr="00A859B0">
              <w:rPr>
                <w:rFonts w:ascii="仿宋" w:eastAsia="仿宋" w:hAnsi="仿宋"/>
                <w:b/>
                <w:bCs/>
                <w:strike/>
                <w:sz w:val="24"/>
              </w:rPr>
              <w:t>5号、甲5号6层甲5号601、甲5号7层甲5号701、甲5号8层甲5号801、甲5号9层甲5号901</w:t>
            </w:r>
          </w:p>
          <w:p w:rsidR="00517667" w:rsidRPr="00A859B0" w:rsidRDefault="00517667" w:rsidP="00517667">
            <w:pPr>
              <w:ind w:firstLineChars="200" w:firstLine="480"/>
              <w:rPr>
                <w:rFonts w:ascii="仿宋" w:eastAsia="仿宋" w:hAnsi="仿宋"/>
                <w:b/>
                <w:bCs/>
                <w:strike/>
                <w:sz w:val="24"/>
              </w:rPr>
            </w:pPr>
            <w:r w:rsidRPr="00517667">
              <w:rPr>
                <w:rFonts w:ascii="仿宋" w:eastAsia="仿宋" w:hAnsi="仿宋" w:hint="eastAsia"/>
                <w:bCs/>
                <w:sz w:val="24"/>
              </w:rPr>
              <w:t>法定代表人：赵桂才</w:t>
            </w:r>
            <w:r w:rsidRPr="00A859B0">
              <w:rPr>
                <w:rFonts w:ascii="仿宋" w:eastAsia="仿宋" w:hAnsi="仿宋" w:hint="eastAsia"/>
                <w:b/>
                <w:bCs/>
                <w:strike/>
                <w:sz w:val="24"/>
              </w:rPr>
              <w:t>（代任）</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成立时间：2005年6月21日</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批准设立机关及批准设立文号：中国证监会证监基金字【2005】93号</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注册资本：贰亿元人民币</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组织形式：有限责任公司</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存续期间：持续经营</w:t>
            </w:r>
          </w:p>
          <w:p w:rsidR="00517667" w:rsidRPr="00517667" w:rsidRDefault="00517667" w:rsidP="00517667">
            <w:pPr>
              <w:ind w:firstLineChars="200" w:firstLine="480"/>
              <w:rPr>
                <w:rFonts w:ascii="仿宋" w:eastAsia="仿宋" w:hAnsi="仿宋"/>
                <w:bCs/>
                <w:sz w:val="24"/>
              </w:rPr>
            </w:pP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基金托管人：上海浦东发展银行股份有限公司</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办公地址：上海市中山东一路12号</w:t>
            </w:r>
          </w:p>
          <w:p w:rsidR="00517667" w:rsidRPr="00A859B0" w:rsidRDefault="00517667" w:rsidP="0005070E">
            <w:pPr>
              <w:ind w:firstLineChars="200" w:firstLine="480"/>
              <w:rPr>
                <w:rFonts w:ascii="仿宋" w:eastAsia="仿宋" w:hAnsi="仿宋"/>
                <w:b/>
                <w:bCs/>
                <w:strike/>
                <w:sz w:val="24"/>
              </w:rPr>
            </w:pPr>
            <w:r w:rsidRPr="00A859B0">
              <w:rPr>
                <w:rFonts w:ascii="仿宋" w:eastAsia="仿宋" w:hAnsi="仿宋" w:hint="eastAsia"/>
                <w:b/>
                <w:bCs/>
                <w:strike/>
                <w:sz w:val="24"/>
              </w:rPr>
              <w:t>法定代表人：郑杨</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成立日期：1992年10月19日</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基金托管业务资格批准机关：中国证监会</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基金托管业务资格文号：证监基金字[2003]105号</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组织形式：股份有限公司（上市）</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注册资本：人民币293.52亿元</w:t>
            </w:r>
          </w:p>
          <w:p w:rsidR="00517667" w:rsidRPr="00F129A8" w:rsidRDefault="00517667" w:rsidP="00517667">
            <w:pPr>
              <w:ind w:firstLineChars="200" w:firstLine="480"/>
              <w:rPr>
                <w:rFonts w:ascii="仿宋" w:eastAsia="仿宋" w:hAnsi="仿宋"/>
                <w:bCs/>
                <w:sz w:val="24"/>
              </w:rPr>
            </w:pPr>
            <w:r w:rsidRPr="00517667">
              <w:rPr>
                <w:rFonts w:ascii="仿宋" w:eastAsia="仿宋" w:hAnsi="仿宋" w:hint="eastAsia"/>
                <w:bCs/>
                <w:sz w:val="24"/>
              </w:rPr>
              <w:t>经营期限：永久存续</w:t>
            </w:r>
          </w:p>
        </w:tc>
        <w:tc>
          <w:tcPr>
            <w:tcW w:w="0" w:type="auto"/>
          </w:tcPr>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基金管理人：工银瑞信基金管理有限公司</w:t>
            </w:r>
          </w:p>
          <w:p w:rsidR="00517667" w:rsidRPr="00A859B0" w:rsidRDefault="00517667" w:rsidP="0005070E">
            <w:pPr>
              <w:ind w:firstLineChars="200" w:firstLine="480"/>
              <w:rPr>
                <w:rFonts w:ascii="仿宋" w:eastAsia="仿宋" w:hAnsi="仿宋"/>
                <w:b/>
                <w:bCs/>
                <w:sz w:val="24"/>
                <w:u w:val="single"/>
              </w:rPr>
            </w:pPr>
            <w:r w:rsidRPr="00A859B0">
              <w:rPr>
                <w:rFonts w:ascii="仿宋" w:eastAsia="仿宋" w:hAnsi="仿宋" w:hint="eastAsia"/>
                <w:b/>
                <w:bCs/>
                <w:sz w:val="24"/>
                <w:u w:val="single"/>
              </w:rPr>
              <w:t>住所：北京市西城区金融大街</w:t>
            </w:r>
            <w:r w:rsidRPr="00A859B0">
              <w:rPr>
                <w:rFonts w:ascii="仿宋" w:eastAsia="仿宋" w:hAnsi="仿宋"/>
                <w:b/>
                <w:bCs/>
                <w:sz w:val="24"/>
                <w:u w:val="single"/>
              </w:rPr>
              <w:t>5号、甲5号9层甲5号901</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法定代表人：赵桂才</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成立时间：2005年6月21日</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批准设立机关及批准设立文号：中国证监会证监基金字【2005】93号</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注册资本：贰亿元人民币</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组织形式：有限责任公司</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存续期间：持续经营</w:t>
            </w:r>
          </w:p>
          <w:p w:rsidR="00517667" w:rsidRDefault="00517667" w:rsidP="00517667">
            <w:pPr>
              <w:ind w:firstLineChars="200" w:firstLine="480"/>
              <w:rPr>
                <w:rFonts w:ascii="仿宋" w:eastAsia="仿宋" w:hAnsi="仿宋"/>
                <w:bCs/>
                <w:sz w:val="24"/>
              </w:rPr>
            </w:pPr>
          </w:p>
          <w:p w:rsidR="00BA5077" w:rsidRDefault="00BA5077" w:rsidP="00517667">
            <w:pPr>
              <w:ind w:firstLineChars="200" w:firstLine="480"/>
              <w:rPr>
                <w:rFonts w:ascii="仿宋" w:eastAsia="仿宋" w:hAnsi="仿宋"/>
                <w:bCs/>
                <w:sz w:val="24"/>
              </w:rPr>
            </w:pPr>
          </w:p>
          <w:p w:rsidR="00BA5077" w:rsidRPr="00517667" w:rsidRDefault="00BA5077" w:rsidP="00517667">
            <w:pPr>
              <w:ind w:firstLineChars="200" w:firstLine="480"/>
              <w:rPr>
                <w:rFonts w:ascii="仿宋" w:eastAsia="仿宋" w:hAnsi="仿宋"/>
                <w:bCs/>
                <w:sz w:val="24"/>
              </w:rPr>
            </w:pP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基金托管人：上海浦东发展银行股份有限公司</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办公地址：上海市中山东一路12号</w:t>
            </w:r>
          </w:p>
          <w:p w:rsidR="00517667" w:rsidRPr="00A859B0" w:rsidRDefault="00517667" w:rsidP="0005070E">
            <w:pPr>
              <w:ind w:firstLineChars="200" w:firstLine="480"/>
              <w:rPr>
                <w:rFonts w:ascii="仿宋" w:eastAsia="仿宋" w:hAnsi="仿宋"/>
                <w:b/>
                <w:bCs/>
                <w:sz w:val="24"/>
                <w:u w:val="single"/>
              </w:rPr>
            </w:pPr>
            <w:r w:rsidRPr="00A859B0">
              <w:rPr>
                <w:rFonts w:ascii="仿宋" w:eastAsia="仿宋" w:hAnsi="仿宋" w:hint="eastAsia"/>
                <w:b/>
                <w:bCs/>
                <w:sz w:val="24"/>
                <w:u w:val="single"/>
              </w:rPr>
              <w:t>法定代表人：张为忠</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成立日期：1992年10月19日</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基金托管业务资格批准机关：中国证监会</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基金托管业务资格文号：证监基金字[2003]105号</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组织形式：股份有限公司（上市）</w:t>
            </w:r>
          </w:p>
          <w:p w:rsidR="00517667" w:rsidRPr="00517667" w:rsidRDefault="00517667" w:rsidP="00517667">
            <w:pPr>
              <w:ind w:firstLineChars="200" w:firstLine="480"/>
              <w:rPr>
                <w:rFonts w:ascii="仿宋" w:eastAsia="仿宋" w:hAnsi="仿宋"/>
                <w:bCs/>
                <w:sz w:val="24"/>
              </w:rPr>
            </w:pPr>
            <w:r w:rsidRPr="00517667">
              <w:rPr>
                <w:rFonts w:ascii="仿宋" w:eastAsia="仿宋" w:hAnsi="仿宋" w:hint="eastAsia"/>
                <w:bCs/>
                <w:sz w:val="24"/>
              </w:rPr>
              <w:t>注册资本：人民币293.52亿元</w:t>
            </w:r>
          </w:p>
          <w:p w:rsidR="00517667" w:rsidRPr="00F129A8" w:rsidRDefault="00517667" w:rsidP="00517667">
            <w:pPr>
              <w:ind w:firstLineChars="200" w:firstLine="480"/>
              <w:rPr>
                <w:rFonts w:ascii="仿宋" w:eastAsia="仿宋" w:hAnsi="仿宋"/>
                <w:bCs/>
                <w:sz w:val="24"/>
              </w:rPr>
            </w:pPr>
            <w:r w:rsidRPr="00517667">
              <w:rPr>
                <w:rFonts w:ascii="仿宋" w:eastAsia="仿宋" w:hAnsi="仿宋" w:hint="eastAsia"/>
                <w:bCs/>
                <w:sz w:val="24"/>
              </w:rPr>
              <w:t>经营期限：永久存续</w:t>
            </w:r>
          </w:p>
        </w:tc>
      </w:tr>
      <w:tr w:rsidR="004F5F48" w:rsidRPr="001B2C69" w:rsidTr="004F4357">
        <w:trPr>
          <w:trHeight w:val="416"/>
        </w:trPr>
        <w:tc>
          <w:tcPr>
            <w:tcW w:w="290" w:type="pct"/>
          </w:tcPr>
          <w:p w:rsidR="004F5F48" w:rsidRPr="001B2C69" w:rsidRDefault="00B9611E" w:rsidP="004F4357">
            <w:pPr>
              <w:rPr>
                <w:rFonts w:ascii="仿宋" w:eastAsia="仿宋" w:hAnsi="仿宋"/>
                <w:b/>
                <w:sz w:val="24"/>
              </w:rPr>
            </w:pPr>
            <w:r w:rsidRPr="00B9611E">
              <w:rPr>
                <w:rFonts w:ascii="仿宋" w:eastAsia="仿宋" w:hAnsi="仿宋" w:hint="eastAsia"/>
                <w:b/>
                <w:sz w:val="24"/>
              </w:rPr>
              <w:t>六、交易及清算交收安排</w:t>
            </w:r>
          </w:p>
        </w:tc>
        <w:tc>
          <w:tcPr>
            <w:tcW w:w="0" w:type="auto"/>
          </w:tcPr>
          <w:p w:rsidR="006E46B0" w:rsidRDefault="006E46B0" w:rsidP="004F4357">
            <w:pPr>
              <w:ind w:firstLineChars="200" w:firstLine="480"/>
              <w:rPr>
                <w:rFonts w:ascii="仿宋" w:eastAsia="仿宋" w:hAnsi="仿宋"/>
                <w:bCs/>
                <w:sz w:val="24"/>
              </w:rPr>
            </w:pPr>
            <w:r w:rsidRPr="006E46B0">
              <w:rPr>
                <w:rFonts w:ascii="仿宋" w:eastAsia="仿宋" w:hAnsi="仿宋" w:hint="eastAsia"/>
                <w:bCs/>
                <w:sz w:val="24"/>
              </w:rPr>
              <w:t>（六）申购赎回资金结算</w:t>
            </w:r>
          </w:p>
          <w:p w:rsidR="004F5F48" w:rsidRPr="00540261" w:rsidRDefault="009904FA" w:rsidP="004F4357">
            <w:pPr>
              <w:ind w:firstLineChars="200" w:firstLine="480"/>
              <w:rPr>
                <w:rFonts w:ascii="仿宋" w:eastAsia="仿宋" w:hAnsi="仿宋"/>
                <w:bCs/>
                <w:sz w:val="24"/>
              </w:rPr>
            </w:pPr>
            <w:r w:rsidRPr="009904FA">
              <w:rPr>
                <w:rFonts w:ascii="仿宋" w:eastAsia="仿宋" w:hAnsi="仿宋" w:hint="eastAsia"/>
                <w:bCs/>
                <w:sz w:val="24"/>
              </w:rPr>
              <w:t>基金托管账户与“基金清算账户”间的资金结算遵循“全额清算、净额交收”的原则，即按照托管账户当日应收资金</w:t>
            </w:r>
            <w:r w:rsidRPr="00A859B0">
              <w:rPr>
                <w:rFonts w:ascii="仿宋" w:eastAsia="仿宋" w:hAnsi="仿宋" w:hint="eastAsia"/>
                <w:b/>
                <w:bCs/>
                <w:strike/>
                <w:sz w:val="24"/>
              </w:rPr>
              <w:t>（包括</w:t>
            </w:r>
            <w:r w:rsidRPr="00A859B0">
              <w:rPr>
                <w:rFonts w:ascii="仿宋" w:eastAsia="仿宋" w:hAnsi="仿宋"/>
                <w:b/>
                <w:bCs/>
                <w:strike/>
                <w:sz w:val="24"/>
              </w:rPr>
              <w:t>T-2日代销申购资金、T-1日直销申购资金及T-3日基金转</w:t>
            </w:r>
            <w:r w:rsidRPr="00A859B0">
              <w:rPr>
                <w:rFonts w:ascii="仿宋" w:eastAsia="仿宋" w:hAnsi="仿宋" w:hint="eastAsia"/>
                <w:b/>
                <w:bCs/>
                <w:strike/>
                <w:sz w:val="24"/>
              </w:rPr>
              <w:t>换转入款）</w:t>
            </w:r>
            <w:r w:rsidRPr="009904FA">
              <w:rPr>
                <w:rFonts w:ascii="仿宋" w:eastAsia="仿宋" w:hAnsi="仿宋" w:hint="eastAsia"/>
                <w:bCs/>
                <w:sz w:val="24"/>
              </w:rPr>
              <w:t>与托管账户应付额</w:t>
            </w:r>
            <w:r w:rsidRPr="00A859B0">
              <w:rPr>
                <w:rFonts w:ascii="仿宋" w:eastAsia="仿宋" w:hAnsi="仿宋" w:hint="eastAsia"/>
                <w:b/>
                <w:bCs/>
                <w:strike/>
                <w:sz w:val="24"/>
              </w:rPr>
              <w:t>（含</w:t>
            </w:r>
            <w:r w:rsidRPr="00A859B0">
              <w:rPr>
                <w:rFonts w:ascii="仿宋" w:eastAsia="仿宋" w:hAnsi="仿宋"/>
                <w:b/>
                <w:bCs/>
                <w:strike/>
                <w:sz w:val="24"/>
              </w:rPr>
              <w:t>T-2日赎回资金、T-2日应付赎回费、T-3日基金转换转出款及转换费）</w:t>
            </w:r>
            <w:r w:rsidRPr="009904FA">
              <w:rPr>
                <w:rFonts w:ascii="仿宋" w:eastAsia="仿宋" w:hAnsi="仿宋" w:hint="eastAsia"/>
                <w:bCs/>
                <w:sz w:val="24"/>
              </w:rPr>
              <w:t>的差额来确定托管账户净应收额或净应付额，以此确定资金交收额。如存在托管账户净应收额时，基金管理人应在交收日15:00之前从基金清算账户划到基金托管账户，基金托管人在资金到账后应立即通知基金管理人，并将有关书面凭证传真给基金管理人进行账务管理；如存在托管账户净应付额时，</w:t>
            </w:r>
            <w:r w:rsidRPr="003A4649">
              <w:rPr>
                <w:rFonts w:ascii="仿宋" w:eastAsia="仿宋" w:hAnsi="仿宋" w:hint="eastAsia"/>
                <w:b/>
                <w:bCs/>
                <w:strike/>
                <w:sz w:val="24"/>
              </w:rPr>
              <w:t>基金管理人应在前一工作日将划款指令发送给基金托管人</w:t>
            </w:r>
            <w:r w:rsidRPr="009904FA">
              <w:rPr>
                <w:rFonts w:ascii="仿宋" w:eastAsia="仿宋" w:hAnsi="仿宋" w:hint="eastAsia"/>
                <w:bCs/>
                <w:sz w:val="24"/>
              </w:rPr>
              <w:t>，基金托管人按基金管理人的划款指令将托管账户净应付额在交收日12:00之前划往基金清算账户，基金托管人在资金划出后立即通知基金管理人，并将有关书面凭证交给基金管理人进行账务管理。</w:t>
            </w:r>
          </w:p>
        </w:tc>
        <w:tc>
          <w:tcPr>
            <w:tcW w:w="0" w:type="auto"/>
          </w:tcPr>
          <w:p w:rsidR="006E46B0" w:rsidRDefault="006E46B0" w:rsidP="004F4357">
            <w:pPr>
              <w:ind w:firstLineChars="200" w:firstLine="480"/>
              <w:rPr>
                <w:rFonts w:ascii="仿宋" w:eastAsia="仿宋" w:hAnsi="仿宋"/>
                <w:bCs/>
                <w:sz w:val="24"/>
              </w:rPr>
            </w:pPr>
            <w:r w:rsidRPr="006E46B0">
              <w:rPr>
                <w:rFonts w:ascii="仿宋" w:eastAsia="仿宋" w:hAnsi="仿宋" w:hint="eastAsia"/>
                <w:bCs/>
                <w:sz w:val="24"/>
              </w:rPr>
              <w:t>（六）申购赎回资金结算</w:t>
            </w:r>
          </w:p>
          <w:p w:rsidR="004F5F48" w:rsidRPr="001B2C69" w:rsidRDefault="009904FA" w:rsidP="004F4357">
            <w:pPr>
              <w:ind w:firstLineChars="200" w:firstLine="480"/>
              <w:rPr>
                <w:rFonts w:ascii="仿宋" w:eastAsia="仿宋" w:hAnsi="仿宋"/>
                <w:bCs/>
                <w:sz w:val="24"/>
              </w:rPr>
            </w:pPr>
            <w:r w:rsidRPr="009904FA">
              <w:rPr>
                <w:rFonts w:ascii="仿宋" w:eastAsia="仿宋" w:hAnsi="仿宋" w:hint="eastAsia"/>
                <w:bCs/>
                <w:sz w:val="24"/>
              </w:rPr>
              <w:t>基金托管账户与“基金清算账户”间的资金结算遵循“全额清算、净额交收”的原则，即按照托管账户当日应收资金与托管账户应付额的差额来确定托管账户净应收额或净应付额，以此确定资金交收额。如存在托管账户净应收额时，基金管理人应在交收日15:00之前从基金清算账户划到基金托管账户，基金托管人在资金到账后应立即通知基金管理人，并将有关书面凭证传真给基金管理人进行账务管理；如存在托管账户净应付额时，</w:t>
            </w:r>
            <w:r w:rsidRPr="003A4649">
              <w:rPr>
                <w:rFonts w:ascii="仿宋" w:eastAsia="仿宋" w:hAnsi="仿宋" w:hint="eastAsia"/>
                <w:b/>
                <w:bCs/>
                <w:sz w:val="24"/>
                <w:u w:val="single"/>
              </w:rPr>
              <w:t>基金管理人应在</w:t>
            </w:r>
            <w:r w:rsidR="003A4649" w:rsidRPr="003A4649">
              <w:rPr>
                <w:rFonts w:ascii="仿宋" w:eastAsia="仿宋" w:hAnsi="仿宋" w:hint="eastAsia"/>
                <w:b/>
                <w:bCs/>
                <w:sz w:val="24"/>
                <w:u w:val="single"/>
              </w:rPr>
              <w:t>交收日及时</w:t>
            </w:r>
            <w:r w:rsidRPr="003A4649">
              <w:rPr>
                <w:rFonts w:ascii="仿宋" w:eastAsia="仿宋" w:hAnsi="仿宋" w:hint="eastAsia"/>
                <w:b/>
                <w:bCs/>
                <w:sz w:val="24"/>
                <w:u w:val="single"/>
              </w:rPr>
              <w:t>将划款指令发送给基金托管人</w:t>
            </w:r>
            <w:r w:rsidRPr="009904FA">
              <w:rPr>
                <w:rFonts w:ascii="仿宋" w:eastAsia="仿宋" w:hAnsi="仿宋" w:hint="eastAsia"/>
                <w:bCs/>
                <w:sz w:val="24"/>
              </w:rPr>
              <w:t>，基金托管人按基金管理人的划款指令将托管账户净应付额在交收日12:00之前划往基金清算账户，基金托管人在资金划出后立即通知基金管理人，并将有关书面凭证交给基金管理人进行账务管理。</w:t>
            </w:r>
          </w:p>
        </w:tc>
      </w:tr>
    </w:tbl>
    <w:p w:rsidR="00A859B0" w:rsidRDefault="00A859B0" w:rsidP="004F5F48">
      <w:pPr>
        <w:autoSpaceDE w:val="0"/>
        <w:autoSpaceDN w:val="0"/>
        <w:adjustRightInd w:val="0"/>
        <w:rPr>
          <w:rFonts w:ascii="仿宋_GB2312" w:eastAsia="仿宋_GB2312"/>
          <w:sz w:val="32"/>
          <w:szCs w:val="32"/>
        </w:rPr>
      </w:pPr>
    </w:p>
    <w:p w:rsidR="00A859B0" w:rsidRDefault="00A859B0">
      <w:pPr>
        <w:widowControl/>
        <w:jc w:val="left"/>
        <w:rPr>
          <w:rFonts w:ascii="仿宋_GB2312" w:eastAsia="仿宋_GB2312"/>
          <w:sz w:val="32"/>
          <w:szCs w:val="32"/>
        </w:rPr>
      </w:pPr>
      <w:r>
        <w:rPr>
          <w:rFonts w:ascii="仿宋_GB2312" w:eastAsia="仿宋_GB2312"/>
          <w:sz w:val="32"/>
          <w:szCs w:val="32"/>
        </w:rPr>
        <w:br w:type="page"/>
      </w:r>
    </w:p>
    <w:p w:rsidR="004F5F48" w:rsidRPr="004F4357" w:rsidRDefault="004F5F48" w:rsidP="004F5F48">
      <w:pPr>
        <w:autoSpaceDE w:val="0"/>
        <w:autoSpaceDN w:val="0"/>
        <w:adjustRightInd w:val="0"/>
        <w:rPr>
          <w:rFonts w:ascii="仿宋_GB2312" w:eastAsia="仿宋_GB2312"/>
          <w:sz w:val="32"/>
          <w:szCs w:val="32"/>
        </w:rPr>
      </w:pPr>
    </w:p>
    <w:p w:rsidR="00FB4E0B" w:rsidRPr="00201189" w:rsidRDefault="00FB4E0B" w:rsidP="00FB4E0B">
      <w:pPr>
        <w:autoSpaceDE w:val="0"/>
        <w:autoSpaceDN w:val="0"/>
        <w:adjustRightInd w:val="0"/>
        <w:jc w:val="center"/>
        <w:rPr>
          <w:rFonts w:ascii="仿宋_GB2312" w:eastAsia="仿宋_GB2312"/>
          <w:sz w:val="32"/>
          <w:szCs w:val="32"/>
        </w:rPr>
      </w:pPr>
      <w:r w:rsidRPr="001B2C69">
        <w:rPr>
          <w:rFonts w:ascii="仿宋_GB2312" w:eastAsia="仿宋_GB2312"/>
          <w:sz w:val="32"/>
          <w:szCs w:val="32"/>
        </w:rPr>
        <w:t>《</w:t>
      </w:r>
      <w:r w:rsidRPr="00FB4E0B">
        <w:rPr>
          <w:rFonts w:ascii="仿宋_GB2312" w:eastAsia="仿宋_GB2312" w:hint="eastAsia"/>
          <w:sz w:val="32"/>
          <w:szCs w:val="32"/>
        </w:rPr>
        <w:t>工银瑞信泰颐三年定期开放债券型证券投资基金托管协议</w:t>
      </w:r>
      <w:r w:rsidRPr="001B2C69">
        <w:rPr>
          <w:rFonts w:ascii="仿宋_GB2312" w:eastAsia="仿宋_GB2312" w:hint="eastAsia"/>
          <w:sz w:val="32"/>
          <w:szCs w:val="32"/>
        </w:rPr>
        <w:t>修改前后文对照表</w:t>
      </w:r>
      <w:r w:rsidRPr="001B2C69">
        <w:rPr>
          <w:rFonts w:ascii="仿宋_GB2312" w:eastAsia="仿宋_GB2312"/>
          <w:sz w:val="32"/>
          <w:szCs w:val="32"/>
        </w:rPr>
        <w:t>》</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4"/>
        <w:gridCol w:w="6820"/>
        <w:gridCol w:w="6896"/>
      </w:tblGrid>
      <w:tr w:rsidR="00FB4E0B" w:rsidRPr="001B2C69" w:rsidTr="004F4357">
        <w:trPr>
          <w:trHeight w:val="416"/>
        </w:trPr>
        <w:tc>
          <w:tcPr>
            <w:tcW w:w="290" w:type="pct"/>
            <w:vMerge w:val="restart"/>
            <w:vAlign w:val="center"/>
          </w:tcPr>
          <w:p w:rsidR="00FB4E0B" w:rsidRPr="001B2C69" w:rsidRDefault="00FB4E0B" w:rsidP="004F4357">
            <w:pPr>
              <w:rPr>
                <w:rFonts w:ascii="仿宋" w:eastAsia="仿宋" w:hAnsi="仿宋"/>
                <w:b/>
                <w:sz w:val="24"/>
              </w:rPr>
            </w:pPr>
            <w:r w:rsidRPr="001B2C69">
              <w:rPr>
                <w:rFonts w:ascii="仿宋" w:eastAsia="仿宋" w:hAnsi="仿宋"/>
                <w:b/>
                <w:sz w:val="24"/>
              </w:rPr>
              <w:t>章节</w:t>
            </w:r>
          </w:p>
        </w:tc>
        <w:tc>
          <w:tcPr>
            <w:tcW w:w="2342" w:type="pct"/>
            <w:vAlign w:val="center"/>
          </w:tcPr>
          <w:p w:rsidR="00FB4E0B" w:rsidRPr="001B2C69" w:rsidRDefault="00FB4E0B" w:rsidP="004F4357">
            <w:pPr>
              <w:jc w:val="center"/>
              <w:rPr>
                <w:rFonts w:ascii="仿宋" w:eastAsia="仿宋" w:hAnsi="仿宋"/>
                <w:b/>
                <w:sz w:val="24"/>
              </w:rPr>
            </w:pPr>
            <w:r w:rsidRPr="001B2C69">
              <w:rPr>
                <w:rFonts w:ascii="仿宋" w:eastAsia="仿宋" w:hAnsi="仿宋" w:hint="eastAsia"/>
                <w:b/>
                <w:sz w:val="24"/>
              </w:rPr>
              <w:t>原托管协议</w:t>
            </w:r>
          </w:p>
        </w:tc>
        <w:tc>
          <w:tcPr>
            <w:tcW w:w="2368" w:type="pct"/>
            <w:vAlign w:val="center"/>
          </w:tcPr>
          <w:p w:rsidR="00FB4E0B" w:rsidRPr="001B2C69" w:rsidRDefault="00FB4E0B" w:rsidP="004F4357">
            <w:pPr>
              <w:jc w:val="center"/>
              <w:rPr>
                <w:rFonts w:ascii="仿宋" w:eastAsia="仿宋" w:hAnsi="仿宋"/>
                <w:b/>
                <w:sz w:val="24"/>
              </w:rPr>
            </w:pPr>
            <w:r w:rsidRPr="001B2C69">
              <w:rPr>
                <w:rFonts w:ascii="仿宋" w:eastAsia="仿宋" w:hAnsi="仿宋" w:hint="eastAsia"/>
                <w:b/>
                <w:sz w:val="24"/>
              </w:rPr>
              <w:t>修改后托管协议</w:t>
            </w:r>
          </w:p>
        </w:tc>
      </w:tr>
      <w:tr w:rsidR="00FB4E0B" w:rsidRPr="001B2C69" w:rsidTr="004F4357">
        <w:trPr>
          <w:trHeight w:val="416"/>
        </w:trPr>
        <w:tc>
          <w:tcPr>
            <w:tcW w:w="290" w:type="pct"/>
            <w:vMerge/>
          </w:tcPr>
          <w:p w:rsidR="00FB4E0B" w:rsidRPr="001B2C69" w:rsidRDefault="00FB4E0B" w:rsidP="004F4357">
            <w:pPr>
              <w:rPr>
                <w:rFonts w:ascii="仿宋" w:eastAsia="仿宋" w:hAnsi="仿宋"/>
                <w:b/>
                <w:sz w:val="24"/>
              </w:rPr>
            </w:pPr>
          </w:p>
        </w:tc>
        <w:tc>
          <w:tcPr>
            <w:tcW w:w="0" w:type="auto"/>
            <w:vAlign w:val="center"/>
          </w:tcPr>
          <w:p w:rsidR="00FB4E0B" w:rsidRPr="001B2C69" w:rsidRDefault="00FB4E0B" w:rsidP="004F4357">
            <w:pPr>
              <w:jc w:val="center"/>
              <w:rPr>
                <w:rFonts w:ascii="仿宋" w:eastAsia="仿宋" w:hAnsi="仿宋"/>
                <w:b/>
                <w:bCs/>
                <w:sz w:val="24"/>
              </w:rPr>
            </w:pPr>
            <w:r w:rsidRPr="001B2C69">
              <w:rPr>
                <w:rFonts w:ascii="仿宋" w:eastAsia="仿宋" w:hAnsi="仿宋" w:hint="eastAsia"/>
                <w:b/>
                <w:bCs/>
                <w:sz w:val="24"/>
              </w:rPr>
              <w:t>内容</w:t>
            </w:r>
          </w:p>
        </w:tc>
        <w:tc>
          <w:tcPr>
            <w:tcW w:w="0" w:type="auto"/>
            <w:vAlign w:val="center"/>
          </w:tcPr>
          <w:p w:rsidR="00FB4E0B" w:rsidRPr="001B2C69" w:rsidRDefault="00FB4E0B" w:rsidP="004F4357">
            <w:pPr>
              <w:jc w:val="center"/>
              <w:rPr>
                <w:rFonts w:ascii="仿宋" w:eastAsia="仿宋" w:hAnsi="仿宋"/>
                <w:b/>
                <w:sz w:val="24"/>
              </w:rPr>
            </w:pPr>
            <w:r w:rsidRPr="001B2C69">
              <w:rPr>
                <w:rFonts w:ascii="仿宋" w:eastAsia="仿宋" w:hAnsi="仿宋" w:hint="eastAsia"/>
                <w:b/>
                <w:sz w:val="24"/>
              </w:rPr>
              <w:t>内容</w:t>
            </w:r>
          </w:p>
        </w:tc>
      </w:tr>
      <w:tr w:rsidR="00FB4E0B" w:rsidRPr="001B2C69" w:rsidTr="004F4357">
        <w:trPr>
          <w:trHeight w:val="416"/>
        </w:trPr>
        <w:tc>
          <w:tcPr>
            <w:tcW w:w="290" w:type="pct"/>
          </w:tcPr>
          <w:p w:rsidR="00FB4E0B" w:rsidRPr="00A5074E" w:rsidRDefault="00FB4E0B" w:rsidP="004F4357">
            <w:pPr>
              <w:rPr>
                <w:rFonts w:ascii="仿宋" w:eastAsia="仿宋" w:hAnsi="仿宋"/>
                <w:b/>
                <w:sz w:val="24"/>
              </w:rPr>
            </w:pPr>
          </w:p>
        </w:tc>
        <w:tc>
          <w:tcPr>
            <w:tcW w:w="0" w:type="auto"/>
          </w:tcPr>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基金管理人：工银瑞信基金管理有限公司</w:t>
            </w:r>
          </w:p>
          <w:p w:rsidR="00C47FE9" w:rsidRPr="00A859B0" w:rsidRDefault="00C47FE9" w:rsidP="0005070E">
            <w:pPr>
              <w:ind w:firstLineChars="200" w:firstLine="480"/>
              <w:rPr>
                <w:rFonts w:ascii="仿宋" w:eastAsia="仿宋" w:hAnsi="仿宋"/>
                <w:b/>
                <w:bCs/>
                <w:strike/>
                <w:sz w:val="24"/>
              </w:rPr>
            </w:pPr>
            <w:r w:rsidRPr="00A859B0">
              <w:rPr>
                <w:rFonts w:ascii="仿宋" w:eastAsia="仿宋" w:hAnsi="仿宋" w:hint="eastAsia"/>
                <w:b/>
                <w:bCs/>
                <w:strike/>
                <w:sz w:val="24"/>
              </w:rPr>
              <w:t>住所：北京市西城区金融大街</w:t>
            </w:r>
            <w:r w:rsidRPr="00A859B0">
              <w:rPr>
                <w:rFonts w:ascii="仿宋" w:eastAsia="仿宋" w:hAnsi="仿宋"/>
                <w:b/>
                <w:bCs/>
                <w:strike/>
                <w:sz w:val="24"/>
              </w:rPr>
              <w:t>5号、甲5号6层甲5号601、甲5号7层甲5号701、甲5号8层甲5号801、甲5号9层甲5号901</w:t>
            </w:r>
          </w:p>
          <w:p w:rsidR="00C47FE9" w:rsidRPr="00A859B0" w:rsidRDefault="00C47FE9" w:rsidP="00C47FE9">
            <w:pPr>
              <w:ind w:firstLineChars="200" w:firstLine="480"/>
              <w:rPr>
                <w:rFonts w:ascii="仿宋" w:eastAsia="仿宋" w:hAnsi="仿宋"/>
                <w:b/>
                <w:bCs/>
                <w:strike/>
                <w:sz w:val="24"/>
              </w:rPr>
            </w:pPr>
            <w:r w:rsidRPr="00C47FE9">
              <w:rPr>
                <w:rFonts w:ascii="仿宋" w:eastAsia="仿宋" w:hAnsi="仿宋" w:hint="eastAsia"/>
                <w:bCs/>
                <w:sz w:val="24"/>
              </w:rPr>
              <w:t>法定代表人：赵桂才</w:t>
            </w:r>
            <w:r w:rsidRPr="00A859B0">
              <w:rPr>
                <w:rFonts w:ascii="仿宋" w:eastAsia="仿宋" w:hAnsi="仿宋" w:hint="eastAsia"/>
                <w:b/>
                <w:bCs/>
                <w:strike/>
                <w:sz w:val="24"/>
              </w:rPr>
              <w:t>（代任）</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成立时间：2005年6月21日</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批准设立机关及批准设立文号：中国证监会证监基金字【2005】93号</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注册资本：贰亿元人民币</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组织形式：有限责任公司</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存续期间：持续经营</w:t>
            </w:r>
          </w:p>
          <w:p w:rsidR="00C47FE9" w:rsidRPr="00C47FE9" w:rsidRDefault="00C47FE9" w:rsidP="00C47FE9">
            <w:pPr>
              <w:ind w:firstLineChars="200" w:firstLine="480"/>
              <w:rPr>
                <w:rFonts w:ascii="仿宋" w:eastAsia="仿宋" w:hAnsi="仿宋"/>
                <w:bCs/>
                <w:sz w:val="24"/>
              </w:rPr>
            </w:pP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基金托管人：上海浦东发展银行股份有限公司</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办公地址：上海市中山东一路12号</w:t>
            </w:r>
          </w:p>
          <w:p w:rsidR="00C47FE9" w:rsidRPr="00A859B0" w:rsidRDefault="00C47FE9" w:rsidP="0005070E">
            <w:pPr>
              <w:ind w:firstLineChars="200" w:firstLine="480"/>
              <w:rPr>
                <w:rFonts w:ascii="仿宋" w:eastAsia="仿宋" w:hAnsi="仿宋"/>
                <w:b/>
                <w:bCs/>
                <w:strike/>
                <w:sz w:val="24"/>
              </w:rPr>
            </w:pPr>
            <w:r w:rsidRPr="00A859B0">
              <w:rPr>
                <w:rFonts w:ascii="仿宋" w:eastAsia="仿宋" w:hAnsi="仿宋" w:hint="eastAsia"/>
                <w:b/>
                <w:bCs/>
                <w:strike/>
                <w:sz w:val="24"/>
              </w:rPr>
              <w:t>法定代表人：郑杨</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成立日期：1992年10月19日</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基金托管业务资格批准机关：中国证监会</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基金托管业务资格文号：证监基金字[2003]105号</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组织形式：股份有限公司（上市）</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注册资本：人民币293.52亿元</w:t>
            </w:r>
          </w:p>
          <w:p w:rsidR="00FB4E0B" w:rsidRPr="00F129A8" w:rsidRDefault="00C47FE9" w:rsidP="00C47FE9">
            <w:pPr>
              <w:ind w:firstLineChars="200" w:firstLine="480"/>
              <w:rPr>
                <w:rFonts w:ascii="仿宋" w:eastAsia="仿宋" w:hAnsi="仿宋"/>
                <w:bCs/>
                <w:sz w:val="24"/>
              </w:rPr>
            </w:pPr>
            <w:r w:rsidRPr="00C47FE9">
              <w:rPr>
                <w:rFonts w:ascii="仿宋" w:eastAsia="仿宋" w:hAnsi="仿宋" w:hint="eastAsia"/>
                <w:bCs/>
                <w:sz w:val="24"/>
              </w:rPr>
              <w:t>经营期限：永久存续</w:t>
            </w:r>
          </w:p>
        </w:tc>
        <w:tc>
          <w:tcPr>
            <w:tcW w:w="0" w:type="auto"/>
          </w:tcPr>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基金管理人：工银瑞信基金管理有限公司</w:t>
            </w:r>
          </w:p>
          <w:p w:rsidR="00C47FE9" w:rsidRPr="00A859B0" w:rsidRDefault="00C47FE9" w:rsidP="0005070E">
            <w:pPr>
              <w:ind w:firstLineChars="200" w:firstLine="480"/>
              <w:rPr>
                <w:rFonts w:ascii="仿宋" w:eastAsia="仿宋" w:hAnsi="仿宋"/>
                <w:b/>
                <w:bCs/>
                <w:sz w:val="24"/>
                <w:u w:val="single"/>
              </w:rPr>
            </w:pPr>
            <w:r w:rsidRPr="00A859B0">
              <w:rPr>
                <w:rFonts w:ascii="仿宋" w:eastAsia="仿宋" w:hAnsi="仿宋" w:hint="eastAsia"/>
                <w:b/>
                <w:bCs/>
                <w:sz w:val="24"/>
                <w:u w:val="single"/>
              </w:rPr>
              <w:t>住所：北京市西城区金融大街</w:t>
            </w:r>
            <w:r w:rsidRPr="00A859B0">
              <w:rPr>
                <w:rFonts w:ascii="仿宋" w:eastAsia="仿宋" w:hAnsi="仿宋"/>
                <w:b/>
                <w:bCs/>
                <w:sz w:val="24"/>
                <w:u w:val="single"/>
              </w:rPr>
              <w:t>5号、甲5号9层甲5号901</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法定代表人：赵桂才</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成立时间：2005年6月21日</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批准设立机关及批准设立文号：中国证监会证监基金字【2005】93号</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注册资本：贰亿元人民币</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组织形式：有限责任公司</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存续期间：持续经营</w:t>
            </w:r>
          </w:p>
          <w:p w:rsidR="00C47FE9" w:rsidRPr="00C47FE9" w:rsidRDefault="00C47FE9" w:rsidP="00C47FE9">
            <w:pPr>
              <w:ind w:firstLineChars="200" w:firstLine="480"/>
              <w:rPr>
                <w:rFonts w:ascii="仿宋" w:eastAsia="仿宋" w:hAnsi="仿宋"/>
                <w:bCs/>
                <w:sz w:val="24"/>
              </w:rPr>
            </w:pPr>
          </w:p>
          <w:p w:rsidR="00C47FE9" w:rsidRPr="00C47FE9" w:rsidRDefault="00C47FE9" w:rsidP="00C47FE9">
            <w:pPr>
              <w:ind w:firstLineChars="200" w:firstLine="480"/>
              <w:rPr>
                <w:rFonts w:ascii="仿宋" w:eastAsia="仿宋" w:hAnsi="仿宋"/>
                <w:bCs/>
                <w:sz w:val="24"/>
              </w:rPr>
            </w:pPr>
          </w:p>
          <w:p w:rsidR="00C47FE9" w:rsidRPr="00C47FE9" w:rsidRDefault="00C47FE9" w:rsidP="00C47FE9">
            <w:pPr>
              <w:ind w:firstLineChars="200" w:firstLine="480"/>
              <w:rPr>
                <w:rFonts w:ascii="仿宋" w:eastAsia="仿宋" w:hAnsi="仿宋"/>
                <w:bCs/>
                <w:sz w:val="24"/>
              </w:rPr>
            </w:pP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基金托管人：上海浦东发展银行股份有限公司</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办公地址：上海市中山东一路12号</w:t>
            </w:r>
          </w:p>
          <w:p w:rsidR="00C47FE9" w:rsidRPr="00A859B0" w:rsidRDefault="00C47FE9" w:rsidP="0005070E">
            <w:pPr>
              <w:ind w:firstLineChars="200" w:firstLine="480"/>
              <w:rPr>
                <w:rFonts w:ascii="仿宋" w:eastAsia="仿宋" w:hAnsi="仿宋"/>
                <w:b/>
                <w:bCs/>
                <w:sz w:val="24"/>
                <w:u w:val="single"/>
              </w:rPr>
            </w:pPr>
            <w:r w:rsidRPr="00A859B0">
              <w:rPr>
                <w:rFonts w:ascii="仿宋" w:eastAsia="仿宋" w:hAnsi="仿宋" w:hint="eastAsia"/>
                <w:b/>
                <w:bCs/>
                <w:sz w:val="24"/>
                <w:u w:val="single"/>
              </w:rPr>
              <w:t>法定代表人：张为忠</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成立日期：1992年10月19日</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基金托管业务资格批准机关：中国证监会</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基金托管业务资格文号：证监基金字[2003]105号</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组织形式：股份有限公司（上市）</w:t>
            </w:r>
          </w:p>
          <w:p w:rsidR="00C47FE9" w:rsidRPr="00C47FE9" w:rsidRDefault="00C47FE9" w:rsidP="00C47FE9">
            <w:pPr>
              <w:ind w:firstLineChars="200" w:firstLine="480"/>
              <w:rPr>
                <w:rFonts w:ascii="仿宋" w:eastAsia="仿宋" w:hAnsi="仿宋"/>
                <w:bCs/>
                <w:sz w:val="24"/>
              </w:rPr>
            </w:pPr>
            <w:r w:rsidRPr="00C47FE9">
              <w:rPr>
                <w:rFonts w:ascii="仿宋" w:eastAsia="仿宋" w:hAnsi="仿宋" w:hint="eastAsia"/>
                <w:bCs/>
                <w:sz w:val="24"/>
              </w:rPr>
              <w:t>注册资本：人民币293.52亿元</w:t>
            </w:r>
          </w:p>
          <w:p w:rsidR="00FB4E0B" w:rsidRPr="00F129A8" w:rsidRDefault="00C47FE9" w:rsidP="00C47FE9">
            <w:pPr>
              <w:ind w:firstLineChars="200" w:firstLine="480"/>
              <w:rPr>
                <w:rFonts w:ascii="仿宋" w:eastAsia="仿宋" w:hAnsi="仿宋"/>
                <w:bCs/>
                <w:sz w:val="24"/>
              </w:rPr>
            </w:pPr>
            <w:r w:rsidRPr="00C47FE9">
              <w:rPr>
                <w:rFonts w:ascii="仿宋" w:eastAsia="仿宋" w:hAnsi="仿宋" w:hint="eastAsia"/>
                <w:bCs/>
                <w:sz w:val="24"/>
              </w:rPr>
              <w:t>经营期限：永久存续</w:t>
            </w:r>
          </w:p>
        </w:tc>
      </w:tr>
      <w:tr w:rsidR="00FB4E0B" w:rsidRPr="001B2C69" w:rsidTr="004F4357">
        <w:trPr>
          <w:trHeight w:val="416"/>
        </w:trPr>
        <w:tc>
          <w:tcPr>
            <w:tcW w:w="290" w:type="pct"/>
          </w:tcPr>
          <w:p w:rsidR="00FB4E0B" w:rsidRPr="001B2C69" w:rsidRDefault="00FB4E0B" w:rsidP="004F4357">
            <w:pPr>
              <w:rPr>
                <w:rFonts w:ascii="仿宋" w:eastAsia="仿宋" w:hAnsi="仿宋"/>
                <w:b/>
                <w:sz w:val="24"/>
              </w:rPr>
            </w:pPr>
            <w:r w:rsidRPr="00B9611E">
              <w:rPr>
                <w:rFonts w:ascii="仿宋" w:eastAsia="仿宋" w:hAnsi="仿宋" w:hint="eastAsia"/>
                <w:b/>
                <w:sz w:val="24"/>
              </w:rPr>
              <w:t>六、交易及清算交收安排</w:t>
            </w:r>
          </w:p>
        </w:tc>
        <w:tc>
          <w:tcPr>
            <w:tcW w:w="0" w:type="auto"/>
          </w:tcPr>
          <w:p w:rsidR="00F05DE9" w:rsidRPr="00F05DE9" w:rsidRDefault="00F05DE9" w:rsidP="00F05DE9">
            <w:pPr>
              <w:ind w:firstLineChars="200" w:firstLine="480"/>
              <w:rPr>
                <w:rFonts w:ascii="仿宋" w:eastAsia="仿宋" w:hAnsi="仿宋"/>
                <w:bCs/>
                <w:sz w:val="24"/>
              </w:rPr>
            </w:pPr>
            <w:r w:rsidRPr="00F05DE9">
              <w:rPr>
                <w:rFonts w:ascii="仿宋" w:eastAsia="仿宋" w:hAnsi="仿宋" w:hint="eastAsia"/>
                <w:bCs/>
                <w:sz w:val="24"/>
              </w:rPr>
              <w:t>（六）申购赎回资金结算</w:t>
            </w:r>
          </w:p>
          <w:p w:rsidR="00FB4E0B" w:rsidRPr="004F4357" w:rsidRDefault="00F05DE9" w:rsidP="00F05DE9">
            <w:pPr>
              <w:ind w:firstLineChars="200" w:firstLine="480"/>
              <w:rPr>
                <w:rFonts w:ascii="仿宋" w:eastAsia="仿宋" w:hAnsi="仿宋"/>
                <w:bCs/>
                <w:sz w:val="24"/>
              </w:rPr>
            </w:pPr>
            <w:r w:rsidRPr="00F05DE9">
              <w:rPr>
                <w:rFonts w:ascii="仿宋" w:eastAsia="仿宋" w:hAnsi="仿宋" w:hint="eastAsia"/>
                <w:bCs/>
                <w:sz w:val="24"/>
              </w:rPr>
              <w:t>基金托管账户与“基金清算账户”间的资金结算遵循“全额清算、净额交收”的原则，即按照托管账户当日应收资金</w:t>
            </w:r>
            <w:r w:rsidRPr="00A859B0">
              <w:rPr>
                <w:rFonts w:ascii="仿宋" w:eastAsia="仿宋" w:hAnsi="仿宋" w:hint="eastAsia"/>
                <w:b/>
                <w:bCs/>
                <w:strike/>
                <w:sz w:val="24"/>
              </w:rPr>
              <w:t>（包括</w:t>
            </w:r>
            <w:r w:rsidRPr="00A859B0">
              <w:rPr>
                <w:rFonts w:ascii="仿宋" w:eastAsia="仿宋" w:hAnsi="仿宋"/>
                <w:b/>
                <w:bCs/>
                <w:strike/>
                <w:sz w:val="24"/>
              </w:rPr>
              <w:t>T-2日代销申购资金、T-1日直销申购资金及T-3日基金转换转入款）</w:t>
            </w:r>
            <w:r w:rsidRPr="00F05DE9">
              <w:rPr>
                <w:rFonts w:ascii="仿宋" w:eastAsia="仿宋" w:hAnsi="仿宋" w:hint="eastAsia"/>
                <w:bCs/>
                <w:sz w:val="24"/>
              </w:rPr>
              <w:t>与托管账户应付额</w:t>
            </w:r>
            <w:r w:rsidRPr="00A859B0">
              <w:rPr>
                <w:rFonts w:ascii="仿宋" w:eastAsia="仿宋" w:hAnsi="仿宋" w:hint="eastAsia"/>
                <w:b/>
                <w:bCs/>
                <w:strike/>
                <w:sz w:val="24"/>
              </w:rPr>
              <w:t>（含</w:t>
            </w:r>
            <w:r w:rsidRPr="00A859B0">
              <w:rPr>
                <w:rFonts w:ascii="仿宋" w:eastAsia="仿宋" w:hAnsi="仿宋"/>
                <w:b/>
                <w:bCs/>
                <w:strike/>
                <w:sz w:val="24"/>
              </w:rPr>
              <w:t>T-2日赎回资金、T-2日应付赎回费、T-3日基金转换转出款及转换费）</w:t>
            </w:r>
            <w:r w:rsidRPr="00F05DE9">
              <w:rPr>
                <w:rFonts w:ascii="仿宋" w:eastAsia="仿宋" w:hAnsi="仿宋" w:hint="eastAsia"/>
                <w:bCs/>
                <w:sz w:val="24"/>
              </w:rPr>
              <w:t>的差额来确定托管账户净应收额或净应付额，以此确定资金交收额。如存在托管账户净应收额时，基金管理人应在交收日15:00之前从基金清算账户划到基金托管账户，基金托管人在资金到账后应立即通知基金管理人，并将有关书面凭证传真给基金管理人进行账务管理；如存在托管账户净应付额时，基金托管人按基金管理人的划款指令将托管账户净应付额在交收日12:00之前划往基金清算账户，基金托管人在资金划出后立即通知基金管理人，并将有关书面凭证交给基金管理人进行账务管理。</w:t>
            </w:r>
          </w:p>
        </w:tc>
        <w:tc>
          <w:tcPr>
            <w:tcW w:w="0" w:type="auto"/>
          </w:tcPr>
          <w:p w:rsidR="00F05DE9" w:rsidRPr="00F05DE9" w:rsidRDefault="00F05DE9" w:rsidP="00F05DE9">
            <w:pPr>
              <w:ind w:firstLineChars="200" w:firstLine="480"/>
              <w:rPr>
                <w:rFonts w:ascii="仿宋" w:eastAsia="仿宋" w:hAnsi="仿宋"/>
                <w:bCs/>
                <w:sz w:val="24"/>
              </w:rPr>
            </w:pPr>
            <w:r w:rsidRPr="00F05DE9">
              <w:rPr>
                <w:rFonts w:ascii="仿宋" w:eastAsia="仿宋" w:hAnsi="仿宋" w:hint="eastAsia"/>
                <w:bCs/>
                <w:sz w:val="24"/>
              </w:rPr>
              <w:t>（六）申购赎回资金结算</w:t>
            </w:r>
          </w:p>
          <w:p w:rsidR="00FB4E0B" w:rsidRPr="001B2C69" w:rsidRDefault="00F05DE9" w:rsidP="00F05DE9">
            <w:pPr>
              <w:ind w:firstLineChars="200" w:firstLine="480"/>
              <w:rPr>
                <w:rFonts w:ascii="仿宋" w:eastAsia="仿宋" w:hAnsi="仿宋"/>
                <w:bCs/>
                <w:sz w:val="24"/>
              </w:rPr>
            </w:pPr>
            <w:r w:rsidRPr="00F05DE9">
              <w:rPr>
                <w:rFonts w:ascii="仿宋" w:eastAsia="仿宋" w:hAnsi="仿宋" w:hint="eastAsia"/>
                <w:bCs/>
                <w:sz w:val="24"/>
              </w:rPr>
              <w:t>基金托管账户与“基金清算账户”间的资金结算遵循“全额清算、净额交收”的原则，即按照托管账户当日应收资金与托管账户应付额的差额来确定托管账户净应收额或净应付额，以此确定资金交收额。如存在托管账户净应收额时，基金管理人应在交收日15:00之前从基金清算账户划到基金托管账户，基金托管人在资金到账后应立即通知基金管理人，并将有关书面凭证传真给基金管理人进行账务管理；如存在托管账户净应付额时，基金托管人按基金管理人的划款指令将托管账户净应付额在交收日12:00之前划往基金清算账户，基金托管人在资金划出后立即通知基金管理人，并将有关书面凭证交给基金管理人进行账务管理。</w:t>
            </w:r>
          </w:p>
        </w:tc>
      </w:tr>
    </w:tbl>
    <w:p w:rsidR="004F5F48" w:rsidRPr="00A859B0" w:rsidRDefault="004F5F48" w:rsidP="00A859B0">
      <w:pPr>
        <w:autoSpaceDE w:val="0"/>
        <w:autoSpaceDN w:val="0"/>
        <w:adjustRightInd w:val="0"/>
        <w:rPr>
          <w:rFonts w:ascii="仿宋_GB2312" w:eastAsia="仿宋_GB2312"/>
          <w:sz w:val="32"/>
          <w:szCs w:val="32"/>
        </w:rPr>
      </w:pPr>
    </w:p>
    <w:sectPr w:rsidR="004F5F48" w:rsidRPr="00A859B0" w:rsidSect="00F644EB">
      <w:pgSz w:w="16838" w:h="11906" w:orient="landscape"/>
      <w:pgMar w:top="1259" w:right="1247" w:bottom="1106" w:left="124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FFD829" w16cid:durableId="2C755C8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81D" w:rsidRDefault="0017781D" w:rsidP="002D2690">
      <w:r>
        <w:separator/>
      </w:r>
    </w:p>
  </w:endnote>
  <w:endnote w:type="continuationSeparator" w:id="0">
    <w:p w:rsidR="0017781D" w:rsidRDefault="0017781D" w:rsidP="002D2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81D" w:rsidRDefault="0017781D" w:rsidP="002D2690">
      <w:r>
        <w:separator/>
      </w:r>
    </w:p>
  </w:footnote>
  <w:footnote w:type="continuationSeparator" w:id="0">
    <w:p w:rsidR="0017781D" w:rsidRDefault="0017781D" w:rsidP="002D2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47DDB8"/>
    <w:multiLevelType w:val="singleLevel"/>
    <w:tmpl w:val="E347DDB8"/>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6F0"/>
    <w:rsid w:val="000009C0"/>
    <w:rsid w:val="000041A6"/>
    <w:rsid w:val="00005D6A"/>
    <w:rsid w:val="0001210A"/>
    <w:rsid w:val="0001571D"/>
    <w:rsid w:val="00015D0D"/>
    <w:rsid w:val="0002398F"/>
    <w:rsid w:val="000251A1"/>
    <w:rsid w:val="00026E4E"/>
    <w:rsid w:val="00027518"/>
    <w:rsid w:val="00030468"/>
    <w:rsid w:val="00031C2F"/>
    <w:rsid w:val="000351E5"/>
    <w:rsid w:val="000401DE"/>
    <w:rsid w:val="000402D4"/>
    <w:rsid w:val="00040490"/>
    <w:rsid w:val="00040914"/>
    <w:rsid w:val="00043478"/>
    <w:rsid w:val="00044231"/>
    <w:rsid w:val="0005070E"/>
    <w:rsid w:val="00050B8A"/>
    <w:rsid w:val="00052B99"/>
    <w:rsid w:val="00053148"/>
    <w:rsid w:val="0005688A"/>
    <w:rsid w:val="00060027"/>
    <w:rsid w:val="00064BB5"/>
    <w:rsid w:val="000660B7"/>
    <w:rsid w:val="00081F92"/>
    <w:rsid w:val="00084698"/>
    <w:rsid w:val="000852FC"/>
    <w:rsid w:val="00094E21"/>
    <w:rsid w:val="000A0B71"/>
    <w:rsid w:val="000A33EB"/>
    <w:rsid w:val="000A3995"/>
    <w:rsid w:val="000A6DE7"/>
    <w:rsid w:val="000A6F73"/>
    <w:rsid w:val="000B6281"/>
    <w:rsid w:val="000B73FB"/>
    <w:rsid w:val="000C7B53"/>
    <w:rsid w:val="000D0850"/>
    <w:rsid w:val="000D0B1D"/>
    <w:rsid w:val="000D0BDA"/>
    <w:rsid w:val="000D58B4"/>
    <w:rsid w:val="000D5EEC"/>
    <w:rsid w:val="000D641E"/>
    <w:rsid w:val="000E2A85"/>
    <w:rsid w:val="000E4F83"/>
    <w:rsid w:val="000F0614"/>
    <w:rsid w:val="000F38E3"/>
    <w:rsid w:val="000F68AB"/>
    <w:rsid w:val="00100496"/>
    <w:rsid w:val="0010070D"/>
    <w:rsid w:val="001014F6"/>
    <w:rsid w:val="00111195"/>
    <w:rsid w:val="001157DF"/>
    <w:rsid w:val="0011637E"/>
    <w:rsid w:val="001222EA"/>
    <w:rsid w:val="0012557D"/>
    <w:rsid w:val="001317A6"/>
    <w:rsid w:val="0013274A"/>
    <w:rsid w:val="00132EDE"/>
    <w:rsid w:val="00135CE4"/>
    <w:rsid w:val="00135F27"/>
    <w:rsid w:val="00150DBB"/>
    <w:rsid w:val="00154D2E"/>
    <w:rsid w:val="00156FAE"/>
    <w:rsid w:val="0016129F"/>
    <w:rsid w:val="001612DF"/>
    <w:rsid w:val="00164222"/>
    <w:rsid w:val="001642A2"/>
    <w:rsid w:val="001651A1"/>
    <w:rsid w:val="0016579E"/>
    <w:rsid w:val="0016689D"/>
    <w:rsid w:val="00166FE8"/>
    <w:rsid w:val="00171A1D"/>
    <w:rsid w:val="00174D49"/>
    <w:rsid w:val="0017781D"/>
    <w:rsid w:val="001842C9"/>
    <w:rsid w:val="00187624"/>
    <w:rsid w:val="00193626"/>
    <w:rsid w:val="001A1E5E"/>
    <w:rsid w:val="001A1F50"/>
    <w:rsid w:val="001A4C66"/>
    <w:rsid w:val="001A5561"/>
    <w:rsid w:val="001A6D3B"/>
    <w:rsid w:val="001B2C69"/>
    <w:rsid w:val="001B307B"/>
    <w:rsid w:val="001C044F"/>
    <w:rsid w:val="001C0FB3"/>
    <w:rsid w:val="001C6A7A"/>
    <w:rsid w:val="001C7AAC"/>
    <w:rsid w:val="001D6256"/>
    <w:rsid w:val="001E35E1"/>
    <w:rsid w:val="001E38C6"/>
    <w:rsid w:val="001E5DBC"/>
    <w:rsid w:val="001F4BD6"/>
    <w:rsid w:val="00203E56"/>
    <w:rsid w:val="00207643"/>
    <w:rsid w:val="00214750"/>
    <w:rsid w:val="00214B6F"/>
    <w:rsid w:val="00215155"/>
    <w:rsid w:val="002168E7"/>
    <w:rsid w:val="0021782D"/>
    <w:rsid w:val="00221FD1"/>
    <w:rsid w:val="0022603E"/>
    <w:rsid w:val="002314DC"/>
    <w:rsid w:val="00232791"/>
    <w:rsid w:val="0023455C"/>
    <w:rsid w:val="002351A8"/>
    <w:rsid w:val="0024271D"/>
    <w:rsid w:val="0024476E"/>
    <w:rsid w:val="0025125C"/>
    <w:rsid w:val="00253A70"/>
    <w:rsid w:val="00254B0F"/>
    <w:rsid w:val="002603CA"/>
    <w:rsid w:val="00261E83"/>
    <w:rsid w:val="002678EF"/>
    <w:rsid w:val="00271269"/>
    <w:rsid w:val="0027392E"/>
    <w:rsid w:val="00280C4D"/>
    <w:rsid w:val="00291260"/>
    <w:rsid w:val="0029639E"/>
    <w:rsid w:val="002A02E3"/>
    <w:rsid w:val="002A17F8"/>
    <w:rsid w:val="002A2900"/>
    <w:rsid w:val="002A5878"/>
    <w:rsid w:val="002B43AE"/>
    <w:rsid w:val="002B581A"/>
    <w:rsid w:val="002B659F"/>
    <w:rsid w:val="002B764A"/>
    <w:rsid w:val="002B79F9"/>
    <w:rsid w:val="002B7A3D"/>
    <w:rsid w:val="002C28BA"/>
    <w:rsid w:val="002C57D6"/>
    <w:rsid w:val="002C5854"/>
    <w:rsid w:val="002C62ED"/>
    <w:rsid w:val="002D2690"/>
    <w:rsid w:val="002D3F44"/>
    <w:rsid w:val="002D4FB0"/>
    <w:rsid w:val="002D500F"/>
    <w:rsid w:val="002D6593"/>
    <w:rsid w:val="002E03F5"/>
    <w:rsid w:val="002E049D"/>
    <w:rsid w:val="002E71DF"/>
    <w:rsid w:val="002E7959"/>
    <w:rsid w:val="002F37D2"/>
    <w:rsid w:val="002F3D6B"/>
    <w:rsid w:val="002F3E8B"/>
    <w:rsid w:val="002F4C12"/>
    <w:rsid w:val="00301D25"/>
    <w:rsid w:val="00304509"/>
    <w:rsid w:val="00304D5E"/>
    <w:rsid w:val="003059BC"/>
    <w:rsid w:val="00305E16"/>
    <w:rsid w:val="003146A6"/>
    <w:rsid w:val="003150A8"/>
    <w:rsid w:val="00320528"/>
    <w:rsid w:val="0032456F"/>
    <w:rsid w:val="00324B5E"/>
    <w:rsid w:val="00325120"/>
    <w:rsid w:val="0033412E"/>
    <w:rsid w:val="0033480E"/>
    <w:rsid w:val="00335C84"/>
    <w:rsid w:val="003370C6"/>
    <w:rsid w:val="00342843"/>
    <w:rsid w:val="00345F13"/>
    <w:rsid w:val="00347E9F"/>
    <w:rsid w:val="003510E4"/>
    <w:rsid w:val="00353999"/>
    <w:rsid w:val="00357C05"/>
    <w:rsid w:val="00361111"/>
    <w:rsid w:val="0036286F"/>
    <w:rsid w:val="00363309"/>
    <w:rsid w:val="003646CA"/>
    <w:rsid w:val="003660F4"/>
    <w:rsid w:val="003661C8"/>
    <w:rsid w:val="00374618"/>
    <w:rsid w:val="003771D0"/>
    <w:rsid w:val="00377BF7"/>
    <w:rsid w:val="00384510"/>
    <w:rsid w:val="00387447"/>
    <w:rsid w:val="00387B65"/>
    <w:rsid w:val="00391856"/>
    <w:rsid w:val="00395700"/>
    <w:rsid w:val="00395CD3"/>
    <w:rsid w:val="003A29B2"/>
    <w:rsid w:val="003A4649"/>
    <w:rsid w:val="003A4D79"/>
    <w:rsid w:val="003A6277"/>
    <w:rsid w:val="003A759D"/>
    <w:rsid w:val="003B018D"/>
    <w:rsid w:val="003B03AF"/>
    <w:rsid w:val="003B2CF1"/>
    <w:rsid w:val="003B37DB"/>
    <w:rsid w:val="003B4B12"/>
    <w:rsid w:val="003B4FA9"/>
    <w:rsid w:val="003B57D9"/>
    <w:rsid w:val="003B6864"/>
    <w:rsid w:val="003C3FDD"/>
    <w:rsid w:val="003C42A2"/>
    <w:rsid w:val="003C7DED"/>
    <w:rsid w:val="003D0F3D"/>
    <w:rsid w:val="003D1790"/>
    <w:rsid w:val="003D27B7"/>
    <w:rsid w:val="003D3824"/>
    <w:rsid w:val="003D6EC4"/>
    <w:rsid w:val="003E2795"/>
    <w:rsid w:val="003E7370"/>
    <w:rsid w:val="003F1EC9"/>
    <w:rsid w:val="003F3570"/>
    <w:rsid w:val="003F3AC0"/>
    <w:rsid w:val="003F40D3"/>
    <w:rsid w:val="003F60D3"/>
    <w:rsid w:val="00401591"/>
    <w:rsid w:val="004034D3"/>
    <w:rsid w:val="00405A28"/>
    <w:rsid w:val="004071E8"/>
    <w:rsid w:val="00407AFA"/>
    <w:rsid w:val="00410BE1"/>
    <w:rsid w:val="004117F6"/>
    <w:rsid w:val="00412FB6"/>
    <w:rsid w:val="00413F11"/>
    <w:rsid w:val="00414780"/>
    <w:rsid w:val="004152BB"/>
    <w:rsid w:val="00416A25"/>
    <w:rsid w:val="00426FFE"/>
    <w:rsid w:val="00430DDE"/>
    <w:rsid w:val="00433079"/>
    <w:rsid w:val="00434979"/>
    <w:rsid w:val="004371AE"/>
    <w:rsid w:val="00440D5C"/>
    <w:rsid w:val="0044157F"/>
    <w:rsid w:val="0045166E"/>
    <w:rsid w:val="0045399F"/>
    <w:rsid w:val="004614E9"/>
    <w:rsid w:val="00461D62"/>
    <w:rsid w:val="004728DD"/>
    <w:rsid w:val="00476AE3"/>
    <w:rsid w:val="00477C81"/>
    <w:rsid w:val="0048050D"/>
    <w:rsid w:val="00481D8B"/>
    <w:rsid w:val="00490116"/>
    <w:rsid w:val="0049381B"/>
    <w:rsid w:val="00495D86"/>
    <w:rsid w:val="00497163"/>
    <w:rsid w:val="004A11D2"/>
    <w:rsid w:val="004A27C8"/>
    <w:rsid w:val="004A39F1"/>
    <w:rsid w:val="004B2BCD"/>
    <w:rsid w:val="004B2E1A"/>
    <w:rsid w:val="004B46C0"/>
    <w:rsid w:val="004B47CF"/>
    <w:rsid w:val="004B4C54"/>
    <w:rsid w:val="004B6858"/>
    <w:rsid w:val="004B7AE7"/>
    <w:rsid w:val="004C01B3"/>
    <w:rsid w:val="004C489B"/>
    <w:rsid w:val="004C7866"/>
    <w:rsid w:val="004D0797"/>
    <w:rsid w:val="004D1DA4"/>
    <w:rsid w:val="004D275D"/>
    <w:rsid w:val="004D3D40"/>
    <w:rsid w:val="004D57CE"/>
    <w:rsid w:val="004E1101"/>
    <w:rsid w:val="004E3F42"/>
    <w:rsid w:val="004F1A55"/>
    <w:rsid w:val="004F34D7"/>
    <w:rsid w:val="004F4F76"/>
    <w:rsid w:val="004F5AF1"/>
    <w:rsid w:val="004F5F48"/>
    <w:rsid w:val="004F679D"/>
    <w:rsid w:val="004F76A7"/>
    <w:rsid w:val="0050050B"/>
    <w:rsid w:val="005030CF"/>
    <w:rsid w:val="00510A09"/>
    <w:rsid w:val="00510CD5"/>
    <w:rsid w:val="00510F26"/>
    <w:rsid w:val="00514A5C"/>
    <w:rsid w:val="00515665"/>
    <w:rsid w:val="00517667"/>
    <w:rsid w:val="00525326"/>
    <w:rsid w:val="00527919"/>
    <w:rsid w:val="00527CBC"/>
    <w:rsid w:val="00532937"/>
    <w:rsid w:val="00532E2A"/>
    <w:rsid w:val="00534511"/>
    <w:rsid w:val="00536758"/>
    <w:rsid w:val="00540261"/>
    <w:rsid w:val="005454D5"/>
    <w:rsid w:val="00555D3E"/>
    <w:rsid w:val="005578FA"/>
    <w:rsid w:val="00563D13"/>
    <w:rsid w:val="0056487B"/>
    <w:rsid w:val="00566356"/>
    <w:rsid w:val="00566C45"/>
    <w:rsid w:val="00567802"/>
    <w:rsid w:val="00567ED6"/>
    <w:rsid w:val="005700EB"/>
    <w:rsid w:val="0057010A"/>
    <w:rsid w:val="00574417"/>
    <w:rsid w:val="005755B6"/>
    <w:rsid w:val="005811CD"/>
    <w:rsid w:val="00581EE2"/>
    <w:rsid w:val="005840C6"/>
    <w:rsid w:val="0058460A"/>
    <w:rsid w:val="005850FF"/>
    <w:rsid w:val="005A0620"/>
    <w:rsid w:val="005A7426"/>
    <w:rsid w:val="005B074A"/>
    <w:rsid w:val="005B5417"/>
    <w:rsid w:val="005B6518"/>
    <w:rsid w:val="005C1312"/>
    <w:rsid w:val="005C2F3E"/>
    <w:rsid w:val="005D2F85"/>
    <w:rsid w:val="005D2FB0"/>
    <w:rsid w:val="005D6C93"/>
    <w:rsid w:val="005D71FE"/>
    <w:rsid w:val="005E1CF3"/>
    <w:rsid w:val="005E209F"/>
    <w:rsid w:val="005E2F21"/>
    <w:rsid w:val="005E4FE0"/>
    <w:rsid w:val="005F18CF"/>
    <w:rsid w:val="005F4A61"/>
    <w:rsid w:val="00601C7C"/>
    <w:rsid w:val="00601E23"/>
    <w:rsid w:val="0060319F"/>
    <w:rsid w:val="0060545B"/>
    <w:rsid w:val="00612594"/>
    <w:rsid w:val="00613A91"/>
    <w:rsid w:val="00614B05"/>
    <w:rsid w:val="006166E4"/>
    <w:rsid w:val="00617F92"/>
    <w:rsid w:val="00620030"/>
    <w:rsid w:val="00621DC1"/>
    <w:rsid w:val="00622208"/>
    <w:rsid w:val="006238BA"/>
    <w:rsid w:val="006250C5"/>
    <w:rsid w:val="00625D5D"/>
    <w:rsid w:val="006262A3"/>
    <w:rsid w:val="00627DD1"/>
    <w:rsid w:val="00631336"/>
    <w:rsid w:val="006368B3"/>
    <w:rsid w:val="006372A5"/>
    <w:rsid w:val="00637CAC"/>
    <w:rsid w:val="00637D41"/>
    <w:rsid w:val="00642706"/>
    <w:rsid w:val="00644023"/>
    <w:rsid w:val="00644E09"/>
    <w:rsid w:val="00645194"/>
    <w:rsid w:val="00645C6B"/>
    <w:rsid w:val="0064619B"/>
    <w:rsid w:val="0064681C"/>
    <w:rsid w:val="00646932"/>
    <w:rsid w:val="006475AE"/>
    <w:rsid w:val="00653C8E"/>
    <w:rsid w:val="0065566E"/>
    <w:rsid w:val="00660EFC"/>
    <w:rsid w:val="0066110D"/>
    <w:rsid w:val="00662BFC"/>
    <w:rsid w:val="00663B4C"/>
    <w:rsid w:val="006642F8"/>
    <w:rsid w:val="0067243D"/>
    <w:rsid w:val="00675CC9"/>
    <w:rsid w:val="00675CCD"/>
    <w:rsid w:val="0068020A"/>
    <w:rsid w:val="00683952"/>
    <w:rsid w:val="006915F2"/>
    <w:rsid w:val="00691AB2"/>
    <w:rsid w:val="0069330F"/>
    <w:rsid w:val="00697D0D"/>
    <w:rsid w:val="006A043B"/>
    <w:rsid w:val="006A655F"/>
    <w:rsid w:val="006B0EE9"/>
    <w:rsid w:val="006B1A43"/>
    <w:rsid w:val="006B447B"/>
    <w:rsid w:val="006B746B"/>
    <w:rsid w:val="006C09A8"/>
    <w:rsid w:val="006C1587"/>
    <w:rsid w:val="006C2112"/>
    <w:rsid w:val="006D00B2"/>
    <w:rsid w:val="006D3542"/>
    <w:rsid w:val="006D365F"/>
    <w:rsid w:val="006D4E14"/>
    <w:rsid w:val="006D69C1"/>
    <w:rsid w:val="006E0EE0"/>
    <w:rsid w:val="006E46B0"/>
    <w:rsid w:val="006E4AD1"/>
    <w:rsid w:val="006E7BD2"/>
    <w:rsid w:val="006F5455"/>
    <w:rsid w:val="00703BCA"/>
    <w:rsid w:val="007041A1"/>
    <w:rsid w:val="00705C58"/>
    <w:rsid w:val="00710D97"/>
    <w:rsid w:val="007113E6"/>
    <w:rsid w:val="00724639"/>
    <w:rsid w:val="00733AF2"/>
    <w:rsid w:val="00734430"/>
    <w:rsid w:val="007402DD"/>
    <w:rsid w:val="00743326"/>
    <w:rsid w:val="00746253"/>
    <w:rsid w:val="00751681"/>
    <w:rsid w:val="00752C91"/>
    <w:rsid w:val="00752D99"/>
    <w:rsid w:val="007536D7"/>
    <w:rsid w:val="00755708"/>
    <w:rsid w:val="00761E8B"/>
    <w:rsid w:val="007621D7"/>
    <w:rsid w:val="007639E1"/>
    <w:rsid w:val="00764B7C"/>
    <w:rsid w:val="00764E0B"/>
    <w:rsid w:val="00771E44"/>
    <w:rsid w:val="00773292"/>
    <w:rsid w:val="00773A73"/>
    <w:rsid w:val="007746FE"/>
    <w:rsid w:val="00775E28"/>
    <w:rsid w:val="0077737A"/>
    <w:rsid w:val="00781A61"/>
    <w:rsid w:val="00783F68"/>
    <w:rsid w:val="007866BC"/>
    <w:rsid w:val="00787446"/>
    <w:rsid w:val="007902C1"/>
    <w:rsid w:val="00790F5F"/>
    <w:rsid w:val="00791A62"/>
    <w:rsid w:val="007927AF"/>
    <w:rsid w:val="00794CC0"/>
    <w:rsid w:val="0079552C"/>
    <w:rsid w:val="007957A5"/>
    <w:rsid w:val="007A064C"/>
    <w:rsid w:val="007A0AF7"/>
    <w:rsid w:val="007A69A0"/>
    <w:rsid w:val="007A7E8C"/>
    <w:rsid w:val="007C072E"/>
    <w:rsid w:val="007C518C"/>
    <w:rsid w:val="007C5202"/>
    <w:rsid w:val="007C7D28"/>
    <w:rsid w:val="007D3F12"/>
    <w:rsid w:val="007D5EEE"/>
    <w:rsid w:val="007D61E3"/>
    <w:rsid w:val="007D78CD"/>
    <w:rsid w:val="007E054D"/>
    <w:rsid w:val="007E0F3E"/>
    <w:rsid w:val="007E16BB"/>
    <w:rsid w:val="007E4A5F"/>
    <w:rsid w:val="007E5974"/>
    <w:rsid w:val="007F1859"/>
    <w:rsid w:val="007F3D3F"/>
    <w:rsid w:val="00802F0A"/>
    <w:rsid w:val="00802F7F"/>
    <w:rsid w:val="008043B4"/>
    <w:rsid w:val="0081510D"/>
    <w:rsid w:val="00816B61"/>
    <w:rsid w:val="0082105B"/>
    <w:rsid w:val="00827125"/>
    <w:rsid w:val="008365F1"/>
    <w:rsid w:val="00836F7C"/>
    <w:rsid w:val="0084052C"/>
    <w:rsid w:val="00851F48"/>
    <w:rsid w:val="00852ADF"/>
    <w:rsid w:val="00856D45"/>
    <w:rsid w:val="00856D94"/>
    <w:rsid w:val="008577F8"/>
    <w:rsid w:val="008603AD"/>
    <w:rsid w:val="00866037"/>
    <w:rsid w:val="00867CCC"/>
    <w:rsid w:val="00870161"/>
    <w:rsid w:val="00870ECB"/>
    <w:rsid w:val="0087112D"/>
    <w:rsid w:val="0087230E"/>
    <w:rsid w:val="008725F6"/>
    <w:rsid w:val="00872C80"/>
    <w:rsid w:val="00874672"/>
    <w:rsid w:val="0087482E"/>
    <w:rsid w:val="00880544"/>
    <w:rsid w:val="00880871"/>
    <w:rsid w:val="008848CC"/>
    <w:rsid w:val="008868FF"/>
    <w:rsid w:val="00893896"/>
    <w:rsid w:val="00893FF8"/>
    <w:rsid w:val="0089601D"/>
    <w:rsid w:val="00896A51"/>
    <w:rsid w:val="00896BEE"/>
    <w:rsid w:val="008A146C"/>
    <w:rsid w:val="008A7E62"/>
    <w:rsid w:val="008B0B88"/>
    <w:rsid w:val="008B3494"/>
    <w:rsid w:val="008B3CB8"/>
    <w:rsid w:val="008B46BE"/>
    <w:rsid w:val="008C322C"/>
    <w:rsid w:val="008C387C"/>
    <w:rsid w:val="008C5019"/>
    <w:rsid w:val="008C5AB0"/>
    <w:rsid w:val="008C5F6A"/>
    <w:rsid w:val="008C6F3A"/>
    <w:rsid w:val="008D0659"/>
    <w:rsid w:val="008D09BC"/>
    <w:rsid w:val="008D1B38"/>
    <w:rsid w:val="008D3C9E"/>
    <w:rsid w:val="008D45CC"/>
    <w:rsid w:val="008D5033"/>
    <w:rsid w:val="008E1190"/>
    <w:rsid w:val="008E2011"/>
    <w:rsid w:val="008E36DC"/>
    <w:rsid w:val="008E6684"/>
    <w:rsid w:val="008F6046"/>
    <w:rsid w:val="008F6E19"/>
    <w:rsid w:val="008F73AC"/>
    <w:rsid w:val="009012B8"/>
    <w:rsid w:val="009128DD"/>
    <w:rsid w:val="0091446C"/>
    <w:rsid w:val="009170F6"/>
    <w:rsid w:val="00917141"/>
    <w:rsid w:val="00917ACA"/>
    <w:rsid w:val="009204AB"/>
    <w:rsid w:val="00921BEF"/>
    <w:rsid w:val="00924604"/>
    <w:rsid w:val="00924EED"/>
    <w:rsid w:val="00926A88"/>
    <w:rsid w:val="00931493"/>
    <w:rsid w:val="0093257E"/>
    <w:rsid w:val="009342C4"/>
    <w:rsid w:val="0093623B"/>
    <w:rsid w:val="00936520"/>
    <w:rsid w:val="00937378"/>
    <w:rsid w:val="009411F7"/>
    <w:rsid w:val="00941621"/>
    <w:rsid w:val="009435CA"/>
    <w:rsid w:val="00944BE1"/>
    <w:rsid w:val="0094670F"/>
    <w:rsid w:val="00946B30"/>
    <w:rsid w:val="00946DC8"/>
    <w:rsid w:val="00954C57"/>
    <w:rsid w:val="00956EDD"/>
    <w:rsid w:val="009573E0"/>
    <w:rsid w:val="009621B2"/>
    <w:rsid w:val="00964DB4"/>
    <w:rsid w:val="009662DE"/>
    <w:rsid w:val="00967F7C"/>
    <w:rsid w:val="0097149A"/>
    <w:rsid w:val="009714F6"/>
    <w:rsid w:val="00972AFA"/>
    <w:rsid w:val="0097569F"/>
    <w:rsid w:val="0097642E"/>
    <w:rsid w:val="0097697F"/>
    <w:rsid w:val="00980AD2"/>
    <w:rsid w:val="0098245F"/>
    <w:rsid w:val="00985EF6"/>
    <w:rsid w:val="0098717A"/>
    <w:rsid w:val="009904FA"/>
    <w:rsid w:val="0099320F"/>
    <w:rsid w:val="009A2F68"/>
    <w:rsid w:val="009A3B9C"/>
    <w:rsid w:val="009A4A8A"/>
    <w:rsid w:val="009B07E2"/>
    <w:rsid w:val="009B0F9D"/>
    <w:rsid w:val="009B4064"/>
    <w:rsid w:val="009B4930"/>
    <w:rsid w:val="009B53FA"/>
    <w:rsid w:val="009B79F7"/>
    <w:rsid w:val="009C23E4"/>
    <w:rsid w:val="009C3ADF"/>
    <w:rsid w:val="009C7D8B"/>
    <w:rsid w:val="009D06CE"/>
    <w:rsid w:val="009D14D2"/>
    <w:rsid w:val="009D1A2E"/>
    <w:rsid w:val="009D2707"/>
    <w:rsid w:val="009D47F1"/>
    <w:rsid w:val="009D506E"/>
    <w:rsid w:val="009E0A64"/>
    <w:rsid w:val="009E5F93"/>
    <w:rsid w:val="009F1EFB"/>
    <w:rsid w:val="009F5036"/>
    <w:rsid w:val="00A01A6B"/>
    <w:rsid w:val="00A0439E"/>
    <w:rsid w:val="00A046F0"/>
    <w:rsid w:val="00A06614"/>
    <w:rsid w:val="00A077C9"/>
    <w:rsid w:val="00A07975"/>
    <w:rsid w:val="00A10D1C"/>
    <w:rsid w:val="00A1224D"/>
    <w:rsid w:val="00A14246"/>
    <w:rsid w:val="00A16BFF"/>
    <w:rsid w:val="00A1798C"/>
    <w:rsid w:val="00A17C14"/>
    <w:rsid w:val="00A17E26"/>
    <w:rsid w:val="00A216D4"/>
    <w:rsid w:val="00A256FF"/>
    <w:rsid w:val="00A26658"/>
    <w:rsid w:val="00A27BBD"/>
    <w:rsid w:val="00A3275E"/>
    <w:rsid w:val="00A41D1B"/>
    <w:rsid w:val="00A42471"/>
    <w:rsid w:val="00A43296"/>
    <w:rsid w:val="00A43418"/>
    <w:rsid w:val="00A44075"/>
    <w:rsid w:val="00A44CEE"/>
    <w:rsid w:val="00A45663"/>
    <w:rsid w:val="00A46193"/>
    <w:rsid w:val="00A5074E"/>
    <w:rsid w:val="00A5143B"/>
    <w:rsid w:val="00A53D9A"/>
    <w:rsid w:val="00A60F67"/>
    <w:rsid w:val="00A76B06"/>
    <w:rsid w:val="00A80597"/>
    <w:rsid w:val="00A81223"/>
    <w:rsid w:val="00A8220F"/>
    <w:rsid w:val="00A859B0"/>
    <w:rsid w:val="00A87088"/>
    <w:rsid w:val="00A94F2E"/>
    <w:rsid w:val="00A97EE9"/>
    <w:rsid w:val="00AA01F4"/>
    <w:rsid w:val="00AA02FE"/>
    <w:rsid w:val="00AA0915"/>
    <w:rsid w:val="00AA3184"/>
    <w:rsid w:val="00AA35C7"/>
    <w:rsid w:val="00AA5A30"/>
    <w:rsid w:val="00AA62F7"/>
    <w:rsid w:val="00AB021E"/>
    <w:rsid w:val="00AB20CB"/>
    <w:rsid w:val="00AB3B28"/>
    <w:rsid w:val="00AB52A7"/>
    <w:rsid w:val="00AB5614"/>
    <w:rsid w:val="00AC308D"/>
    <w:rsid w:val="00AC3523"/>
    <w:rsid w:val="00AC43C1"/>
    <w:rsid w:val="00AC5FC9"/>
    <w:rsid w:val="00AC6E18"/>
    <w:rsid w:val="00AC75B5"/>
    <w:rsid w:val="00AC76A9"/>
    <w:rsid w:val="00AD3469"/>
    <w:rsid w:val="00AE1508"/>
    <w:rsid w:val="00AE168E"/>
    <w:rsid w:val="00AE2924"/>
    <w:rsid w:val="00AE2AAE"/>
    <w:rsid w:val="00AE64F6"/>
    <w:rsid w:val="00AE7ADE"/>
    <w:rsid w:val="00AF02CC"/>
    <w:rsid w:val="00AF2178"/>
    <w:rsid w:val="00AF4DF0"/>
    <w:rsid w:val="00AF7864"/>
    <w:rsid w:val="00B02A2B"/>
    <w:rsid w:val="00B04903"/>
    <w:rsid w:val="00B07D04"/>
    <w:rsid w:val="00B10096"/>
    <w:rsid w:val="00B11819"/>
    <w:rsid w:val="00B16369"/>
    <w:rsid w:val="00B17BA2"/>
    <w:rsid w:val="00B2384A"/>
    <w:rsid w:val="00B25892"/>
    <w:rsid w:val="00B263CA"/>
    <w:rsid w:val="00B263E2"/>
    <w:rsid w:val="00B31EDA"/>
    <w:rsid w:val="00B3541C"/>
    <w:rsid w:val="00B431BA"/>
    <w:rsid w:val="00B51D1A"/>
    <w:rsid w:val="00B54347"/>
    <w:rsid w:val="00B54605"/>
    <w:rsid w:val="00B56FF4"/>
    <w:rsid w:val="00B600BC"/>
    <w:rsid w:val="00B60E4C"/>
    <w:rsid w:val="00B61D0F"/>
    <w:rsid w:val="00B62186"/>
    <w:rsid w:val="00B6370B"/>
    <w:rsid w:val="00B67559"/>
    <w:rsid w:val="00B7089E"/>
    <w:rsid w:val="00B7173C"/>
    <w:rsid w:val="00B722EB"/>
    <w:rsid w:val="00B73AF3"/>
    <w:rsid w:val="00B76CAA"/>
    <w:rsid w:val="00B77C4B"/>
    <w:rsid w:val="00B812D8"/>
    <w:rsid w:val="00B8260C"/>
    <w:rsid w:val="00B86693"/>
    <w:rsid w:val="00B870BD"/>
    <w:rsid w:val="00B90C10"/>
    <w:rsid w:val="00B90DF8"/>
    <w:rsid w:val="00B9611E"/>
    <w:rsid w:val="00B96954"/>
    <w:rsid w:val="00B96A86"/>
    <w:rsid w:val="00BA236C"/>
    <w:rsid w:val="00BA2527"/>
    <w:rsid w:val="00BA5077"/>
    <w:rsid w:val="00BA5122"/>
    <w:rsid w:val="00BA76F4"/>
    <w:rsid w:val="00BB3EAF"/>
    <w:rsid w:val="00BB4FAC"/>
    <w:rsid w:val="00BB7CE7"/>
    <w:rsid w:val="00BC0B10"/>
    <w:rsid w:val="00BC367E"/>
    <w:rsid w:val="00BC5C96"/>
    <w:rsid w:val="00BC5E32"/>
    <w:rsid w:val="00BE3084"/>
    <w:rsid w:val="00BE35DF"/>
    <w:rsid w:val="00BE4A32"/>
    <w:rsid w:val="00BE6EE1"/>
    <w:rsid w:val="00BF3880"/>
    <w:rsid w:val="00C0143F"/>
    <w:rsid w:val="00C116F1"/>
    <w:rsid w:val="00C15872"/>
    <w:rsid w:val="00C2365C"/>
    <w:rsid w:val="00C238BB"/>
    <w:rsid w:val="00C26CA2"/>
    <w:rsid w:val="00C32C2F"/>
    <w:rsid w:val="00C33E42"/>
    <w:rsid w:val="00C357F3"/>
    <w:rsid w:val="00C433AC"/>
    <w:rsid w:val="00C47E4C"/>
    <w:rsid w:val="00C47FE9"/>
    <w:rsid w:val="00C50161"/>
    <w:rsid w:val="00C51111"/>
    <w:rsid w:val="00C51F7E"/>
    <w:rsid w:val="00C56DF3"/>
    <w:rsid w:val="00C6126D"/>
    <w:rsid w:val="00C61BDB"/>
    <w:rsid w:val="00C72714"/>
    <w:rsid w:val="00C72A29"/>
    <w:rsid w:val="00C76B11"/>
    <w:rsid w:val="00C7718F"/>
    <w:rsid w:val="00C808C7"/>
    <w:rsid w:val="00C818E6"/>
    <w:rsid w:val="00C82B6C"/>
    <w:rsid w:val="00C84700"/>
    <w:rsid w:val="00C871C0"/>
    <w:rsid w:val="00C90B12"/>
    <w:rsid w:val="00CA343F"/>
    <w:rsid w:val="00CA5165"/>
    <w:rsid w:val="00CA6ECC"/>
    <w:rsid w:val="00CA78A2"/>
    <w:rsid w:val="00CB0122"/>
    <w:rsid w:val="00CB0588"/>
    <w:rsid w:val="00CB262A"/>
    <w:rsid w:val="00CB27B3"/>
    <w:rsid w:val="00CB5609"/>
    <w:rsid w:val="00CB73CC"/>
    <w:rsid w:val="00CB75A6"/>
    <w:rsid w:val="00CB7AF6"/>
    <w:rsid w:val="00CC1082"/>
    <w:rsid w:val="00CC35B2"/>
    <w:rsid w:val="00CC51ED"/>
    <w:rsid w:val="00CC7A2B"/>
    <w:rsid w:val="00CC7E79"/>
    <w:rsid w:val="00CD4B44"/>
    <w:rsid w:val="00CD5D30"/>
    <w:rsid w:val="00CE0BA7"/>
    <w:rsid w:val="00CE5D49"/>
    <w:rsid w:val="00CE67E2"/>
    <w:rsid w:val="00CF16B0"/>
    <w:rsid w:val="00CF1D05"/>
    <w:rsid w:val="00CF6068"/>
    <w:rsid w:val="00CF71DF"/>
    <w:rsid w:val="00CF746E"/>
    <w:rsid w:val="00D03E7D"/>
    <w:rsid w:val="00D05976"/>
    <w:rsid w:val="00D102A8"/>
    <w:rsid w:val="00D21A1E"/>
    <w:rsid w:val="00D24C36"/>
    <w:rsid w:val="00D3121C"/>
    <w:rsid w:val="00D31490"/>
    <w:rsid w:val="00D35DB7"/>
    <w:rsid w:val="00D366AD"/>
    <w:rsid w:val="00D413EF"/>
    <w:rsid w:val="00D42839"/>
    <w:rsid w:val="00D43991"/>
    <w:rsid w:val="00D45A44"/>
    <w:rsid w:val="00D47972"/>
    <w:rsid w:val="00D550B9"/>
    <w:rsid w:val="00D55852"/>
    <w:rsid w:val="00D56671"/>
    <w:rsid w:val="00D56B58"/>
    <w:rsid w:val="00D65907"/>
    <w:rsid w:val="00D66617"/>
    <w:rsid w:val="00D72855"/>
    <w:rsid w:val="00D72E62"/>
    <w:rsid w:val="00D74204"/>
    <w:rsid w:val="00D7526B"/>
    <w:rsid w:val="00D76C52"/>
    <w:rsid w:val="00D80FCE"/>
    <w:rsid w:val="00D826E5"/>
    <w:rsid w:val="00D82F88"/>
    <w:rsid w:val="00D8351F"/>
    <w:rsid w:val="00D8535B"/>
    <w:rsid w:val="00D85CCF"/>
    <w:rsid w:val="00D92B51"/>
    <w:rsid w:val="00D9304A"/>
    <w:rsid w:val="00DA0D06"/>
    <w:rsid w:val="00DA2A36"/>
    <w:rsid w:val="00DA4A16"/>
    <w:rsid w:val="00DA7778"/>
    <w:rsid w:val="00DB1E8B"/>
    <w:rsid w:val="00DB446F"/>
    <w:rsid w:val="00DB6237"/>
    <w:rsid w:val="00DB69C9"/>
    <w:rsid w:val="00DB7471"/>
    <w:rsid w:val="00DC11A8"/>
    <w:rsid w:val="00DD4728"/>
    <w:rsid w:val="00DD5A7A"/>
    <w:rsid w:val="00DE15EC"/>
    <w:rsid w:val="00DE2977"/>
    <w:rsid w:val="00DE30F0"/>
    <w:rsid w:val="00DE38F3"/>
    <w:rsid w:val="00DE4BA1"/>
    <w:rsid w:val="00DE5BDD"/>
    <w:rsid w:val="00DE7967"/>
    <w:rsid w:val="00DF1417"/>
    <w:rsid w:val="00E005CD"/>
    <w:rsid w:val="00E02EDA"/>
    <w:rsid w:val="00E047B9"/>
    <w:rsid w:val="00E076B8"/>
    <w:rsid w:val="00E07D4E"/>
    <w:rsid w:val="00E108D7"/>
    <w:rsid w:val="00E1116C"/>
    <w:rsid w:val="00E14793"/>
    <w:rsid w:val="00E15828"/>
    <w:rsid w:val="00E175DC"/>
    <w:rsid w:val="00E2024B"/>
    <w:rsid w:val="00E2085F"/>
    <w:rsid w:val="00E2230B"/>
    <w:rsid w:val="00E30908"/>
    <w:rsid w:val="00E34E7A"/>
    <w:rsid w:val="00E5069B"/>
    <w:rsid w:val="00E559D9"/>
    <w:rsid w:val="00E563E9"/>
    <w:rsid w:val="00E56738"/>
    <w:rsid w:val="00E567A6"/>
    <w:rsid w:val="00E60C79"/>
    <w:rsid w:val="00E60CF2"/>
    <w:rsid w:val="00E61519"/>
    <w:rsid w:val="00E64455"/>
    <w:rsid w:val="00E6632E"/>
    <w:rsid w:val="00E700FD"/>
    <w:rsid w:val="00E77DD6"/>
    <w:rsid w:val="00E83B87"/>
    <w:rsid w:val="00E84A30"/>
    <w:rsid w:val="00E85517"/>
    <w:rsid w:val="00E85CD4"/>
    <w:rsid w:val="00E967C8"/>
    <w:rsid w:val="00EA21CF"/>
    <w:rsid w:val="00EA23F4"/>
    <w:rsid w:val="00EA3B96"/>
    <w:rsid w:val="00EA5C99"/>
    <w:rsid w:val="00EA7602"/>
    <w:rsid w:val="00EB0C1C"/>
    <w:rsid w:val="00EC2554"/>
    <w:rsid w:val="00ED0C1E"/>
    <w:rsid w:val="00ED3462"/>
    <w:rsid w:val="00ED36A1"/>
    <w:rsid w:val="00ED6E84"/>
    <w:rsid w:val="00EE00DA"/>
    <w:rsid w:val="00EE143B"/>
    <w:rsid w:val="00EE2CBD"/>
    <w:rsid w:val="00EE4550"/>
    <w:rsid w:val="00EE4AAD"/>
    <w:rsid w:val="00EE5673"/>
    <w:rsid w:val="00EE598C"/>
    <w:rsid w:val="00EE6241"/>
    <w:rsid w:val="00EF0274"/>
    <w:rsid w:val="00EF2A91"/>
    <w:rsid w:val="00EF779B"/>
    <w:rsid w:val="00F005FF"/>
    <w:rsid w:val="00F035AF"/>
    <w:rsid w:val="00F04C14"/>
    <w:rsid w:val="00F05DE9"/>
    <w:rsid w:val="00F077AB"/>
    <w:rsid w:val="00F1127F"/>
    <w:rsid w:val="00F1145C"/>
    <w:rsid w:val="00F115FD"/>
    <w:rsid w:val="00F12174"/>
    <w:rsid w:val="00F129A8"/>
    <w:rsid w:val="00F164E6"/>
    <w:rsid w:val="00F17DE6"/>
    <w:rsid w:val="00F17F09"/>
    <w:rsid w:val="00F215CC"/>
    <w:rsid w:val="00F22B1C"/>
    <w:rsid w:val="00F24CE8"/>
    <w:rsid w:val="00F25739"/>
    <w:rsid w:val="00F25FF1"/>
    <w:rsid w:val="00F32985"/>
    <w:rsid w:val="00F35760"/>
    <w:rsid w:val="00F37B38"/>
    <w:rsid w:val="00F40C74"/>
    <w:rsid w:val="00F422FB"/>
    <w:rsid w:val="00F45761"/>
    <w:rsid w:val="00F52917"/>
    <w:rsid w:val="00F54C4C"/>
    <w:rsid w:val="00F5575D"/>
    <w:rsid w:val="00F5615E"/>
    <w:rsid w:val="00F61793"/>
    <w:rsid w:val="00F62060"/>
    <w:rsid w:val="00F63395"/>
    <w:rsid w:val="00F644EB"/>
    <w:rsid w:val="00F71892"/>
    <w:rsid w:val="00F72C66"/>
    <w:rsid w:val="00F733A6"/>
    <w:rsid w:val="00F742F6"/>
    <w:rsid w:val="00F74C74"/>
    <w:rsid w:val="00F81EC2"/>
    <w:rsid w:val="00F82880"/>
    <w:rsid w:val="00F82F00"/>
    <w:rsid w:val="00F8406C"/>
    <w:rsid w:val="00F84653"/>
    <w:rsid w:val="00F84A97"/>
    <w:rsid w:val="00F9042E"/>
    <w:rsid w:val="00F90513"/>
    <w:rsid w:val="00F95DF0"/>
    <w:rsid w:val="00F96B01"/>
    <w:rsid w:val="00FA0E09"/>
    <w:rsid w:val="00FA1D5E"/>
    <w:rsid w:val="00FB0A18"/>
    <w:rsid w:val="00FB40A4"/>
    <w:rsid w:val="00FB4B9D"/>
    <w:rsid w:val="00FB4E0B"/>
    <w:rsid w:val="00FB78B0"/>
    <w:rsid w:val="00FC0D8B"/>
    <w:rsid w:val="00FC132A"/>
    <w:rsid w:val="00FC1CD8"/>
    <w:rsid w:val="00FC5099"/>
    <w:rsid w:val="00FD0EF8"/>
    <w:rsid w:val="00FD2BFB"/>
    <w:rsid w:val="00FD3FBD"/>
    <w:rsid w:val="00FD6372"/>
    <w:rsid w:val="00FE003C"/>
    <w:rsid w:val="00FE048B"/>
    <w:rsid w:val="00FE21B4"/>
    <w:rsid w:val="00FE3937"/>
    <w:rsid w:val="023D7FA8"/>
    <w:rsid w:val="026C41D6"/>
    <w:rsid w:val="039721B3"/>
    <w:rsid w:val="03D23935"/>
    <w:rsid w:val="05442ACC"/>
    <w:rsid w:val="074D3597"/>
    <w:rsid w:val="0808303A"/>
    <w:rsid w:val="083D7668"/>
    <w:rsid w:val="08DB620B"/>
    <w:rsid w:val="0A423572"/>
    <w:rsid w:val="0D4D45D2"/>
    <w:rsid w:val="21D136C3"/>
    <w:rsid w:val="22B74959"/>
    <w:rsid w:val="261C161E"/>
    <w:rsid w:val="2B81139D"/>
    <w:rsid w:val="2BB125A0"/>
    <w:rsid w:val="2CDD1502"/>
    <w:rsid w:val="2D585A8E"/>
    <w:rsid w:val="2FFE3548"/>
    <w:rsid w:val="30325664"/>
    <w:rsid w:val="373667E7"/>
    <w:rsid w:val="37CE7830"/>
    <w:rsid w:val="3EAD3FD5"/>
    <w:rsid w:val="3F7D6EEC"/>
    <w:rsid w:val="44B920CF"/>
    <w:rsid w:val="46853CFF"/>
    <w:rsid w:val="47404F1B"/>
    <w:rsid w:val="4F4C512C"/>
    <w:rsid w:val="507F4343"/>
    <w:rsid w:val="52946ED1"/>
    <w:rsid w:val="577B3371"/>
    <w:rsid w:val="580A7877"/>
    <w:rsid w:val="5A265581"/>
    <w:rsid w:val="60694E0C"/>
    <w:rsid w:val="62CC3BC5"/>
    <w:rsid w:val="681F278A"/>
    <w:rsid w:val="6A8819DE"/>
    <w:rsid w:val="6DB2299F"/>
    <w:rsid w:val="70170B46"/>
    <w:rsid w:val="7163102D"/>
    <w:rsid w:val="778C4DC3"/>
    <w:rsid w:val="79B37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Indent" w:semiHidden="0"/>
    <w:lsdException w:name="Subtitle" w:semiHidden="0" w:uiPriority="11" w:unhideWhenUsed="0" w:qFormat="1"/>
    <w:lsdException w:name="Date" w:semiHidden="0"/>
    <w:lsdException w:name="Body Text 2"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4E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644EB"/>
    <w:rPr>
      <w:b/>
      <w:bCs/>
    </w:rPr>
  </w:style>
  <w:style w:type="character" w:styleId="a4">
    <w:name w:val="annotation reference"/>
    <w:uiPriority w:val="99"/>
    <w:unhideWhenUsed/>
    <w:rsid w:val="00F644EB"/>
    <w:rPr>
      <w:sz w:val="21"/>
      <w:szCs w:val="21"/>
    </w:rPr>
  </w:style>
  <w:style w:type="character" w:customStyle="1" w:styleId="Char">
    <w:name w:val="日期 Char"/>
    <w:link w:val="a5"/>
    <w:uiPriority w:val="99"/>
    <w:semiHidden/>
    <w:rsid w:val="00F644EB"/>
    <w:rPr>
      <w:rFonts w:ascii="Times New Roman" w:eastAsia="宋体" w:hAnsi="Times New Roman" w:cs="Times New Roman"/>
      <w:szCs w:val="24"/>
    </w:rPr>
  </w:style>
  <w:style w:type="character" w:customStyle="1" w:styleId="Char0">
    <w:name w:val="批注框文本 Char"/>
    <w:link w:val="a6"/>
    <w:uiPriority w:val="99"/>
    <w:semiHidden/>
    <w:rsid w:val="00F644EB"/>
    <w:rPr>
      <w:rFonts w:ascii="Times New Roman" w:eastAsia="宋体" w:hAnsi="Times New Roman" w:cs="Times New Roman"/>
      <w:sz w:val="18"/>
      <w:szCs w:val="18"/>
    </w:rPr>
  </w:style>
  <w:style w:type="character" w:customStyle="1" w:styleId="Char1">
    <w:name w:val="正文文本缩进 Char"/>
    <w:link w:val="a7"/>
    <w:uiPriority w:val="99"/>
    <w:rsid w:val="00F644EB"/>
    <w:rPr>
      <w:rFonts w:ascii="Times New Roman" w:eastAsia="宋体" w:hAnsi="Times New Roman" w:cs="Times New Roman"/>
      <w:szCs w:val="24"/>
    </w:rPr>
  </w:style>
  <w:style w:type="character" w:customStyle="1" w:styleId="Char2">
    <w:name w:val="批注文字 Char"/>
    <w:link w:val="a8"/>
    <w:uiPriority w:val="99"/>
    <w:semiHidden/>
    <w:rsid w:val="00F644EB"/>
    <w:rPr>
      <w:rFonts w:ascii="Times New Roman" w:eastAsia="宋体" w:hAnsi="Times New Roman" w:cs="Times New Roman"/>
      <w:szCs w:val="24"/>
    </w:rPr>
  </w:style>
  <w:style w:type="character" w:customStyle="1" w:styleId="Char3">
    <w:name w:val="页脚 Char"/>
    <w:link w:val="a9"/>
    <w:uiPriority w:val="99"/>
    <w:rsid w:val="00F644EB"/>
    <w:rPr>
      <w:rFonts w:ascii="Times New Roman" w:eastAsia="宋体" w:hAnsi="Times New Roman" w:cs="Times New Roman"/>
      <w:sz w:val="18"/>
      <w:szCs w:val="18"/>
    </w:rPr>
  </w:style>
  <w:style w:type="character" w:customStyle="1" w:styleId="Char4">
    <w:name w:val="批注主题 Char"/>
    <w:link w:val="aa"/>
    <w:uiPriority w:val="99"/>
    <w:semiHidden/>
    <w:rsid w:val="00F644EB"/>
    <w:rPr>
      <w:rFonts w:ascii="Times New Roman" w:eastAsia="宋体" w:hAnsi="Times New Roman" w:cs="Times New Roman"/>
      <w:b/>
      <w:bCs/>
      <w:szCs w:val="24"/>
    </w:rPr>
  </w:style>
  <w:style w:type="character" w:customStyle="1" w:styleId="2Char">
    <w:name w:val="正文文本 2 Char"/>
    <w:link w:val="2"/>
    <w:rsid w:val="00F644EB"/>
    <w:rPr>
      <w:rFonts w:ascii="宋体" w:eastAsia="宋体" w:hAnsi="Times New Roman" w:cs="Times New Roman"/>
      <w:color w:val="FF0000"/>
      <w:szCs w:val="20"/>
    </w:rPr>
  </w:style>
  <w:style w:type="character" w:customStyle="1" w:styleId="Char5">
    <w:name w:val="页眉 Char"/>
    <w:link w:val="ab"/>
    <w:uiPriority w:val="99"/>
    <w:rsid w:val="00F644EB"/>
    <w:rPr>
      <w:rFonts w:ascii="Times New Roman" w:eastAsia="宋体" w:hAnsi="Times New Roman" w:cs="Times New Roman"/>
      <w:sz w:val="18"/>
      <w:szCs w:val="18"/>
    </w:rPr>
  </w:style>
  <w:style w:type="paragraph" w:styleId="a5">
    <w:name w:val="Date"/>
    <w:basedOn w:val="a"/>
    <w:next w:val="a"/>
    <w:link w:val="Char"/>
    <w:uiPriority w:val="99"/>
    <w:unhideWhenUsed/>
    <w:rsid w:val="00F644EB"/>
    <w:pPr>
      <w:ind w:leftChars="2500" w:left="100"/>
    </w:pPr>
    <w:rPr>
      <w:kern w:val="0"/>
      <w:sz w:val="20"/>
    </w:rPr>
  </w:style>
  <w:style w:type="paragraph" w:styleId="ab">
    <w:name w:val="header"/>
    <w:basedOn w:val="a"/>
    <w:link w:val="Char5"/>
    <w:uiPriority w:val="99"/>
    <w:unhideWhenUsed/>
    <w:rsid w:val="00F644EB"/>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uiPriority w:val="99"/>
    <w:unhideWhenUsed/>
    <w:rsid w:val="00F644EB"/>
    <w:pPr>
      <w:widowControl/>
      <w:jc w:val="left"/>
    </w:pPr>
    <w:rPr>
      <w:rFonts w:ascii="宋体" w:hAnsi="宋体" w:cs="宋体"/>
      <w:kern w:val="0"/>
      <w:sz w:val="24"/>
    </w:rPr>
  </w:style>
  <w:style w:type="paragraph" w:styleId="aa">
    <w:name w:val="annotation subject"/>
    <w:basedOn w:val="a8"/>
    <w:next w:val="a8"/>
    <w:link w:val="Char4"/>
    <w:uiPriority w:val="99"/>
    <w:unhideWhenUsed/>
    <w:rsid w:val="00F644EB"/>
    <w:rPr>
      <w:b/>
      <w:bCs/>
    </w:rPr>
  </w:style>
  <w:style w:type="paragraph" w:styleId="a7">
    <w:name w:val="Body Text Indent"/>
    <w:basedOn w:val="a"/>
    <w:link w:val="Char1"/>
    <w:uiPriority w:val="99"/>
    <w:unhideWhenUsed/>
    <w:rsid w:val="00F644EB"/>
    <w:pPr>
      <w:spacing w:after="120"/>
      <w:ind w:leftChars="200" w:left="420"/>
    </w:pPr>
    <w:rPr>
      <w:kern w:val="0"/>
      <w:sz w:val="20"/>
    </w:rPr>
  </w:style>
  <w:style w:type="paragraph" w:styleId="2">
    <w:name w:val="Body Text 2"/>
    <w:basedOn w:val="a"/>
    <w:link w:val="2Char"/>
    <w:rsid w:val="00F644EB"/>
    <w:pPr>
      <w:tabs>
        <w:tab w:val="left" w:pos="1080"/>
      </w:tabs>
    </w:pPr>
    <w:rPr>
      <w:rFonts w:ascii="宋体"/>
      <w:color w:val="FF0000"/>
      <w:kern w:val="0"/>
      <w:sz w:val="20"/>
      <w:szCs w:val="20"/>
    </w:rPr>
  </w:style>
  <w:style w:type="paragraph" w:styleId="a9">
    <w:name w:val="footer"/>
    <w:basedOn w:val="a"/>
    <w:link w:val="Char3"/>
    <w:uiPriority w:val="99"/>
    <w:unhideWhenUsed/>
    <w:rsid w:val="00F644EB"/>
    <w:pPr>
      <w:tabs>
        <w:tab w:val="center" w:pos="4153"/>
        <w:tab w:val="right" w:pos="8306"/>
      </w:tabs>
      <w:snapToGrid w:val="0"/>
      <w:jc w:val="left"/>
    </w:pPr>
    <w:rPr>
      <w:kern w:val="0"/>
      <w:sz w:val="18"/>
      <w:szCs w:val="18"/>
    </w:rPr>
  </w:style>
  <w:style w:type="paragraph" w:styleId="a6">
    <w:name w:val="Balloon Text"/>
    <w:basedOn w:val="a"/>
    <w:link w:val="Char0"/>
    <w:uiPriority w:val="99"/>
    <w:unhideWhenUsed/>
    <w:rsid w:val="00F644EB"/>
    <w:rPr>
      <w:kern w:val="0"/>
      <w:sz w:val="18"/>
      <w:szCs w:val="18"/>
    </w:rPr>
  </w:style>
  <w:style w:type="paragraph" w:styleId="a8">
    <w:name w:val="annotation text"/>
    <w:basedOn w:val="a"/>
    <w:link w:val="Char2"/>
    <w:uiPriority w:val="99"/>
    <w:unhideWhenUsed/>
    <w:rsid w:val="00F644EB"/>
    <w:pPr>
      <w:jc w:val="left"/>
    </w:pPr>
    <w:rPr>
      <w:kern w:val="0"/>
      <w:sz w:val="20"/>
    </w:rPr>
  </w:style>
  <w:style w:type="paragraph" w:customStyle="1" w:styleId="Default">
    <w:name w:val="Default"/>
    <w:rsid w:val="00F644EB"/>
    <w:pPr>
      <w:widowControl w:val="0"/>
      <w:autoSpaceDE w:val="0"/>
      <w:autoSpaceDN w:val="0"/>
      <w:adjustRightInd w:val="0"/>
    </w:pPr>
    <w:rPr>
      <w:rFonts w:ascii="宋体" w:cs="宋体"/>
      <w:color w:val="000000"/>
      <w:sz w:val="24"/>
      <w:szCs w:val="24"/>
    </w:rPr>
  </w:style>
  <w:style w:type="paragraph" w:styleId="ad">
    <w:name w:val="List Paragraph"/>
    <w:basedOn w:val="a"/>
    <w:uiPriority w:val="34"/>
    <w:qFormat/>
    <w:rsid w:val="00F644EB"/>
    <w:pPr>
      <w:ind w:firstLineChars="200" w:firstLine="420"/>
    </w:pPr>
  </w:style>
  <w:style w:type="paragraph" w:customStyle="1" w:styleId="20">
    <w:name w:val="列出段落2"/>
    <w:basedOn w:val="a"/>
    <w:uiPriority w:val="99"/>
    <w:unhideWhenUsed/>
    <w:rsid w:val="00F644EB"/>
    <w:pPr>
      <w:ind w:firstLineChars="200" w:firstLine="420"/>
    </w:pPr>
    <w:rPr>
      <w:rFonts w:ascii="Calibri" w:hAnsi="Calibri"/>
      <w:szCs w:val="22"/>
    </w:rPr>
  </w:style>
  <w:style w:type="paragraph" w:styleId="ae">
    <w:name w:val="Revision"/>
    <w:hidden/>
    <w:uiPriority w:val="99"/>
    <w:unhideWhenUsed/>
    <w:rsid w:val="004C7866"/>
    <w:rPr>
      <w:rFonts w:ascii="Times New Roman" w:hAnsi="Times New Roman"/>
      <w:kern w:val="2"/>
      <w:sz w:val="21"/>
      <w:szCs w:val="24"/>
    </w:rPr>
  </w:style>
  <w:style w:type="table" w:styleId="af">
    <w:name w:val="Table Grid"/>
    <w:basedOn w:val="a1"/>
    <w:uiPriority w:val="59"/>
    <w:rsid w:val="00301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1DD6-6981-40EF-A400-957235EC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8488</Characters>
  <Application>Microsoft Office Word</Application>
  <DocSecurity>4</DocSecurity>
  <Lines>70</Lines>
  <Paragraphs>19</Paragraphs>
  <ScaleCrop>false</ScaleCrop>
  <Company/>
  <LinksUpToDate>false</LinksUpToDate>
  <CharactersWithSpaces>9957</CharactersWithSpaces>
  <SharedDoc>false</SharedDoc>
  <HLinks>
    <vt:vector size="6" baseType="variant">
      <vt:variant>
        <vt:i4>4325454</vt:i4>
      </vt:variant>
      <vt:variant>
        <vt:i4>0</vt:i4>
      </vt:variant>
      <vt:variant>
        <vt:i4>0</vt:i4>
      </vt:variant>
      <vt:variant>
        <vt:i4>5</vt:i4>
      </vt:variant>
      <vt:variant>
        <vt:lpwstr>http://www.icbccs.com.cn/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黄榕</dc:creator>
  <cp:keywords/>
  <cp:lastModifiedBy>ZHONGM</cp:lastModifiedBy>
  <cp:revision>2</cp:revision>
  <cp:lastPrinted>2016-12-30T01:05:00Z</cp:lastPrinted>
  <dcterms:created xsi:type="dcterms:W3CDTF">2025-11-02T16:01:00Z</dcterms:created>
  <dcterms:modified xsi:type="dcterms:W3CDTF">2025-11-02T16:01:00Z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