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1B7" w:rsidRPr="00A35195" w:rsidRDefault="00F663FA" w:rsidP="00A35195">
      <w:pPr>
        <w:pStyle w:val="af"/>
        <w:spacing w:before="0" w:after="0"/>
        <w:rPr>
          <w:rFonts w:asciiTheme="minorEastAsia" w:eastAsiaTheme="minorEastAsia" w:hAnsiTheme="minorEastAsia"/>
          <w:sz w:val="28"/>
          <w:szCs w:val="28"/>
        </w:rPr>
      </w:pPr>
      <w:bookmarkStart w:id="0" w:name="OLE_LINK5"/>
      <w:r w:rsidRPr="00A35195">
        <w:rPr>
          <w:rFonts w:asciiTheme="minorEastAsia" w:eastAsiaTheme="minorEastAsia" w:hAnsiTheme="minorEastAsia" w:hint="eastAsia"/>
          <w:sz w:val="28"/>
          <w:szCs w:val="28"/>
        </w:rPr>
        <w:t>中信保诚基金管理有限公司</w:t>
      </w:r>
    </w:p>
    <w:p w:rsidR="001539BA" w:rsidRDefault="00B428E6" w:rsidP="00504411">
      <w:pPr>
        <w:pStyle w:val="af"/>
        <w:spacing w:before="0" w:after="0"/>
        <w:rPr>
          <w:rFonts w:asciiTheme="minorEastAsia" w:eastAsiaTheme="minorEastAsia" w:hAnsiTheme="minorEastAsia"/>
          <w:sz w:val="28"/>
          <w:szCs w:val="28"/>
        </w:rPr>
      </w:pPr>
      <w:r w:rsidRPr="000146AC">
        <w:rPr>
          <w:rFonts w:asciiTheme="minorEastAsia" w:eastAsiaTheme="minorEastAsia" w:hAnsiTheme="minorEastAsia" w:hint="eastAsia"/>
          <w:sz w:val="28"/>
          <w:szCs w:val="28"/>
        </w:rPr>
        <w:t>关于以</w:t>
      </w:r>
      <w:r w:rsidR="00AE2B4E" w:rsidRPr="000146AC">
        <w:rPr>
          <w:rFonts w:asciiTheme="minorEastAsia" w:eastAsiaTheme="minorEastAsia" w:hAnsiTheme="minorEastAsia" w:hint="eastAsia"/>
          <w:sz w:val="28"/>
          <w:szCs w:val="28"/>
        </w:rPr>
        <w:t>通讯</w:t>
      </w:r>
      <w:r w:rsidRPr="000146AC">
        <w:rPr>
          <w:rFonts w:asciiTheme="minorEastAsia" w:eastAsiaTheme="minorEastAsia" w:hAnsiTheme="minorEastAsia" w:hint="eastAsia"/>
          <w:sz w:val="28"/>
          <w:szCs w:val="28"/>
        </w:rPr>
        <w:t>方式召开</w:t>
      </w:r>
      <w:r w:rsidR="00D45EDE">
        <w:rPr>
          <w:rFonts w:asciiTheme="minorEastAsia" w:eastAsiaTheme="minorEastAsia" w:hAnsiTheme="minorEastAsia" w:hint="eastAsia"/>
          <w:sz w:val="28"/>
          <w:szCs w:val="28"/>
        </w:rPr>
        <w:t>中信保诚至诚灵活配置混合型证券投资基金</w:t>
      </w:r>
    </w:p>
    <w:p w:rsidR="00B428E6" w:rsidRPr="000146AC" w:rsidRDefault="00FB7A1B" w:rsidP="00504411">
      <w:pPr>
        <w:pStyle w:val="af"/>
        <w:spacing w:before="0" w:after="0"/>
        <w:rPr>
          <w:rFonts w:asciiTheme="minorEastAsia" w:eastAsiaTheme="minorEastAsia" w:hAnsiTheme="minorEastAsia"/>
          <w:sz w:val="28"/>
          <w:szCs w:val="28"/>
        </w:rPr>
      </w:pPr>
      <w:r w:rsidRPr="000146AC">
        <w:rPr>
          <w:rFonts w:asciiTheme="minorEastAsia" w:eastAsiaTheme="minorEastAsia" w:hAnsiTheme="minorEastAsia" w:hint="eastAsia"/>
          <w:sz w:val="28"/>
          <w:szCs w:val="28"/>
        </w:rPr>
        <w:t>基金</w:t>
      </w:r>
      <w:r w:rsidR="00B428E6" w:rsidRPr="000146AC">
        <w:rPr>
          <w:rFonts w:asciiTheme="minorEastAsia" w:eastAsiaTheme="minorEastAsia" w:hAnsiTheme="minorEastAsia" w:hint="eastAsia"/>
          <w:sz w:val="28"/>
          <w:szCs w:val="28"/>
        </w:rPr>
        <w:t>份额持有人大会的</w:t>
      </w:r>
      <w:r w:rsidR="001539BA">
        <w:rPr>
          <w:rFonts w:asciiTheme="minorEastAsia" w:eastAsiaTheme="minorEastAsia" w:hAnsiTheme="minorEastAsia" w:hint="eastAsia"/>
          <w:sz w:val="28"/>
          <w:szCs w:val="28"/>
        </w:rPr>
        <w:t>第</w:t>
      </w:r>
      <w:r w:rsidR="00761C37">
        <w:rPr>
          <w:rFonts w:asciiTheme="minorEastAsia" w:eastAsiaTheme="minorEastAsia" w:hAnsiTheme="minorEastAsia" w:hint="eastAsia"/>
          <w:sz w:val="28"/>
          <w:szCs w:val="28"/>
        </w:rPr>
        <w:t>二</w:t>
      </w:r>
      <w:r w:rsidR="001539BA">
        <w:rPr>
          <w:rFonts w:asciiTheme="minorEastAsia" w:eastAsiaTheme="minorEastAsia" w:hAnsiTheme="minorEastAsia" w:hint="eastAsia"/>
          <w:sz w:val="28"/>
          <w:szCs w:val="28"/>
        </w:rPr>
        <w:t>次提示性</w:t>
      </w:r>
      <w:r w:rsidR="00B428E6" w:rsidRPr="000146AC">
        <w:rPr>
          <w:rFonts w:asciiTheme="minorEastAsia" w:eastAsiaTheme="minorEastAsia" w:hAnsiTheme="minorEastAsia" w:hint="eastAsia"/>
          <w:sz w:val="28"/>
          <w:szCs w:val="28"/>
        </w:rPr>
        <w:t>公告</w:t>
      </w:r>
    </w:p>
    <w:p w:rsidR="00B428E6" w:rsidRDefault="00B428E6" w:rsidP="00504411">
      <w:pPr>
        <w:pStyle w:val="Default"/>
        <w:adjustRightInd/>
        <w:spacing w:line="360" w:lineRule="auto"/>
        <w:ind w:firstLineChars="200" w:firstLine="560"/>
        <w:jc w:val="both"/>
        <w:rPr>
          <w:rFonts w:ascii="黑体" w:eastAsia="黑体" w:cs="黑体"/>
          <w:sz w:val="28"/>
          <w:szCs w:val="28"/>
        </w:rPr>
      </w:pPr>
    </w:p>
    <w:p w:rsidR="001539BA" w:rsidRDefault="001539BA" w:rsidP="001539BA">
      <w:pPr>
        <w:spacing w:line="360" w:lineRule="auto"/>
        <w:ind w:firstLineChars="200" w:firstLine="480"/>
        <w:rPr>
          <w:rFonts w:asciiTheme="minorEastAsia" w:hAnsiTheme="minorEastAsia" w:cs="宋体"/>
          <w:color w:val="000000"/>
          <w:kern w:val="0"/>
          <w:sz w:val="24"/>
          <w:szCs w:val="24"/>
        </w:rPr>
      </w:pPr>
      <w:r w:rsidRPr="001539BA">
        <w:rPr>
          <w:rFonts w:asciiTheme="minorEastAsia" w:hAnsiTheme="minorEastAsia" w:cs="宋体" w:hint="eastAsia"/>
          <w:color w:val="000000"/>
          <w:kern w:val="0"/>
          <w:sz w:val="24"/>
          <w:szCs w:val="24"/>
        </w:rPr>
        <w:t>中信保诚基金管理有限公司已于2025年</w:t>
      </w:r>
      <w:r>
        <w:rPr>
          <w:rFonts w:asciiTheme="minorEastAsia" w:hAnsiTheme="minorEastAsia" w:cs="宋体" w:hint="eastAsia"/>
          <w:color w:val="000000"/>
          <w:kern w:val="0"/>
          <w:sz w:val="24"/>
          <w:szCs w:val="24"/>
        </w:rPr>
        <w:t>10</w:t>
      </w:r>
      <w:r w:rsidRPr="001539BA">
        <w:rPr>
          <w:rFonts w:asciiTheme="minorEastAsia" w:hAnsiTheme="minorEastAsia" w:cs="宋体" w:hint="eastAsia"/>
          <w:color w:val="000000"/>
          <w:kern w:val="0"/>
          <w:sz w:val="24"/>
          <w:szCs w:val="24"/>
        </w:rPr>
        <w:t>月</w:t>
      </w:r>
      <w:r>
        <w:rPr>
          <w:rFonts w:asciiTheme="minorEastAsia" w:hAnsiTheme="minorEastAsia" w:cs="宋体" w:hint="eastAsia"/>
          <w:color w:val="000000"/>
          <w:kern w:val="0"/>
          <w:sz w:val="24"/>
          <w:szCs w:val="24"/>
        </w:rPr>
        <w:t>29</w:t>
      </w:r>
      <w:r w:rsidRPr="001539BA">
        <w:rPr>
          <w:rFonts w:asciiTheme="minorEastAsia" w:hAnsiTheme="minorEastAsia" w:cs="宋体" w:hint="eastAsia"/>
          <w:color w:val="000000"/>
          <w:kern w:val="0"/>
          <w:sz w:val="24"/>
          <w:szCs w:val="24"/>
        </w:rPr>
        <w:t>日在《</w:t>
      </w:r>
      <w:r>
        <w:rPr>
          <w:rFonts w:asciiTheme="minorEastAsia" w:hAnsiTheme="minorEastAsia" w:cs="宋体" w:hint="eastAsia"/>
          <w:color w:val="000000"/>
          <w:kern w:val="0"/>
          <w:sz w:val="24"/>
          <w:szCs w:val="24"/>
        </w:rPr>
        <w:t>上海证券报</w:t>
      </w:r>
      <w:r w:rsidRPr="001539BA">
        <w:rPr>
          <w:rFonts w:asciiTheme="minorEastAsia" w:hAnsiTheme="minorEastAsia" w:cs="宋体" w:hint="eastAsia"/>
          <w:color w:val="000000"/>
          <w:kern w:val="0"/>
          <w:sz w:val="24"/>
          <w:szCs w:val="24"/>
        </w:rPr>
        <w:t>》、中信保诚基金管理有限公司网站（www.citicprufunds.com.cn）及中国证监会基金电子披露网站（http://eid.csrc.gov.cn/fund/）发布了《中信保诚基金管理有限公司关于以通讯方式召开中信保诚至诚灵活配置混合型证券投资基金基金份额持有人大会的公告》</w:t>
      </w:r>
      <w:r w:rsidR="00761C37">
        <w:rPr>
          <w:rFonts w:asciiTheme="minorEastAsia" w:hAnsiTheme="minorEastAsia" w:cs="宋体" w:hint="eastAsia"/>
          <w:color w:val="000000"/>
          <w:kern w:val="0"/>
          <w:sz w:val="24"/>
          <w:szCs w:val="24"/>
        </w:rPr>
        <w:t>，</w:t>
      </w:r>
      <w:r w:rsidR="00761C37" w:rsidRPr="00761C37">
        <w:rPr>
          <w:rFonts w:asciiTheme="minorEastAsia" w:hAnsiTheme="minorEastAsia" w:cs="宋体" w:hint="eastAsia"/>
          <w:color w:val="000000"/>
          <w:kern w:val="0"/>
          <w:sz w:val="24"/>
          <w:szCs w:val="24"/>
        </w:rPr>
        <w:t>并于2025年</w:t>
      </w:r>
      <w:r w:rsidR="00761C37">
        <w:rPr>
          <w:rFonts w:asciiTheme="minorEastAsia" w:hAnsiTheme="minorEastAsia" w:cs="宋体" w:hint="eastAsia"/>
          <w:color w:val="000000"/>
          <w:kern w:val="0"/>
          <w:sz w:val="24"/>
          <w:szCs w:val="24"/>
        </w:rPr>
        <w:t>10</w:t>
      </w:r>
      <w:r w:rsidR="00761C37" w:rsidRPr="00761C37">
        <w:rPr>
          <w:rFonts w:asciiTheme="minorEastAsia" w:hAnsiTheme="minorEastAsia" w:cs="宋体" w:hint="eastAsia"/>
          <w:color w:val="000000"/>
          <w:kern w:val="0"/>
          <w:sz w:val="24"/>
          <w:szCs w:val="24"/>
        </w:rPr>
        <w:t>月</w:t>
      </w:r>
      <w:r w:rsidR="00761C37">
        <w:rPr>
          <w:rFonts w:asciiTheme="minorEastAsia" w:hAnsiTheme="minorEastAsia" w:cs="宋体" w:hint="eastAsia"/>
          <w:color w:val="000000"/>
          <w:kern w:val="0"/>
          <w:sz w:val="24"/>
          <w:szCs w:val="24"/>
        </w:rPr>
        <w:t>30</w:t>
      </w:r>
      <w:r w:rsidR="00761C37" w:rsidRPr="00761C37">
        <w:rPr>
          <w:rFonts w:asciiTheme="minorEastAsia" w:hAnsiTheme="minorEastAsia" w:cs="宋体" w:hint="eastAsia"/>
          <w:color w:val="000000"/>
          <w:kern w:val="0"/>
          <w:sz w:val="24"/>
          <w:szCs w:val="24"/>
        </w:rPr>
        <w:t>日发布了第一次提示性公告</w:t>
      </w:r>
      <w:r w:rsidRPr="001539BA">
        <w:rPr>
          <w:rFonts w:asciiTheme="minorEastAsia" w:hAnsiTheme="minorEastAsia" w:cs="宋体" w:hint="eastAsia"/>
          <w:color w:val="000000"/>
          <w:kern w:val="0"/>
          <w:sz w:val="24"/>
          <w:szCs w:val="24"/>
        </w:rPr>
        <w:t>。为了使本次基金份额持有人大会顺利召开，根据基金合同的相关规定，现发布本次基金份额持有人大会的第</w:t>
      </w:r>
      <w:r w:rsidR="00761C37">
        <w:rPr>
          <w:rFonts w:asciiTheme="minorEastAsia" w:hAnsiTheme="minorEastAsia" w:cs="宋体" w:hint="eastAsia"/>
          <w:color w:val="000000"/>
          <w:kern w:val="0"/>
          <w:sz w:val="24"/>
          <w:szCs w:val="24"/>
        </w:rPr>
        <w:t>二</w:t>
      </w:r>
      <w:r w:rsidRPr="001539BA">
        <w:rPr>
          <w:rFonts w:asciiTheme="minorEastAsia" w:hAnsiTheme="minorEastAsia" w:cs="宋体" w:hint="eastAsia"/>
          <w:color w:val="000000"/>
          <w:kern w:val="0"/>
          <w:sz w:val="24"/>
          <w:szCs w:val="24"/>
        </w:rPr>
        <w:t>次提示性公告。</w:t>
      </w:r>
    </w:p>
    <w:p w:rsidR="00AE2B4E" w:rsidRPr="000146AC" w:rsidRDefault="00AE2B4E" w:rsidP="000E3238">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一、会议基本情况</w:t>
      </w:r>
      <w:r w:rsidRPr="000146AC">
        <w:rPr>
          <w:rFonts w:ascii="宋体" w:eastAsia="宋体" w:hAnsi="宋体" w:cs="宋体"/>
          <w:b/>
          <w:color w:val="000000"/>
          <w:kern w:val="0"/>
          <w:sz w:val="24"/>
        </w:rPr>
        <w:t xml:space="preserve"> </w:t>
      </w:r>
    </w:p>
    <w:p w:rsidR="00AE2B4E" w:rsidRPr="000146AC" w:rsidRDefault="00AE2B4E" w:rsidP="00504411">
      <w:pPr>
        <w:spacing w:line="360" w:lineRule="auto"/>
        <w:ind w:firstLineChars="200" w:firstLine="480"/>
        <w:rPr>
          <w:rFonts w:asciiTheme="minorEastAsia" w:hAnsiTheme="minorEastAsia" w:cs="宋体"/>
          <w:color w:val="000000"/>
          <w:kern w:val="0"/>
          <w:sz w:val="24"/>
          <w:szCs w:val="24"/>
        </w:rPr>
      </w:pPr>
      <w:r w:rsidRPr="000146AC">
        <w:rPr>
          <w:rFonts w:asciiTheme="minorEastAsia" w:hAnsiTheme="minorEastAsia" w:cs="宋体" w:hint="eastAsia"/>
          <w:color w:val="000000"/>
          <w:kern w:val="0"/>
          <w:sz w:val="24"/>
          <w:szCs w:val="24"/>
        </w:rPr>
        <w:t>根据《中华人民共和国证券投资基金法》（以下</w:t>
      </w:r>
      <w:r w:rsidRPr="000146AC">
        <w:rPr>
          <w:rFonts w:asciiTheme="minorEastAsia" w:hAnsiTheme="minorEastAsia" w:cs="宋体"/>
          <w:color w:val="000000"/>
          <w:kern w:val="0"/>
          <w:sz w:val="24"/>
          <w:szCs w:val="24"/>
        </w:rPr>
        <w:t>简称</w:t>
      </w:r>
      <w:r w:rsidRPr="000146AC">
        <w:rPr>
          <w:rFonts w:asciiTheme="minorEastAsia" w:hAnsiTheme="minorEastAsia" w:cs="宋体" w:hint="eastAsia"/>
          <w:color w:val="000000"/>
          <w:kern w:val="0"/>
          <w:sz w:val="24"/>
          <w:szCs w:val="24"/>
        </w:rPr>
        <w:t>“《基金法》”）、《公开募集证券投资基金运作管理办法》和</w:t>
      </w:r>
      <w:r w:rsidR="00130E34" w:rsidRPr="000146AC">
        <w:rPr>
          <w:rFonts w:asciiTheme="minorEastAsia" w:hAnsiTheme="minorEastAsia" w:cs="宋体" w:hint="eastAsia"/>
          <w:color w:val="000000"/>
          <w:kern w:val="0"/>
          <w:sz w:val="24"/>
          <w:szCs w:val="24"/>
        </w:rPr>
        <w:t>《</w:t>
      </w:r>
      <w:r w:rsidR="00D45EDE">
        <w:rPr>
          <w:rFonts w:asciiTheme="minorEastAsia" w:hAnsiTheme="minorEastAsia" w:cs="宋体" w:hint="eastAsia"/>
          <w:color w:val="000000"/>
          <w:kern w:val="0"/>
          <w:sz w:val="24"/>
          <w:szCs w:val="24"/>
        </w:rPr>
        <w:t>中信保诚至诚灵活配置混合型证券投资基金</w:t>
      </w:r>
      <w:r w:rsidR="00130E34" w:rsidRPr="000146AC">
        <w:rPr>
          <w:rFonts w:asciiTheme="minorEastAsia" w:hAnsiTheme="minorEastAsia" w:cs="宋体" w:hint="eastAsia"/>
          <w:color w:val="000000"/>
          <w:kern w:val="0"/>
          <w:sz w:val="24"/>
          <w:szCs w:val="24"/>
        </w:rPr>
        <w:t>基金合同》</w:t>
      </w:r>
      <w:r w:rsidR="006A2A33" w:rsidRPr="000146AC">
        <w:rPr>
          <w:rFonts w:asciiTheme="minorEastAsia" w:hAnsiTheme="minorEastAsia" w:cs="宋体" w:hint="eastAsia"/>
          <w:color w:val="000000"/>
          <w:kern w:val="0"/>
          <w:sz w:val="24"/>
          <w:szCs w:val="24"/>
        </w:rPr>
        <w:t>（以下简称“《基金合同》”）</w:t>
      </w:r>
      <w:r w:rsidRPr="000146AC">
        <w:rPr>
          <w:rFonts w:asciiTheme="minorEastAsia" w:hAnsiTheme="minorEastAsia" w:cs="宋体" w:hint="eastAsia"/>
          <w:color w:val="000000"/>
          <w:kern w:val="0"/>
          <w:sz w:val="24"/>
          <w:szCs w:val="24"/>
        </w:rPr>
        <w:t>有关规定，</w:t>
      </w:r>
      <w:r w:rsidR="00D45EDE">
        <w:rPr>
          <w:rFonts w:asciiTheme="minorEastAsia" w:hAnsiTheme="minorEastAsia" w:cs="宋体" w:hint="eastAsia"/>
          <w:color w:val="000000"/>
          <w:kern w:val="0"/>
          <w:sz w:val="24"/>
          <w:szCs w:val="24"/>
        </w:rPr>
        <w:t>中信保诚至诚灵活配置混合型证券投资基金</w:t>
      </w:r>
      <w:r w:rsidR="00521DFD" w:rsidRPr="000146AC">
        <w:rPr>
          <w:rFonts w:asciiTheme="minorEastAsia" w:hAnsiTheme="minorEastAsia" w:cs="宋体" w:hint="eastAsia"/>
          <w:color w:val="000000"/>
          <w:kern w:val="0"/>
          <w:sz w:val="24"/>
          <w:szCs w:val="24"/>
        </w:rPr>
        <w:t>（以下简称“本基金”）的基金管理人中信保诚基金管理有限公司（以下简称“</w:t>
      </w:r>
      <w:r w:rsidRPr="000146AC">
        <w:rPr>
          <w:rFonts w:asciiTheme="minorEastAsia" w:hAnsiTheme="minorEastAsia" w:cs="宋体" w:hint="eastAsia"/>
          <w:color w:val="000000"/>
          <w:kern w:val="0"/>
          <w:sz w:val="24"/>
          <w:szCs w:val="24"/>
        </w:rPr>
        <w:t>基金管理人</w:t>
      </w:r>
      <w:r w:rsidR="00521DFD" w:rsidRPr="000146AC">
        <w:rPr>
          <w:rFonts w:asciiTheme="minorEastAsia" w:hAnsiTheme="minorEastAsia" w:cs="宋体" w:hint="eastAsia"/>
          <w:color w:val="000000"/>
          <w:kern w:val="0"/>
          <w:sz w:val="24"/>
          <w:szCs w:val="24"/>
        </w:rPr>
        <w:t>”）</w:t>
      </w:r>
      <w:r w:rsidR="00D45EDE">
        <w:rPr>
          <w:rFonts w:asciiTheme="minorEastAsia" w:hAnsiTheme="minorEastAsia" w:hint="eastAsia"/>
          <w:sz w:val="24"/>
          <w:szCs w:val="24"/>
        </w:rPr>
        <w:t>经与</w:t>
      </w:r>
      <w:r w:rsidR="00D45EDE" w:rsidRPr="000146AC">
        <w:rPr>
          <w:rFonts w:asciiTheme="minorEastAsia" w:hAnsiTheme="minorEastAsia" w:hint="eastAsia"/>
          <w:sz w:val="24"/>
          <w:szCs w:val="24"/>
        </w:rPr>
        <w:t>基金托管人</w:t>
      </w:r>
      <w:r w:rsidR="00D45EDE">
        <w:rPr>
          <w:rFonts w:ascii="宋体" w:hAnsi="宋体" w:hint="eastAsia"/>
          <w:sz w:val="24"/>
          <w:szCs w:val="24"/>
        </w:rPr>
        <w:t>交通</w:t>
      </w:r>
      <w:r w:rsidR="00D45EDE" w:rsidRPr="000146AC">
        <w:rPr>
          <w:rFonts w:ascii="宋体" w:hAnsi="宋体" w:hint="eastAsia"/>
          <w:sz w:val="24"/>
          <w:szCs w:val="24"/>
        </w:rPr>
        <w:t>银行股份有限公司</w:t>
      </w:r>
      <w:r w:rsidR="00D45EDE" w:rsidRPr="000146AC">
        <w:rPr>
          <w:rFonts w:asciiTheme="minorEastAsia" w:hAnsiTheme="minorEastAsia" w:hint="eastAsia"/>
          <w:sz w:val="24"/>
          <w:szCs w:val="24"/>
        </w:rPr>
        <w:t>协商一致，</w:t>
      </w:r>
      <w:r w:rsidRPr="000146AC">
        <w:rPr>
          <w:rFonts w:asciiTheme="minorEastAsia" w:hAnsiTheme="minorEastAsia" w:cs="宋体" w:hint="eastAsia"/>
          <w:color w:val="000000"/>
          <w:kern w:val="0"/>
          <w:sz w:val="24"/>
          <w:szCs w:val="24"/>
        </w:rPr>
        <w:t>决定</w:t>
      </w:r>
      <w:r w:rsidR="00D30E9B" w:rsidRPr="000146AC">
        <w:rPr>
          <w:rFonts w:asciiTheme="minorEastAsia" w:hAnsiTheme="minorEastAsia" w:cs="宋体" w:hint="eastAsia"/>
          <w:color w:val="000000"/>
          <w:kern w:val="0"/>
          <w:sz w:val="24"/>
          <w:szCs w:val="24"/>
        </w:rPr>
        <w:t>以通讯方式</w:t>
      </w:r>
      <w:r w:rsidRPr="000146AC">
        <w:rPr>
          <w:rFonts w:asciiTheme="minorEastAsia" w:hAnsiTheme="minorEastAsia" w:cs="宋体" w:hint="eastAsia"/>
          <w:color w:val="000000"/>
          <w:kern w:val="0"/>
          <w:sz w:val="24"/>
          <w:szCs w:val="24"/>
        </w:rPr>
        <w:t>召开本基金的基金份额持有人大会，审议《</w:t>
      </w:r>
      <w:r w:rsidR="00843C02" w:rsidRPr="000146AC">
        <w:rPr>
          <w:rFonts w:asciiTheme="minorEastAsia" w:hAnsiTheme="minorEastAsia" w:cs="宋体" w:hint="eastAsia"/>
          <w:color w:val="000000"/>
          <w:kern w:val="0"/>
          <w:sz w:val="24"/>
          <w:szCs w:val="24"/>
        </w:rPr>
        <w:t>关于终止</w:t>
      </w:r>
      <w:r w:rsidR="00D45EDE">
        <w:rPr>
          <w:rFonts w:asciiTheme="minorEastAsia" w:hAnsiTheme="minorEastAsia" w:cs="宋体" w:hint="eastAsia"/>
          <w:color w:val="000000"/>
          <w:kern w:val="0"/>
          <w:sz w:val="24"/>
          <w:szCs w:val="24"/>
        </w:rPr>
        <w:t>中信保诚至诚灵活配置混合型证券投资基金</w:t>
      </w:r>
      <w:r w:rsidR="00843C02" w:rsidRPr="000146AC">
        <w:rPr>
          <w:rFonts w:asciiTheme="minorEastAsia" w:hAnsiTheme="minorEastAsia" w:cs="宋体" w:hint="eastAsia"/>
          <w:color w:val="000000"/>
          <w:kern w:val="0"/>
          <w:sz w:val="24"/>
          <w:szCs w:val="24"/>
        </w:rPr>
        <w:t>基金合同有关事项的议案</w:t>
      </w:r>
      <w:r w:rsidRPr="000146AC">
        <w:rPr>
          <w:rFonts w:asciiTheme="minorEastAsia" w:hAnsiTheme="minorEastAsia" w:cs="宋体" w:hint="eastAsia"/>
          <w:color w:val="000000"/>
          <w:kern w:val="0"/>
          <w:sz w:val="24"/>
          <w:szCs w:val="24"/>
        </w:rPr>
        <w:t>》。会议的具体安排如下：</w:t>
      </w:r>
    </w:p>
    <w:p w:rsidR="008A6D79" w:rsidRPr="000146AC" w:rsidRDefault="008A6D79" w:rsidP="00504411">
      <w:pPr>
        <w:pStyle w:val="Default"/>
        <w:spacing w:line="360" w:lineRule="auto"/>
        <w:ind w:firstLineChars="200" w:firstLine="480"/>
        <w:jc w:val="both"/>
        <w:rPr>
          <w:rFonts w:asciiTheme="minorEastAsia" w:eastAsiaTheme="minorEastAsia" w:hAnsiTheme="minorEastAsia" w:cs="Arial Unicode MS"/>
        </w:rPr>
      </w:pPr>
      <w:r w:rsidRPr="000146AC">
        <w:rPr>
          <w:rFonts w:asciiTheme="minorEastAsia" w:eastAsiaTheme="minorEastAsia" w:hAnsiTheme="minorEastAsia" w:cs="Arial Unicode MS" w:hint="eastAsia"/>
        </w:rPr>
        <w:t>1、会议召开方式：通讯方式。</w:t>
      </w:r>
    </w:p>
    <w:p w:rsidR="00FB7A1B" w:rsidRPr="000146AC" w:rsidRDefault="008A6D79"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cs="Arial Unicode MS" w:hint="eastAsia"/>
        </w:rPr>
        <w:t>2、会议投票表决起止时间：自</w:t>
      </w:r>
      <w:r w:rsidR="008B5F44" w:rsidRPr="000146AC">
        <w:rPr>
          <w:rFonts w:asciiTheme="minorEastAsia" w:eastAsiaTheme="minorEastAsia" w:hAnsiTheme="minorEastAsia" w:cs="Arial Unicode MS" w:hint="eastAsia"/>
        </w:rPr>
        <w:t>202</w:t>
      </w:r>
      <w:r w:rsidR="008B5F44">
        <w:rPr>
          <w:rFonts w:asciiTheme="minorEastAsia" w:eastAsiaTheme="minorEastAsia" w:hAnsiTheme="minorEastAsia" w:cs="Arial Unicode MS" w:hint="eastAsia"/>
        </w:rPr>
        <w:t>5</w:t>
      </w:r>
      <w:r w:rsidR="008B5F44" w:rsidRPr="000146AC">
        <w:rPr>
          <w:rFonts w:asciiTheme="minorEastAsia" w:eastAsiaTheme="minorEastAsia" w:hAnsiTheme="minorEastAsia" w:cs="Arial Unicode MS" w:hint="eastAsia"/>
        </w:rPr>
        <w:t>年</w:t>
      </w:r>
      <w:r w:rsidR="008B5F44">
        <w:rPr>
          <w:rFonts w:asciiTheme="minorEastAsia" w:eastAsiaTheme="minorEastAsia" w:hAnsiTheme="minorEastAsia" w:cs="Arial Unicode MS" w:hint="eastAsia"/>
        </w:rPr>
        <w:t>11</w:t>
      </w:r>
      <w:r w:rsidR="008B5F44" w:rsidRPr="000146AC">
        <w:rPr>
          <w:rFonts w:asciiTheme="minorEastAsia" w:eastAsiaTheme="minorEastAsia" w:hAnsiTheme="minorEastAsia" w:cs="Arial Unicode MS" w:hint="eastAsia"/>
        </w:rPr>
        <w:t>月</w:t>
      </w:r>
      <w:r w:rsidR="008B5F44">
        <w:rPr>
          <w:rFonts w:asciiTheme="minorEastAsia" w:eastAsiaTheme="minorEastAsia" w:hAnsiTheme="minorEastAsia" w:cs="Arial Unicode MS" w:hint="eastAsia"/>
        </w:rPr>
        <w:t>4</w:t>
      </w:r>
      <w:r w:rsidRPr="000146AC">
        <w:rPr>
          <w:rFonts w:asciiTheme="minorEastAsia" w:eastAsiaTheme="minorEastAsia" w:hAnsiTheme="minorEastAsia" w:cs="Arial Unicode MS" w:hint="eastAsia"/>
        </w:rPr>
        <w:t>日起，至</w:t>
      </w:r>
      <w:r w:rsidR="00D45EDE" w:rsidRPr="000146AC">
        <w:rPr>
          <w:rFonts w:asciiTheme="minorEastAsia" w:eastAsiaTheme="minorEastAsia" w:hAnsiTheme="minorEastAsia" w:cs="Arial Unicode MS" w:hint="eastAsia"/>
        </w:rPr>
        <w:t>202</w:t>
      </w:r>
      <w:r w:rsidR="00D45EDE">
        <w:rPr>
          <w:rFonts w:asciiTheme="minorEastAsia" w:eastAsiaTheme="minorEastAsia" w:hAnsiTheme="minorEastAsia" w:cs="Arial Unicode MS" w:hint="eastAsia"/>
        </w:rPr>
        <w:t>5</w:t>
      </w:r>
      <w:r w:rsidRPr="000146AC">
        <w:rPr>
          <w:rFonts w:asciiTheme="minorEastAsia" w:eastAsiaTheme="minorEastAsia" w:hAnsiTheme="minorEastAsia" w:cs="Arial Unicode MS" w:hint="eastAsia"/>
        </w:rPr>
        <w:t>年</w:t>
      </w:r>
      <w:r w:rsidR="008B5F44">
        <w:rPr>
          <w:rFonts w:asciiTheme="minorEastAsia" w:eastAsiaTheme="minorEastAsia" w:hAnsiTheme="minorEastAsia" w:cs="Arial Unicode MS" w:hint="eastAsia"/>
        </w:rPr>
        <w:t>12</w:t>
      </w:r>
      <w:r w:rsidRPr="000146AC">
        <w:rPr>
          <w:rFonts w:asciiTheme="minorEastAsia" w:eastAsiaTheme="minorEastAsia" w:hAnsiTheme="minorEastAsia" w:cs="Arial Unicode MS" w:hint="eastAsia"/>
        </w:rPr>
        <w:t>月</w:t>
      </w:r>
      <w:r w:rsidR="008B5F44">
        <w:rPr>
          <w:rFonts w:asciiTheme="minorEastAsia" w:eastAsiaTheme="minorEastAsia" w:hAnsiTheme="minorEastAsia" w:cs="Arial Unicode MS" w:hint="eastAsia"/>
        </w:rPr>
        <w:t>1</w:t>
      </w:r>
      <w:r w:rsidRPr="000146AC">
        <w:rPr>
          <w:rFonts w:asciiTheme="minorEastAsia" w:eastAsiaTheme="minorEastAsia" w:hAnsiTheme="minorEastAsia" w:cs="Arial Unicode MS" w:hint="eastAsia"/>
        </w:rPr>
        <w:t>日17</w:t>
      </w:r>
      <w:r w:rsidR="00C34D83">
        <w:rPr>
          <w:rFonts w:asciiTheme="minorEastAsia" w:eastAsiaTheme="minorEastAsia" w:hAnsiTheme="minorEastAsia" w:cs="Arial Unicode MS" w:hint="eastAsia"/>
        </w:rPr>
        <w:t>:</w:t>
      </w:r>
      <w:r w:rsidRPr="000146AC">
        <w:rPr>
          <w:rFonts w:asciiTheme="minorEastAsia" w:eastAsiaTheme="minorEastAsia" w:hAnsiTheme="minorEastAsia" w:cs="Arial Unicode MS" w:hint="eastAsia"/>
        </w:rPr>
        <w:t>00止</w:t>
      </w:r>
      <w:r w:rsidR="00474B3C" w:rsidRPr="000146AC">
        <w:rPr>
          <w:rFonts w:asciiTheme="minorEastAsia" w:eastAsiaTheme="minorEastAsia" w:hAnsiTheme="minorEastAsia" w:cs="Arial Unicode MS" w:hint="eastAsia"/>
        </w:rPr>
        <w:t>（以表决票收件人收到表决票时间为准）</w:t>
      </w:r>
      <w:r w:rsidRPr="000146AC">
        <w:rPr>
          <w:rFonts w:asciiTheme="minorEastAsia" w:eastAsiaTheme="minorEastAsia" w:hAnsiTheme="minorEastAsia" w:cs="Arial Unicode MS" w:hint="eastAsia"/>
        </w:rPr>
        <w:t>。</w:t>
      </w:r>
    </w:p>
    <w:p w:rsidR="00AE2B4E" w:rsidRPr="000146AC" w:rsidRDefault="00AE2B4E" w:rsidP="000E3238">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二、会议审议事项</w:t>
      </w:r>
      <w:r w:rsidRPr="000146AC">
        <w:rPr>
          <w:rFonts w:ascii="宋体" w:eastAsia="宋体" w:hAnsi="宋体" w:cs="宋体"/>
          <w:b/>
          <w:color w:val="000000"/>
          <w:kern w:val="0"/>
          <w:sz w:val="24"/>
        </w:rPr>
        <w:t xml:space="preserve"> </w:t>
      </w:r>
    </w:p>
    <w:p w:rsidR="00AE2B4E" w:rsidRPr="000146AC" w:rsidRDefault="00843C02"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本次持有人大会审议的事项为《关于终止</w:t>
      </w:r>
      <w:r w:rsidR="00D45EDE">
        <w:rPr>
          <w:rFonts w:asciiTheme="minorEastAsia" w:eastAsiaTheme="minorEastAsia" w:hAnsiTheme="minorEastAsia" w:hint="eastAsia"/>
        </w:rPr>
        <w:t>中信保诚至诚灵活配置混合型证券投资基金</w:t>
      </w:r>
      <w:r w:rsidRPr="000146AC">
        <w:rPr>
          <w:rFonts w:asciiTheme="minorEastAsia" w:eastAsiaTheme="minorEastAsia" w:hAnsiTheme="minorEastAsia" w:hint="eastAsia"/>
        </w:rPr>
        <w:t>基金合同</w:t>
      </w:r>
      <w:r w:rsidR="00AE2B4E" w:rsidRPr="000146AC">
        <w:rPr>
          <w:rFonts w:asciiTheme="minorEastAsia" w:eastAsiaTheme="minorEastAsia" w:hAnsiTheme="minorEastAsia" w:hint="eastAsia"/>
        </w:rPr>
        <w:t>有关事项的议案》（以下简称</w:t>
      </w:r>
      <w:r w:rsidR="00AE2B4E" w:rsidRPr="000146AC">
        <w:rPr>
          <w:rFonts w:asciiTheme="minorEastAsia" w:eastAsiaTheme="minorEastAsia" w:hAnsiTheme="minorEastAsia"/>
        </w:rPr>
        <w:t>“</w:t>
      </w:r>
      <w:r w:rsidR="00AE2B4E" w:rsidRPr="000146AC">
        <w:rPr>
          <w:rFonts w:asciiTheme="minorEastAsia" w:eastAsiaTheme="minorEastAsia" w:hAnsiTheme="minorEastAsia" w:hint="eastAsia"/>
        </w:rPr>
        <w:t>《议案》</w:t>
      </w:r>
      <w:r w:rsidR="00AE2B4E" w:rsidRPr="000146AC">
        <w:rPr>
          <w:rFonts w:asciiTheme="minorEastAsia" w:eastAsiaTheme="minorEastAsia" w:hAnsiTheme="minorEastAsia"/>
        </w:rPr>
        <w:t>”</w:t>
      </w:r>
      <w:r w:rsidR="00AE2B4E" w:rsidRPr="000146AC">
        <w:rPr>
          <w:rFonts w:asciiTheme="minorEastAsia" w:eastAsiaTheme="minorEastAsia" w:hAnsiTheme="minorEastAsia" w:hint="eastAsia"/>
        </w:rPr>
        <w:t>），《议案》详见附件一。</w:t>
      </w:r>
    </w:p>
    <w:p w:rsidR="00AE2B4E" w:rsidRPr="000146AC" w:rsidRDefault="00AE2B4E" w:rsidP="000E3238">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lastRenderedPageBreak/>
        <w:t>三、权益登记日</w:t>
      </w:r>
    </w:p>
    <w:p w:rsidR="00AE2B4E" w:rsidRPr="000146AC" w:rsidRDefault="00AE2B4E"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本次大会的权益登记日为</w:t>
      </w:r>
      <w:r w:rsidR="008C41BF" w:rsidRPr="000146AC">
        <w:rPr>
          <w:rFonts w:asciiTheme="minorEastAsia" w:eastAsiaTheme="minorEastAsia" w:hAnsiTheme="minorEastAsia" w:cs="Arial Unicode MS"/>
        </w:rPr>
        <w:t>202</w:t>
      </w:r>
      <w:r w:rsidR="008C41BF">
        <w:rPr>
          <w:rFonts w:asciiTheme="minorEastAsia" w:eastAsiaTheme="minorEastAsia" w:hAnsiTheme="minorEastAsia" w:cs="Arial Unicode MS" w:hint="eastAsia"/>
        </w:rPr>
        <w:t>5</w:t>
      </w:r>
      <w:r w:rsidR="008C41BF" w:rsidRPr="000146AC">
        <w:rPr>
          <w:rFonts w:asciiTheme="minorEastAsia" w:eastAsiaTheme="minorEastAsia" w:hAnsiTheme="minorEastAsia" w:hint="eastAsia"/>
        </w:rPr>
        <w:t>年</w:t>
      </w:r>
      <w:r w:rsidR="008B5F44">
        <w:rPr>
          <w:rFonts w:asciiTheme="minorEastAsia" w:eastAsiaTheme="minorEastAsia" w:hAnsiTheme="minorEastAsia" w:hint="eastAsia"/>
        </w:rPr>
        <w:t>11</w:t>
      </w:r>
      <w:r w:rsidRPr="000146AC">
        <w:rPr>
          <w:rFonts w:asciiTheme="minorEastAsia" w:eastAsiaTheme="minorEastAsia" w:hAnsiTheme="minorEastAsia" w:hint="eastAsia"/>
        </w:rPr>
        <w:t>月</w:t>
      </w:r>
      <w:r w:rsidR="008C41BF">
        <w:rPr>
          <w:rFonts w:asciiTheme="minorEastAsia" w:eastAsiaTheme="minorEastAsia" w:hAnsiTheme="minorEastAsia" w:hint="eastAsia"/>
        </w:rPr>
        <w:t>3</w:t>
      </w:r>
      <w:r w:rsidRPr="000146AC">
        <w:rPr>
          <w:rFonts w:asciiTheme="minorEastAsia" w:eastAsiaTheme="minorEastAsia" w:hAnsiTheme="minorEastAsia" w:hint="eastAsia"/>
        </w:rPr>
        <w:t>日，即在</w:t>
      </w:r>
      <w:r w:rsidR="008C41BF" w:rsidRPr="000146AC">
        <w:rPr>
          <w:rFonts w:asciiTheme="minorEastAsia" w:eastAsiaTheme="minorEastAsia" w:hAnsiTheme="minorEastAsia" w:cs="Arial Unicode MS"/>
        </w:rPr>
        <w:t>202</w:t>
      </w:r>
      <w:r w:rsidR="008C41BF">
        <w:rPr>
          <w:rFonts w:asciiTheme="minorEastAsia" w:eastAsiaTheme="minorEastAsia" w:hAnsiTheme="minorEastAsia" w:cs="Arial Unicode MS" w:hint="eastAsia"/>
        </w:rPr>
        <w:t>5</w:t>
      </w:r>
      <w:r w:rsidR="00474B3C" w:rsidRPr="000146AC">
        <w:rPr>
          <w:rFonts w:asciiTheme="minorEastAsia" w:eastAsiaTheme="minorEastAsia" w:hAnsiTheme="minorEastAsia" w:hint="eastAsia"/>
        </w:rPr>
        <w:t>年</w:t>
      </w:r>
      <w:r w:rsidR="008B5F44">
        <w:rPr>
          <w:rFonts w:asciiTheme="minorEastAsia" w:eastAsiaTheme="minorEastAsia" w:hAnsiTheme="minorEastAsia" w:hint="eastAsia"/>
        </w:rPr>
        <w:t>11</w:t>
      </w:r>
      <w:r w:rsidR="000450FE" w:rsidRPr="000146AC">
        <w:rPr>
          <w:rFonts w:asciiTheme="minorEastAsia" w:eastAsiaTheme="minorEastAsia" w:hAnsiTheme="minorEastAsia" w:hint="eastAsia"/>
        </w:rPr>
        <w:t>月</w:t>
      </w:r>
      <w:r w:rsidR="008C41BF">
        <w:rPr>
          <w:rFonts w:asciiTheme="minorEastAsia" w:eastAsiaTheme="minorEastAsia" w:hAnsiTheme="minorEastAsia" w:hint="eastAsia"/>
        </w:rPr>
        <w:t>3</w:t>
      </w:r>
      <w:r w:rsidR="000450FE" w:rsidRPr="000146AC">
        <w:rPr>
          <w:rFonts w:asciiTheme="minorEastAsia" w:eastAsiaTheme="minorEastAsia" w:hAnsiTheme="minorEastAsia" w:hint="eastAsia"/>
        </w:rPr>
        <w:t>日</w:t>
      </w:r>
      <w:r w:rsidRPr="000146AC">
        <w:rPr>
          <w:rFonts w:asciiTheme="minorEastAsia" w:eastAsiaTheme="minorEastAsia" w:hAnsiTheme="minorEastAsia" w:hint="eastAsia"/>
        </w:rPr>
        <w:t>交易时间结束后，在本基金登记机构登记在册的本基金全体基金份额持有人均有权参加本次基金份额持有人大会。</w:t>
      </w:r>
    </w:p>
    <w:p w:rsidR="00AE2B4E" w:rsidRPr="000146AC" w:rsidRDefault="00AE2B4E" w:rsidP="000E3238">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四、投票方式</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（一）纸质投票</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 xml:space="preserve">纸质表决票的填写和寄交方式如下： </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 xml:space="preserve">1、本次会议表决票见附件三。基金份额持有人可通过剪报、复印或登录基金管理人网站（www.citicprufunds.com.cn）、中国证监会基金电子披露网站（http://eid.csrc.gov.cn/fund）下载等方式获取表决票。 </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 xml:space="preserve">2、基金份额持有人应当按照表决票的要求填写相关内容，其中： </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（1）个人投资者自行投票的，需在表决票上签字，并提供本人</w:t>
      </w:r>
      <w:r w:rsidR="008C41BF">
        <w:rPr>
          <w:rFonts w:asciiTheme="minorEastAsia" w:eastAsiaTheme="minorEastAsia" w:hAnsiTheme="minorEastAsia" w:hint="eastAsia"/>
        </w:rPr>
        <w:t>有效</w:t>
      </w:r>
      <w:r w:rsidRPr="000146AC">
        <w:rPr>
          <w:rFonts w:asciiTheme="minorEastAsia" w:eastAsiaTheme="minorEastAsia" w:hAnsiTheme="minorEastAsia" w:hint="eastAsia"/>
        </w:rPr>
        <w:t xml:space="preserve">身份证件复印件； </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 xml:space="preserve">（2）机构投资者自行投票的，需在表决票上加盖本单位公章（包括基金管理人认可的业务专用章，下同），并提供加盖公章的企业法人营业执照复印件（事业单位、社会团体或其他单位可使用加盖公章的事业单位法人登记证书、有权部门的批文、开户证明或登记证书复印件等）； </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（3）合格境外机构投资者自行投票的，需在表决票上加盖本机构公章（如有）或由授权代表在表决票上签字（如无公章），并提供该授权代表的有效身份证件、护照或其他</w:t>
      </w:r>
      <w:r w:rsidR="008C41BF">
        <w:rPr>
          <w:rFonts w:asciiTheme="minorEastAsia" w:eastAsiaTheme="minorEastAsia" w:hAnsiTheme="minorEastAsia" w:hint="eastAsia"/>
        </w:rPr>
        <w:t>有效</w:t>
      </w:r>
      <w:r w:rsidRPr="000146AC">
        <w:rPr>
          <w:rFonts w:asciiTheme="minorEastAsia" w:eastAsiaTheme="minorEastAsia" w:hAnsiTheme="minorEastAsia" w:hint="eastAsia"/>
        </w:rPr>
        <w:t>身份证明文件的复印件，该合格境外机构投资者所签署的授权委托书或者证明该授权代表有权代表该合格境外机构投资者签署表决票的其他证明文件，该合格境外机构投资者的营业执照、商业登记证或者其他有效注册登记证明复印件，以及取得合格境外机构投资者资格的证明文件的复印件；</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（4）基金份额持有人可根据本公告“五、授权”的规定授权其他个人或机构代其在本次基金份额持有人大会上投票；</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（5）以上各项中的公章、批文、业务专用章、开户证明及登记证书等，以基金管理人的认可为准。</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3、基金份额持有人或其代理人需将填妥的表决票和所需的相关文件于会议投票表决起止时间内（以表决票收件人收到表决</w:t>
      </w:r>
      <w:r w:rsidR="00341A2D" w:rsidRPr="000146AC">
        <w:rPr>
          <w:rFonts w:asciiTheme="minorEastAsia" w:eastAsiaTheme="minorEastAsia" w:hAnsiTheme="minorEastAsia" w:hint="eastAsia"/>
        </w:rPr>
        <w:t>票时间为准）通过专人送交或邮</w:t>
      </w:r>
      <w:r w:rsidR="00341A2D" w:rsidRPr="000146AC">
        <w:rPr>
          <w:rFonts w:asciiTheme="minorEastAsia" w:eastAsiaTheme="minorEastAsia" w:hAnsiTheme="minorEastAsia" w:hint="eastAsia"/>
        </w:rPr>
        <w:lastRenderedPageBreak/>
        <w:t>寄的方式送达至本基金管理人的以下</w:t>
      </w:r>
      <w:r w:rsidRPr="000146AC">
        <w:rPr>
          <w:rFonts w:asciiTheme="minorEastAsia" w:eastAsiaTheme="minorEastAsia" w:hAnsiTheme="minorEastAsia" w:hint="eastAsia"/>
        </w:rPr>
        <w:t>地址：</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收件人：中信保诚基金管理有限公司客户服务部</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地址：中国（上海）自由贸易试验区</w:t>
      </w:r>
      <w:r w:rsidR="008C41BF">
        <w:rPr>
          <w:rFonts w:asciiTheme="minorEastAsia" w:eastAsiaTheme="minorEastAsia" w:hAnsiTheme="minorEastAsia" w:hint="eastAsia"/>
        </w:rPr>
        <w:t>银城路16号1</w:t>
      </w:r>
      <w:r w:rsidRPr="000146AC">
        <w:rPr>
          <w:rFonts w:asciiTheme="minorEastAsia" w:eastAsiaTheme="minorEastAsia" w:hAnsiTheme="minorEastAsia" w:hint="eastAsia"/>
        </w:rPr>
        <w:t>9层（邮政编码：200120）</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cs="Arial Unicode MS"/>
        </w:rPr>
      </w:pPr>
      <w:r w:rsidRPr="000146AC">
        <w:rPr>
          <w:rFonts w:asciiTheme="minorEastAsia" w:eastAsiaTheme="minorEastAsia" w:hAnsiTheme="minorEastAsia" w:hint="eastAsia"/>
        </w:rPr>
        <w:t>联系电话：400</w:t>
      </w:r>
      <w:r w:rsidRPr="000146AC">
        <w:rPr>
          <w:rFonts w:asciiTheme="minorEastAsia" w:eastAsiaTheme="minorEastAsia" w:hAnsiTheme="minorEastAsia"/>
        </w:rPr>
        <w:t xml:space="preserve"> </w:t>
      </w:r>
      <w:r w:rsidRPr="000146AC">
        <w:rPr>
          <w:rFonts w:asciiTheme="minorEastAsia" w:eastAsiaTheme="minorEastAsia" w:hAnsiTheme="minorEastAsia" w:hint="eastAsia"/>
        </w:rPr>
        <w:t>666</w:t>
      </w:r>
      <w:r w:rsidRPr="000146AC">
        <w:rPr>
          <w:rFonts w:asciiTheme="minorEastAsia" w:eastAsiaTheme="minorEastAsia" w:hAnsiTheme="minorEastAsia"/>
        </w:rPr>
        <w:t xml:space="preserve"> </w:t>
      </w:r>
      <w:r w:rsidRPr="000146AC">
        <w:rPr>
          <w:rFonts w:asciiTheme="minorEastAsia" w:eastAsiaTheme="minorEastAsia" w:hAnsiTheme="minorEastAsia" w:hint="eastAsia"/>
        </w:rPr>
        <w:t>0066</w:t>
      </w:r>
      <w:r w:rsidRPr="000146AC">
        <w:rPr>
          <w:rFonts w:asciiTheme="minorEastAsia" w:eastAsiaTheme="minorEastAsia" w:hAnsiTheme="minorEastAsia" w:cs="Arial Unicode MS" w:hint="eastAsia"/>
        </w:rPr>
        <w:t>（按提示转人工客服）</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cs="Arial Unicode MS" w:hint="eastAsia"/>
        </w:rPr>
        <w:t>备注：</w:t>
      </w:r>
      <w:r w:rsidRPr="000146AC">
        <w:rPr>
          <w:rFonts w:asciiTheme="minorEastAsia" w:eastAsiaTheme="minorEastAsia" w:hAnsiTheme="minorEastAsia" w:hint="eastAsia"/>
        </w:rPr>
        <w:t>请在信封表面注明：“</w:t>
      </w:r>
      <w:r w:rsidR="00D45EDE">
        <w:rPr>
          <w:rFonts w:asciiTheme="minorEastAsia" w:eastAsiaTheme="minorEastAsia" w:hAnsiTheme="minorEastAsia" w:hint="eastAsia"/>
        </w:rPr>
        <w:t>中信保诚至诚灵活配置混合型证券投资基金</w:t>
      </w:r>
      <w:r w:rsidRPr="000146AC">
        <w:rPr>
          <w:rFonts w:asciiTheme="minorEastAsia" w:eastAsiaTheme="minorEastAsia" w:hAnsiTheme="minorEastAsia" w:hint="eastAsia"/>
        </w:rPr>
        <w:t>基金份额持有人大会表决专用”</w:t>
      </w:r>
    </w:p>
    <w:p w:rsidR="00474B3C" w:rsidRPr="000146AC" w:rsidRDefault="00474B3C" w:rsidP="00474B3C">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w:t>
      </w:r>
      <w:r w:rsidR="008C41BF">
        <w:rPr>
          <w:rFonts w:asciiTheme="minorEastAsia" w:eastAsiaTheme="minorEastAsia" w:hAnsiTheme="minorEastAsia" w:hint="eastAsia"/>
        </w:rPr>
        <w:t>二</w:t>
      </w:r>
      <w:r w:rsidRPr="000146AC">
        <w:rPr>
          <w:rFonts w:asciiTheme="minorEastAsia" w:eastAsiaTheme="minorEastAsia" w:hAnsiTheme="minorEastAsia" w:hint="eastAsia"/>
        </w:rPr>
        <w:t>）其他投票方式</w:t>
      </w:r>
    </w:p>
    <w:p w:rsidR="007B6FFA" w:rsidRPr="000146AC" w:rsidRDefault="00474B3C" w:rsidP="00474B3C">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基金管理人可以根据实际需要，增加或调整本次基金份额持有人大会的投票方式并在规定媒介上公告。</w:t>
      </w:r>
    </w:p>
    <w:p w:rsidR="00AE2B4E" w:rsidRPr="000146AC" w:rsidRDefault="00AE2B4E" w:rsidP="000E3238">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五、授权</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为便于基金份额持有人有尽可能多的机会参与本次大会，使基金份额持有人在本次大会上充分表达其意志，基金份额持有人除可以直接投票外，还可以授权他人代其在基金份额持有人大会上投票。根据法律法规的规定及《基金合同》的约定，基金份额持有人授权他人在基金份额持有人大会上表决需符合以下规则：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1、委托人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本基金的基金份额持有人自本公告发布之日起可委托他人代理行使本次基金份额持有人大会的表决权。投资者在申购本基金的同时也可以签署授权委托书，待申购申请确认后，授权委托书自动有效。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含新申购投资者，下同）授权他人行使表决权的票数按该基金份额持有人在权益登记日所持有的全部基金份额数计算，一份基金份额代表一票表决权。基金份额持有人在权益登记日未持有本基金基金份额的，授权无效。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基金份额持有人在权益登记日是否持有基金份额以及所持有的基金份额的数额以本基金登记机构的登记为准。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2、受托人（代理人）</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基金份额持有人可以委托本基金的基金管理人以及其他符合法律规定的机构和个人，代为行使本次基金份额持有人大会上的表决权。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3、授权方式 </w:t>
      </w:r>
    </w:p>
    <w:p w:rsidR="00765148"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本基金的基金份额持有人仅可通过纸面授权方式授权代理人代为行使表决权。授权委托书的样本请见本公告附件二。基金份额持有人可通过剪报、复印或登录基金管理人网站（www.citicprufunds.com.cn）、中国证监会基金电子披露网站（http://eid.csrc.gov.cn/fund）下载等方式获取授权委托书样本。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BF3FF3">
        <w:rPr>
          <w:rFonts w:asciiTheme="minorEastAsia" w:eastAsiaTheme="minorEastAsia" w:hAnsiTheme="minorEastAsia" w:hint="eastAsia"/>
        </w:rPr>
        <w:t>基金管理人可以根据实际需要，增加或调整本次基金份额持有人大会的授权方式并在规定媒介上公告。</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（1）基金份额持有人进行纸面授权所需提供的文件</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①个人基金份额持有人委托他人投票的，应由代理人在表决票上签字或盖章，代理人应提供由委托人填妥并签署的授权委托书原件（授权委托书的格式可参考附件二的样本），并提供基金份额持有人的个人</w:t>
      </w:r>
      <w:r>
        <w:rPr>
          <w:rFonts w:asciiTheme="minorEastAsia" w:eastAsiaTheme="minorEastAsia" w:hAnsiTheme="minorEastAsia" w:hint="eastAsia"/>
        </w:rPr>
        <w:t>有效</w:t>
      </w:r>
      <w:r w:rsidRPr="0066534D">
        <w:rPr>
          <w:rFonts w:asciiTheme="minorEastAsia" w:eastAsiaTheme="minorEastAsia" w:hAnsiTheme="minorEastAsia" w:hint="eastAsia"/>
        </w:rPr>
        <w:t>身份证明文件复印件。如代理人为个人，还需提供代理人的</w:t>
      </w:r>
      <w:r>
        <w:rPr>
          <w:rFonts w:asciiTheme="minorEastAsia" w:eastAsiaTheme="minorEastAsia" w:hAnsiTheme="minorEastAsia" w:hint="eastAsia"/>
        </w:rPr>
        <w:t>有效</w:t>
      </w:r>
      <w:r w:rsidRPr="0066534D">
        <w:rPr>
          <w:rFonts w:asciiTheme="minorEastAsia" w:eastAsiaTheme="minorEastAsia" w:hAnsiTheme="minorEastAsia" w:hint="eastAsia"/>
        </w:rPr>
        <w:t xml:space="preserve">身份证明文件复印件；如代理人为机构，还需提供该代理人加盖公章的企业法人营业执照复印件（事业单位、社会团体或其他单位可使用加盖公章的事业单位法人登记证书、有权部门的批文、开户证明或登记证书复印件等）。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②机构基金份额持有人委托他人投票的，应由代理人在表决票上签字或盖章，代理人应提供由委托人填妥的授权委托书原件（授权委托书的格式可参考附件二的样本），并在授权委托书上加盖该机构公章，并提供该机构持有人加盖公章的企业法人营业执照复印件（事业单位、社会团体或其他单位可使用加盖公章的事业单位法人登记证书、有权部门的批文、开户证明或登记证书复印件等）。如代理人为个人，还需提供代理人的</w:t>
      </w:r>
      <w:r>
        <w:rPr>
          <w:rFonts w:asciiTheme="minorEastAsia" w:eastAsiaTheme="minorEastAsia" w:hAnsiTheme="minorEastAsia" w:hint="eastAsia"/>
        </w:rPr>
        <w:t>有效</w:t>
      </w:r>
      <w:r w:rsidRPr="0066534D">
        <w:rPr>
          <w:rFonts w:asciiTheme="minorEastAsia" w:eastAsiaTheme="minorEastAsia" w:hAnsiTheme="minorEastAsia" w:hint="eastAsia"/>
        </w:rPr>
        <w:t xml:space="preserve">身份证明文件复印件；如代理人为机构，还需提供该代理人加盖公章的企业法人营业执照复印件（事业单位、社会团体或其他单位可使用加盖公章的事业单位法人登记证书、有权部门的批文、开户证明或登记证书复印件等）。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③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授权委托书的格式可参考附件二的样本）。如代理人为个人，还需提供代理人的</w:t>
      </w:r>
      <w:r>
        <w:rPr>
          <w:rFonts w:asciiTheme="minorEastAsia" w:eastAsiaTheme="minorEastAsia" w:hAnsiTheme="minorEastAsia" w:hint="eastAsia"/>
        </w:rPr>
        <w:t>有效</w:t>
      </w:r>
      <w:r w:rsidRPr="0066534D">
        <w:rPr>
          <w:rFonts w:asciiTheme="minorEastAsia" w:eastAsiaTheme="minorEastAsia" w:hAnsiTheme="minorEastAsia" w:hint="eastAsia"/>
        </w:rPr>
        <w:t>身份证明文件复印件；如代理人为机构，还需提供代理人加盖公章的企业法人营业执照复印件（事业单位、社会团体或其他单位可使用加盖公章的事业单位法人登记证书、有权部门的批文、开户证明或登记证书复印件等）。</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④以上各项中的公章、批文、开户证明及登记证书等，以基金管理人的认可为准。</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（2）对基金管理人的纸面授权文件的送达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基金份额持有人通过纸面方式对基金管理人进行授权的，可通过邮寄授权文件和所需的相关文件至基金管理人办公地点或在基金管理人柜台办理授权事宜。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基金份额持有人也可将其填妥的授权委托书和所需的相关文件专人送交基金管理人办公地点。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4、授权效力确定规则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（1）如果同一基金份额持有人持有的全部基金份额存在多次有效纸面方式授权的，以最后一次纸面授权为准。如最后时间收到的授权委托有多次，</w:t>
      </w:r>
      <w:r w:rsidRPr="002D22BD">
        <w:rPr>
          <w:rFonts w:asciiTheme="minorEastAsia" w:eastAsiaTheme="minorEastAsia" w:hAnsiTheme="minorEastAsia" w:hint="eastAsia"/>
        </w:rPr>
        <w:t>不能确定最后一次纸面授权的，</w:t>
      </w:r>
      <w:r w:rsidRPr="0066534D">
        <w:rPr>
          <w:rFonts w:asciiTheme="minorEastAsia" w:eastAsiaTheme="minorEastAsia" w:hAnsiTheme="minorEastAsia" w:hint="eastAsia"/>
        </w:rPr>
        <w:t xml:space="preserve">以表示具体表决意见的纸面授权为准；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（2）如果委托人签署的授权委托书没有表示具体表决意见的，视为委托人授权代理人按照代理人意志行使表决权；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（3）基金份额持有人以非纸面方式进行授权的，为无效授权；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（4）如委托人在授权委托表示中表达多种表决意见的，视为委托人授权代理人选择其中一种授权表示行使表决权；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（5）如委托人既进行委托授权，自身又通过纸质表决票直接参与表决的，则以委托人自身有效表决为准。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5、对基金管理人的授权截止时间 </w:t>
      </w:r>
    </w:p>
    <w:p w:rsidR="00765148" w:rsidRDefault="00765148" w:rsidP="00765148">
      <w:pPr>
        <w:pStyle w:val="Default"/>
        <w:adjustRightInd/>
        <w:spacing w:line="360" w:lineRule="auto"/>
        <w:ind w:firstLineChars="200" w:firstLine="480"/>
        <w:jc w:val="both"/>
        <w:rPr>
          <w:rFonts w:asciiTheme="minorEastAsia" w:eastAsiaTheme="minorEastAsia" w:hAnsiTheme="minorEastAsia"/>
        </w:rPr>
      </w:pPr>
      <w:r w:rsidRPr="0066534D">
        <w:rPr>
          <w:rFonts w:asciiTheme="minorEastAsia" w:eastAsiaTheme="minorEastAsia" w:hAnsiTheme="minorEastAsia" w:hint="eastAsia"/>
        </w:rPr>
        <w:t>基金管理人接受基金份额持有人授权的截止时间为202</w:t>
      </w:r>
      <w:r>
        <w:rPr>
          <w:rFonts w:asciiTheme="minorEastAsia" w:eastAsiaTheme="minorEastAsia" w:hAnsiTheme="minorEastAsia" w:hint="eastAsia"/>
        </w:rPr>
        <w:t>5</w:t>
      </w:r>
      <w:r w:rsidRPr="0066534D">
        <w:rPr>
          <w:rFonts w:asciiTheme="minorEastAsia" w:eastAsiaTheme="minorEastAsia" w:hAnsiTheme="minorEastAsia" w:hint="eastAsia"/>
        </w:rPr>
        <w:t>年</w:t>
      </w:r>
      <w:r>
        <w:rPr>
          <w:rFonts w:asciiTheme="minorEastAsia" w:eastAsiaTheme="minorEastAsia" w:hAnsiTheme="minorEastAsia" w:hint="eastAsia"/>
        </w:rPr>
        <w:t>1</w:t>
      </w:r>
      <w:r w:rsidR="00EF6CCE">
        <w:rPr>
          <w:rFonts w:asciiTheme="minorEastAsia" w:eastAsiaTheme="minorEastAsia" w:hAnsiTheme="minorEastAsia" w:hint="eastAsia"/>
        </w:rPr>
        <w:t>1</w:t>
      </w:r>
      <w:r w:rsidRPr="0066534D">
        <w:rPr>
          <w:rFonts w:asciiTheme="minorEastAsia" w:eastAsiaTheme="minorEastAsia" w:hAnsiTheme="minorEastAsia" w:hint="eastAsia"/>
        </w:rPr>
        <w:t>月</w:t>
      </w:r>
      <w:r w:rsidR="008B5F44">
        <w:rPr>
          <w:rFonts w:asciiTheme="minorEastAsia" w:eastAsiaTheme="minorEastAsia" w:hAnsiTheme="minorEastAsia" w:hint="eastAsia"/>
        </w:rPr>
        <w:t>24</w:t>
      </w:r>
      <w:r w:rsidRPr="0066534D">
        <w:rPr>
          <w:rFonts w:asciiTheme="minorEastAsia" w:eastAsiaTheme="minorEastAsia" w:hAnsiTheme="minorEastAsia" w:hint="eastAsia"/>
        </w:rPr>
        <w:t>日16：30时。将纸面授权委托书和所需的相关文件寄送或专人送达给基金管理人的指定地址的，授权时间以收到时间为准。</w:t>
      </w:r>
    </w:p>
    <w:p w:rsidR="00AE2B4E" w:rsidRPr="000146AC" w:rsidRDefault="00AE2B4E" w:rsidP="000E3238">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六、计票</w:t>
      </w:r>
      <w:r w:rsidRPr="000146AC">
        <w:rPr>
          <w:rFonts w:ascii="宋体" w:eastAsia="宋体" w:hAnsi="宋体" w:cs="宋体"/>
          <w:b/>
          <w:color w:val="000000"/>
          <w:kern w:val="0"/>
          <w:sz w:val="24"/>
        </w:rPr>
        <w:t xml:space="preserve"> </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1</w:t>
      </w:r>
      <w:r w:rsidRPr="00C549F5">
        <w:rPr>
          <w:rFonts w:asciiTheme="minorEastAsia" w:eastAsiaTheme="minorEastAsia" w:hAnsiTheme="minorEastAsia" w:hint="eastAsia"/>
        </w:rPr>
        <w:t>、本次通讯会议的计票方式为：由本基金管理人授权的两名监督员在基金托管人（</w:t>
      </w:r>
      <w:r w:rsidR="00EF6CCE">
        <w:rPr>
          <w:rFonts w:asciiTheme="minorEastAsia" w:eastAsiaTheme="minorEastAsia" w:hAnsiTheme="minorEastAsia" w:hint="eastAsia"/>
        </w:rPr>
        <w:t>交通</w:t>
      </w:r>
      <w:r w:rsidRPr="00C549F5">
        <w:rPr>
          <w:rFonts w:asciiTheme="minorEastAsia" w:eastAsiaTheme="minorEastAsia" w:hAnsiTheme="minorEastAsia" w:hint="eastAsia"/>
        </w:rPr>
        <w:t>银行股份有限公司）授权代表的监督下在表决截止日期后2个工作日内进行计票，并由公证机关对其计票过程予以公证。</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2</w:t>
      </w:r>
      <w:r w:rsidRPr="00C549F5">
        <w:rPr>
          <w:rFonts w:asciiTheme="minorEastAsia" w:eastAsiaTheme="minorEastAsia" w:hAnsiTheme="minorEastAsia" w:hint="eastAsia"/>
        </w:rPr>
        <w:t>、基金份额持有人所持每份基金份额享有一票表决权。</w:t>
      </w:r>
      <w:r w:rsidRPr="00C549F5">
        <w:rPr>
          <w:rFonts w:asciiTheme="minorEastAsia" w:eastAsiaTheme="minorEastAsia" w:hAnsiTheme="minorEastAsia"/>
        </w:rPr>
        <w:t xml:space="preserve"> </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3</w:t>
      </w:r>
      <w:r w:rsidRPr="00C549F5">
        <w:rPr>
          <w:rFonts w:asciiTheme="minorEastAsia" w:eastAsiaTheme="minorEastAsia" w:hAnsiTheme="minorEastAsia" w:hint="eastAsia"/>
        </w:rPr>
        <w:t>、纸面表决票效力的认定如下：</w:t>
      </w:r>
      <w:r w:rsidRPr="00C549F5">
        <w:rPr>
          <w:rFonts w:asciiTheme="minorEastAsia" w:eastAsiaTheme="minorEastAsia" w:hAnsiTheme="minorEastAsia"/>
        </w:rPr>
        <w:t xml:space="preserve"> </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w:t>
      </w:r>
      <w:r w:rsidRPr="00C549F5">
        <w:rPr>
          <w:rFonts w:asciiTheme="minorEastAsia" w:eastAsiaTheme="minorEastAsia" w:hAnsiTheme="minorEastAsia" w:cs="Arial Unicode MS"/>
        </w:rPr>
        <w:t>1</w:t>
      </w:r>
      <w:r w:rsidRPr="00C549F5">
        <w:rPr>
          <w:rFonts w:asciiTheme="minorEastAsia" w:eastAsiaTheme="minorEastAsia" w:hAnsiTheme="minorEastAsia" w:hint="eastAsia"/>
        </w:rPr>
        <w:t>）纸面表决票通过专人送交的，表决时间以实际递交时间为准；邮寄送达本公告规定的收件人的，表决时间以收件人收到时间为准。</w:t>
      </w:r>
      <w:r w:rsidRPr="00C549F5">
        <w:rPr>
          <w:rFonts w:asciiTheme="minorEastAsia" w:eastAsiaTheme="minorEastAsia" w:hAnsiTheme="minorEastAsia" w:cs="Arial Unicode MS"/>
        </w:rPr>
        <w:t>202</w:t>
      </w:r>
      <w:r>
        <w:rPr>
          <w:rFonts w:asciiTheme="minorEastAsia" w:eastAsiaTheme="minorEastAsia" w:hAnsiTheme="minorEastAsia" w:cs="Arial Unicode MS" w:hint="eastAsia"/>
        </w:rPr>
        <w:t>5</w:t>
      </w:r>
      <w:r w:rsidRPr="00C549F5">
        <w:rPr>
          <w:rFonts w:asciiTheme="minorEastAsia" w:eastAsiaTheme="minorEastAsia" w:hAnsiTheme="minorEastAsia" w:cs="Arial Unicode MS" w:hint="eastAsia"/>
        </w:rPr>
        <w:t>年</w:t>
      </w:r>
      <w:r w:rsidR="008B5F44">
        <w:rPr>
          <w:rFonts w:asciiTheme="minorEastAsia" w:eastAsiaTheme="minorEastAsia" w:hAnsiTheme="minorEastAsia" w:cs="Arial Unicode MS" w:hint="eastAsia"/>
        </w:rPr>
        <w:t>12</w:t>
      </w:r>
      <w:r w:rsidRPr="00C549F5">
        <w:rPr>
          <w:rFonts w:asciiTheme="minorEastAsia" w:eastAsiaTheme="minorEastAsia" w:hAnsiTheme="minorEastAsia" w:cs="Arial Unicode MS" w:hint="eastAsia"/>
        </w:rPr>
        <w:t>月</w:t>
      </w:r>
      <w:r w:rsidR="008B5F44">
        <w:rPr>
          <w:rFonts w:asciiTheme="minorEastAsia" w:eastAsiaTheme="minorEastAsia" w:hAnsiTheme="minorEastAsia" w:cs="Arial Unicode MS" w:hint="eastAsia"/>
        </w:rPr>
        <w:t>1</w:t>
      </w:r>
      <w:r w:rsidRPr="00C549F5">
        <w:rPr>
          <w:rFonts w:asciiTheme="minorEastAsia" w:eastAsiaTheme="minorEastAsia" w:hAnsiTheme="minorEastAsia" w:cs="Arial Unicode MS" w:hint="eastAsia"/>
        </w:rPr>
        <w:t>日</w:t>
      </w:r>
      <w:r w:rsidRPr="00C549F5">
        <w:rPr>
          <w:rFonts w:asciiTheme="minorEastAsia" w:eastAsiaTheme="minorEastAsia" w:hAnsiTheme="minorEastAsia" w:cs="Arial Unicode MS"/>
        </w:rPr>
        <w:t>17</w:t>
      </w:r>
      <w:r>
        <w:rPr>
          <w:rFonts w:asciiTheme="minorEastAsia" w:eastAsiaTheme="minorEastAsia" w:hAnsiTheme="minorEastAsia" w:hint="eastAsia"/>
        </w:rPr>
        <w:t>:</w:t>
      </w:r>
      <w:r w:rsidRPr="00C549F5">
        <w:rPr>
          <w:rFonts w:asciiTheme="minorEastAsia" w:eastAsiaTheme="minorEastAsia" w:hAnsiTheme="minorEastAsia" w:cs="Arial Unicode MS"/>
        </w:rPr>
        <w:t>00</w:t>
      </w:r>
      <w:r w:rsidRPr="00C549F5">
        <w:rPr>
          <w:rFonts w:asciiTheme="minorEastAsia" w:eastAsiaTheme="minorEastAsia" w:hAnsiTheme="minorEastAsia" w:hint="eastAsia"/>
        </w:rPr>
        <w:t>以后送达基金管理人的，为无效表决。</w:t>
      </w:r>
      <w:r w:rsidRPr="00C549F5">
        <w:rPr>
          <w:rFonts w:asciiTheme="minorEastAsia" w:eastAsiaTheme="minorEastAsia" w:hAnsiTheme="minorEastAsia"/>
        </w:rPr>
        <w:t xml:space="preserve"> </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（2）纸面表决票的效力认定</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①纸面表决票填写完整清晰，所提供文件符合本会议通知规定，且在截止时间之前送达本公告规定的收件人的，为有效表决票；有效表决票按表决意见计入相应的表决结果，其所代表的基金份额计入参加本次基金份额持有人大会表决的基金份额总数。</w:t>
      </w:r>
      <w:r w:rsidRPr="00C549F5">
        <w:rPr>
          <w:rFonts w:asciiTheme="minorEastAsia" w:eastAsiaTheme="minorEastAsia" w:hAnsiTheme="minorEastAsia"/>
        </w:rPr>
        <w:t xml:space="preserve"> </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②如纸面表决票上的表决意见未选、多选、表决意见空白、表决意见模糊不清或相互矛盾的，但其他各项符合会议通知规定的，视为弃权表决，计入有效表决票，并按</w:t>
      </w:r>
      <w:r w:rsidRPr="00C549F5">
        <w:rPr>
          <w:rFonts w:asciiTheme="minorEastAsia" w:eastAsiaTheme="minorEastAsia" w:hAnsiTheme="minorEastAsia"/>
        </w:rPr>
        <w:t>“</w:t>
      </w:r>
      <w:r w:rsidRPr="00C549F5">
        <w:rPr>
          <w:rFonts w:asciiTheme="minorEastAsia" w:eastAsiaTheme="minorEastAsia" w:hAnsiTheme="minorEastAsia" w:hint="eastAsia"/>
        </w:rPr>
        <w:t>弃权</w:t>
      </w:r>
      <w:r w:rsidRPr="00C549F5">
        <w:rPr>
          <w:rFonts w:asciiTheme="minorEastAsia" w:eastAsiaTheme="minorEastAsia" w:hAnsiTheme="minorEastAsia"/>
        </w:rPr>
        <w:t>”</w:t>
      </w:r>
      <w:r w:rsidRPr="00C549F5">
        <w:rPr>
          <w:rFonts w:asciiTheme="minorEastAsia" w:eastAsiaTheme="minorEastAsia" w:hAnsiTheme="minorEastAsia" w:hint="eastAsia"/>
        </w:rPr>
        <w:t>计入对应的表决结果，其所代表的基金份额计入参加本次基金份额持有人大会表决的基金份额总数。</w:t>
      </w:r>
      <w:r w:rsidRPr="00C549F5">
        <w:rPr>
          <w:rFonts w:asciiTheme="minorEastAsia" w:eastAsiaTheme="minorEastAsia" w:hAnsiTheme="minorEastAsia"/>
        </w:rPr>
        <w:t xml:space="preserve"> </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③如纸面表决票上的签字或盖章部分填写不完整、不清晰的，或未能提供有效证明基金份额持有人身份或代理人经有效授权的证明文件的，或未能在截止时间之前送达本公告规定的收件人的，均为无效表决票；无效表决票不计入参加本次基金份额持有人大会表决的基金份额总数。</w:t>
      </w:r>
      <w:r w:rsidRPr="00C549F5">
        <w:rPr>
          <w:rFonts w:asciiTheme="minorEastAsia" w:eastAsiaTheme="minorEastAsia" w:hAnsiTheme="minorEastAsia"/>
        </w:rPr>
        <w:t xml:space="preserve"> </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④基金份额持有人重复提交纸面表决票的，如各表决票表决意见相同，则视为同一表决票；如各表决票表决意见不相同，则按如下原则处理：</w:t>
      </w:r>
      <w:r w:rsidRPr="00C549F5">
        <w:rPr>
          <w:rFonts w:asciiTheme="minorEastAsia" w:eastAsiaTheme="minorEastAsia" w:hAnsiTheme="minorEastAsia"/>
        </w:rPr>
        <w:t xml:space="preserve"> </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i.</w:t>
      </w:r>
      <w:r w:rsidRPr="00C549F5">
        <w:rPr>
          <w:rFonts w:asciiTheme="minorEastAsia" w:eastAsiaTheme="minorEastAsia" w:hAnsiTheme="minorEastAsia" w:hint="eastAsia"/>
        </w:rPr>
        <w:t>送达时间不是同一天的，以最后送达的填写有效的表决票为准，先送达的表决票视为被撤回；</w:t>
      </w:r>
      <w:r w:rsidRPr="00C549F5">
        <w:rPr>
          <w:rFonts w:asciiTheme="minorEastAsia" w:eastAsiaTheme="minorEastAsia" w:hAnsiTheme="minorEastAsia"/>
        </w:rPr>
        <w:t xml:space="preserve"> </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ii.</w:t>
      </w:r>
      <w:r w:rsidRPr="00C549F5">
        <w:rPr>
          <w:rFonts w:asciiTheme="minorEastAsia" w:eastAsiaTheme="minorEastAsia" w:hAnsiTheme="minorEastAsia" w:hint="eastAsia"/>
        </w:rPr>
        <w:t>送达时间为同一天的，如果能判断收到时间先后的，以最后送达的填写有效的表决票为准，先送达的表决票视为被撤回；若无法判断收到时间先后的，则视为在同一表决票上做出了不同表决意见，计入弃权表决票；</w:t>
      </w:r>
      <w:r w:rsidRPr="00C549F5">
        <w:rPr>
          <w:rFonts w:asciiTheme="minorEastAsia" w:eastAsiaTheme="minorEastAsia" w:hAnsiTheme="minorEastAsia"/>
        </w:rPr>
        <w:t xml:space="preserve"> </w:t>
      </w:r>
    </w:p>
    <w:p w:rsidR="00AE2B4E" w:rsidRPr="000146AC" w:rsidRDefault="00765148" w:rsidP="00474B3C">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iii.</w:t>
      </w:r>
      <w:r w:rsidRPr="00C549F5">
        <w:rPr>
          <w:rFonts w:asciiTheme="minorEastAsia" w:eastAsiaTheme="minorEastAsia" w:hAnsiTheme="minorEastAsia" w:hint="eastAsia"/>
        </w:rPr>
        <w:t>送达时间按如下原则确定：专人送达的以实际递交时间为准，邮寄的以本公告规定的收件人收到的时间为准。</w:t>
      </w:r>
    </w:p>
    <w:p w:rsidR="00AE2B4E" w:rsidRPr="000146AC" w:rsidRDefault="00AE2B4E" w:rsidP="00985E77">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七、决议生效条件</w:t>
      </w:r>
      <w:r w:rsidRPr="000146AC">
        <w:rPr>
          <w:rFonts w:ascii="宋体" w:eastAsia="宋体" w:hAnsi="宋体" w:cs="宋体"/>
          <w:b/>
          <w:color w:val="000000"/>
          <w:kern w:val="0"/>
          <w:sz w:val="24"/>
        </w:rPr>
        <w:t xml:space="preserve"> </w:t>
      </w:r>
    </w:p>
    <w:p w:rsidR="00765148" w:rsidRPr="00C549F5" w:rsidRDefault="00765148" w:rsidP="00765148">
      <w:pPr>
        <w:pStyle w:val="Default"/>
        <w:spacing w:line="360" w:lineRule="auto"/>
        <w:ind w:firstLineChars="200" w:firstLine="480"/>
        <w:rPr>
          <w:rFonts w:asciiTheme="minorEastAsia" w:eastAsiaTheme="minorEastAsia" w:hAnsiTheme="minorEastAsia" w:cs="Arial Unicode MS"/>
        </w:rPr>
      </w:pPr>
      <w:r w:rsidRPr="00C549F5">
        <w:rPr>
          <w:rFonts w:asciiTheme="minorEastAsia" w:eastAsiaTheme="minorEastAsia" w:hAnsiTheme="minorEastAsia" w:cs="Arial Unicode MS"/>
        </w:rPr>
        <w:t>1</w:t>
      </w:r>
      <w:r w:rsidRPr="00C549F5">
        <w:rPr>
          <w:rFonts w:asciiTheme="minorEastAsia" w:eastAsiaTheme="minorEastAsia" w:hAnsiTheme="minorEastAsia" w:hint="eastAsia"/>
        </w:rPr>
        <w:t>、</w:t>
      </w:r>
      <w:bookmarkStart w:id="1" w:name="_Hlk211351106"/>
      <w:r w:rsidRPr="00E91F92">
        <w:rPr>
          <w:rFonts w:asciiTheme="minorEastAsia" w:eastAsiaTheme="minorEastAsia" w:hAnsiTheme="minorEastAsia" w:hint="eastAsia"/>
        </w:rPr>
        <w:t>本人直接出具</w:t>
      </w:r>
      <w:r>
        <w:rPr>
          <w:rFonts w:asciiTheme="minorEastAsia" w:eastAsiaTheme="minorEastAsia" w:hAnsiTheme="minorEastAsia" w:hint="eastAsia"/>
        </w:rPr>
        <w:t>表决</w:t>
      </w:r>
      <w:r w:rsidRPr="00E91F92">
        <w:rPr>
          <w:rFonts w:asciiTheme="minorEastAsia" w:eastAsiaTheme="minorEastAsia" w:hAnsiTheme="minorEastAsia" w:hint="eastAsia"/>
        </w:rPr>
        <w:t>意见或授权他人代表出具</w:t>
      </w:r>
      <w:r>
        <w:rPr>
          <w:rFonts w:asciiTheme="minorEastAsia" w:eastAsiaTheme="minorEastAsia" w:hAnsiTheme="minorEastAsia" w:hint="eastAsia"/>
        </w:rPr>
        <w:t>表决</w:t>
      </w:r>
      <w:r w:rsidRPr="00E91F92">
        <w:rPr>
          <w:rFonts w:asciiTheme="minorEastAsia" w:eastAsiaTheme="minorEastAsia" w:hAnsiTheme="minorEastAsia" w:hint="eastAsia"/>
        </w:rPr>
        <w:t>意见的，基金份额持有人所持有的基金份额不小于在权益登记日基金总份额的二分之一（含二分之一）</w:t>
      </w:r>
      <w:bookmarkEnd w:id="1"/>
      <w:r w:rsidRPr="00C549F5">
        <w:rPr>
          <w:rFonts w:asciiTheme="minorEastAsia" w:eastAsiaTheme="minorEastAsia" w:hAnsiTheme="minorEastAsia" w:hint="eastAsia"/>
        </w:rPr>
        <w:t>；</w:t>
      </w:r>
    </w:p>
    <w:p w:rsidR="00765148" w:rsidRPr="00C549F5" w:rsidRDefault="00765148" w:rsidP="00765148">
      <w:pPr>
        <w:pStyle w:val="Default"/>
        <w:spacing w:line="360" w:lineRule="auto"/>
        <w:ind w:firstLineChars="200" w:firstLine="480"/>
        <w:rPr>
          <w:rFonts w:asciiTheme="minorEastAsia" w:eastAsiaTheme="minorEastAsia" w:hAnsiTheme="minorEastAsia"/>
        </w:rPr>
      </w:pPr>
      <w:r w:rsidRPr="00C549F5">
        <w:rPr>
          <w:rFonts w:asciiTheme="minorEastAsia" w:eastAsiaTheme="minorEastAsia" w:hAnsiTheme="minorEastAsia" w:cs="Arial Unicode MS"/>
        </w:rPr>
        <w:t>2</w:t>
      </w:r>
      <w:r w:rsidRPr="00C549F5">
        <w:rPr>
          <w:rFonts w:asciiTheme="minorEastAsia" w:eastAsiaTheme="minorEastAsia" w:hAnsiTheme="minorEastAsia" w:hint="eastAsia"/>
        </w:rPr>
        <w:t>、《议案》</w:t>
      </w:r>
      <w:r w:rsidRPr="00E91F92">
        <w:rPr>
          <w:rFonts w:asciiTheme="minorEastAsia" w:eastAsiaTheme="minorEastAsia" w:hAnsiTheme="minorEastAsia" w:hint="eastAsia"/>
        </w:rPr>
        <w:t>须经参加大会的基金份额持有人或其代理人所持表决权的</w:t>
      </w:r>
      <w:r w:rsidR="007A0A2D">
        <w:rPr>
          <w:rFonts w:asciiTheme="minorEastAsia" w:eastAsiaTheme="minorEastAsia" w:hAnsiTheme="minorEastAsia" w:hint="eastAsia"/>
        </w:rPr>
        <w:t>三</w:t>
      </w:r>
      <w:r w:rsidRPr="00E91F92">
        <w:rPr>
          <w:rFonts w:asciiTheme="minorEastAsia" w:eastAsiaTheme="minorEastAsia" w:hAnsiTheme="minorEastAsia" w:hint="eastAsia"/>
        </w:rPr>
        <w:t>分之</w:t>
      </w:r>
      <w:r w:rsidR="007A0A2D">
        <w:rPr>
          <w:rFonts w:asciiTheme="minorEastAsia" w:eastAsiaTheme="minorEastAsia" w:hAnsiTheme="minorEastAsia" w:hint="eastAsia"/>
        </w:rPr>
        <w:t>二</w:t>
      </w:r>
      <w:r w:rsidRPr="00E91F92">
        <w:rPr>
          <w:rFonts w:asciiTheme="minorEastAsia" w:eastAsiaTheme="minorEastAsia" w:hAnsiTheme="minorEastAsia" w:hint="eastAsia"/>
        </w:rPr>
        <w:t>以上（含</w:t>
      </w:r>
      <w:r w:rsidR="007A0A2D">
        <w:rPr>
          <w:rFonts w:asciiTheme="minorEastAsia" w:eastAsiaTheme="minorEastAsia" w:hAnsiTheme="minorEastAsia" w:hint="eastAsia"/>
        </w:rPr>
        <w:t>三</w:t>
      </w:r>
      <w:r w:rsidRPr="00E91F92">
        <w:rPr>
          <w:rFonts w:asciiTheme="minorEastAsia" w:eastAsiaTheme="minorEastAsia" w:hAnsiTheme="minorEastAsia" w:hint="eastAsia"/>
        </w:rPr>
        <w:t>分之</w:t>
      </w:r>
      <w:r w:rsidR="007A0A2D">
        <w:rPr>
          <w:rFonts w:asciiTheme="minorEastAsia" w:eastAsiaTheme="minorEastAsia" w:hAnsiTheme="minorEastAsia" w:hint="eastAsia"/>
        </w:rPr>
        <w:t>二</w:t>
      </w:r>
      <w:r w:rsidRPr="00E91F92">
        <w:rPr>
          <w:rFonts w:asciiTheme="minorEastAsia" w:eastAsiaTheme="minorEastAsia" w:hAnsiTheme="minorEastAsia" w:hint="eastAsia"/>
        </w:rPr>
        <w:t>）通过方为有效</w:t>
      </w:r>
      <w:r w:rsidRPr="00C549F5">
        <w:rPr>
          <w:rFonts w:asciiTheme="minorEastAsia" w:eastAsiaTheme="minorEastAsia" w:hAnsiTheme="minorEastAsia" w:hint="eastAsia"/>
        </w:rPr>
        <w:t>；</w:t>
      </w:r>
      <w:r w:rsidRPr="00C549F5">
        <w:rPr>
          <w:rFonts w:asciiTheme="minorEastAsia" w:eastAsiaTheme="minorEastAsia" w:hAnsiTheme="minorEastAsia"/>
        </w:rPr>
        <w:t xml:space="preserve"> </w:t>
      </w:r>
    </w:p>
    <w:p w:rsidR="00AE2B4E" w:rsidRPr="000146AC" w:rsidRDefault="00765148"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3</w:t>
      </w:r>
      <w:r w:rsidRPr="00C549F5">
        <w:rPr>
          <w:rFonts w:asciiTheme="minorEastAsia" w:eastAsiaTheme="minorEastAsia" w:hAnsiTheme="minorEastAsia" w:hint="eastAsia"/>
        </w:rPr>
        <w:t>、本次基金份额持有人大会决议通过的事项，本基金管理人自通过之日起五日内报中国证监会备案，基金份额持有人大会的决议自表决通过之日起生效。</w:t>
      </w:r>
    </w:p>
    <w:p w:rsidR="00AE2B4E" w:rsidRPr="000146AC" w:rsidRDefault="00AE2B4E" w:rsidP="00985E77">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八、本次大会相关机构</w:t>
      </w:r>
      <w:r w:rsidRPr="000146AC">
        <w:rPr>
          <w:rFonts w:ascii="宋体" w:eastAsia="宋体" w:hAnsi="宋体" w:cs="宋体"/>
          <w:b/>
          <w:color w:val="000000"/>
          <w:kern w:val="0"/>
          <w:sz w:val="24"/>
        </w:rPr>
        <w:t xml:space="preserve"> </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cs="Arial Unicode MS"/>
        </w:rPr>
        <w:t>1</w:t>
      </w:r>
      <w:r w:rsidRPr="000146AC">
        <w:rPr>
          <w:rFonts w:asciiTheme="minorEastAsia" w:eastAsiaTheme="minorEastAsia" w:hAnsiTheme="minorEastAsia" w:hint="eastAsia"/>
        </w:rPr>
        <w:t>、召集人：中信保诚基金管理有限公司</w:t>
      </w:r>
      <w:r w:rsidRPr="000146AC">
        <w:rPr>
          <w:rFonts w:asciiTheme="minorEastAsia" w:eastAsiaTheme="minorEastAsia" w:hAnsiTheme="minorEastAsia"/>
        </w:rPr>
        <w:t xml:space="preserve"> </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cs="Arial Unicode MS"/>
        </w:rPr>
      </w:pPr>
      <w:r w:rsidRPr="000146AC">
        <w:rPr>
          <w:rFonts w:asciiTheme="minorEastAsia" w:eastAsiaTheme="minorEastAsia" w:hAnsiTheme="minorEastAsia" w:hint="eastAsia"/>
        </w:rPr>
        <w:t>客服电话：</w:t>
      </w:r>
      <w:r w:rsidRPr="000146AC">
        <w:rPr>
          <w:rFonts w:asciiTheme="minorEastAsia" w:eastAsiaTheme="minorEastAsia" w:hAnsiTheme="minorEastAsia" w:cs="Arial Unicode MS"/>
        </w:rPr>
        <w:t xml:space="preserve">400 </w:t>
      </w:r>
      <w:r w:rsidRPr="000146AC">
        <w:rPr>
          <w:rFonts w:asciiTheme="minorEastAsia" w:eastAsiaTheme="minorEastAsia" w:hAnsiTheme="minorEastAsia" w:cs="Arial Unicode MS" w:hint="eastAsia"/>
        </w:rPr>
        <w:t>666</w:t>
      </w:r>
      <w:r w:rsidRPr="000146AC">
        <w:rPr>
          <w:rFonts w:asciiTheme="minorEastAsia" w:eastAsiaTheme="minorEastAsia" w:hAnsiTheme="minorEastAsia" w:cs="Arial Unicode MS"/>
        </w:rPr>
        <w:t xml:space="preserve"> </w:t>
      </w:r>
      <w:r w:rsidRPr="000146AC">
        <w:rPr>
          <w:rFonts w:asciiTheme="minorEastAsia" w:eastAsiaTheme="minorEastAsia" w:hAnsiTheme="minorEastAsia" w:cs="Arial Unicode MS" w:hint="eastAsia"/>
        </w:rPr>
        <w:t>0066</w:t>
      </w:r>
      <w:r w:rsidRPr="000146AC">
        <w:rPr>
          <w:rFonts w:asciiTheme="minorEastAsia" w:eastAsiaTheme="minorEastAsia" w:hAnsiTheme="minorEastAsia" w:cs="Arial Unicode MS"/>
        </w:rPr>
        <w:t xml:space="preserve"> </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联系人：朱嫣</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cs="Arial Unicode MS"/>
        </w:rPr>
      </w:pPr>
      <w:r w:rsidRPr="000146AC">
        <w:rPr>
          <w:rFonts w:asciiTheme="minorEastAsia" w:eastAsiaTheme="minorEastAsia" w:hAnsiTheme="minorEastAsia" w:hint="eastAsia"/>
        </w:rPr>
        <w:t>联系电话：（0</w:t>
      </w:r>
      <w:r w:rsidRPr="000146AC">
        <w:rPr>
          <w:rFonts w:asciiTheme="minorEastAsia" w:eastAsiaTheme="minorEastAsia" w:hAnsiTheme="minorEastAsia"/>
        </w:rPr>
        <w:t>21</w:t>
      </w:r>
      <w:r w:rsidRPr="000146AC">
        <w:rPr>
          <w:rFonts w:asciiTheme="minorEastAsia" w:eastAsiaTheme="minorEastAsia" w:hAnsiTheme="minorEastAsia" w:hint="eastAsia"/>
        </w:rPr>
        <w:t>）6</w:t>
      </w:r>
      <w:r w:rsidRPr="000146AC">
        <w:rPr>
          <w:rFonts w:asciiTheme="minorEastAsia" w:eastAsiaTheme="minorEastAsia" w:hAnsiTheme="minorEastAsia"/>
        </w:rPr>
        <w:t>864 9788</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cs="Arial Unicode MS"/>
        </w:rPr>
      </w:pPr>
      <w:r w:rsidRPr="000146AC">
        <w:rPr>
          <w:rFonts w:asciiTheme="minorEastAsia" w:eastAsiaTheme="minorEastAsia" w:hAnsiTheme="minorEastAsia" w:hint="eastAsia"/>
        </w:rPr>
        <w:t>电子邮件：</w:t>
      </w:r>
      <w:r w:rsidRPr="000146AC">
        <w:rPr>
          <w:rFonts w:asciiTheme="minorEastAsia" w:eastAsiaTheme="minorEastAsia" w:hAnsiTheme="minorEastAsia" w:cs="Arial Unicode MS" w:hint="eastAsia"/>
        </w:rPr>
        <w:t>contact.us</w:t>
      </w:r>
      <w:r w:rsidRPr="000146AC">
        <w:rPr>
          <w:rFonts w:asciiTheme="minorEastAsia" w:eastAsiaTheme="minorEastAsia" w:hAnsiTheme="minorEastAsia" w:cs="Arial Unicode MS"/>
        </w:rPr>
        <w:t>@</w:t>
      </w:r>
      <w:r w:rsidRPr="000146AC">
        <w:rPr>
          <w:rFonts w:asciiTheme="minorEastAsia" w:eastAsiaTheme="minorEastAsia" w:hAnsiTheme="minorEastAsia" w:cs="Arial Unicode MS" w:hint="eastAsia"/>
        </w:rPr>
        <w:t>citicpru</w:t>
      </w:r>
      <w:r w:rsidRPr="000146AC">
        <w:rPr>
          <w:rFonts w:asciiTheme="minorEastAsia" w:eastAsiaTheme="minorEastAsia" w:hAnsiTheme="minorEastAsia" w:cs="Arial Unicode MS"/>
        </w:rPr>
        <w:t>funds.com</w:t>
      </w:r>
      <w:r w:rsidRPr="000146AC">
        <w:rPr>
          <w:rFonts w:asciiTheme="minorEastAsia" w:eastAsiaTheme="minorEastAsia" w:hAnsiTheme="minorEastAsia" w:cs="Arial Unicode MS" w:hint="eastAsia"/>
        </w:rPr>
        <w:t>.</w:t>
      </w:r>
      <w:r w:rsidRPr="000146AC">
        <w:rPr>
          <w:rFonts w:asciiTheme="minorEastAsia" w:eastAsiaTheme="minorEastAsia" w:hAnsiTheme="minorEastAsia" w:cs="Arial Unicode MS"/>
        </w:rPr>
        <w:t>cn</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cs="Arial Unicode MS"/>
        </w:rPr>
      </w:pPr>
      <w:r w:rsidRPr="000146AC">
        <w:rPr>
          <w:rFonts w:asciiTheme="minorEastAsia" w:eastAsiaTheme="minorEastAsia" w:hAnsiTheme="minorEastAsia" w:hint="eastAsia"/>
        </w:rPr>
        <w:t>传真：</w:t>
      </w:r>
      <w:r w:rsidRPr="000146AC">
        <w:rPr>
          <w:rFonts w:asciiTheme="minorEastAsia" w:eastAsiaTheme="minorEastAsia" w:hAnsiTheme="minorEastAsia" w:cs="Arial Unicode MS" w:hint="eastAsia"/>
        </w:rPr>
        <w:t>（</w:t>
      </w:r>
      <w:r w:rsidRPr="000146AC">
        <w:rPr>
          <w:rFonts w:asciiTheme="minorEastAsia" w:eastAsiaTheme="minorEastAsia" w:hAnsiTheme="minorEastAsia" w:cs="Arial Unicode MS"/>
        </w:rPr>
        <w:t>0</w:t>
      </w:r>
      <w:r w:rsidRPr="000146AC">
        <w:rPr>
          <w:rFonts w:asciiTheme="minorEastAsia" w:eastAsiaTheme="minorEastAsia" w:hAnsiTheme="minorEastAsia" w:cs="Arial Unicode MS" w:hint="eastAsia"/>
        </w:rPr>
        <w:t>21）5012 08</w:t>
      </w:r>
      <w:r w:rsidRPr="000146AC">
        <w:rPr>
          <w:rFonts w:asciiTheme="minorEastAsia" w:eastAsiaTheme="minorEastAsia" w:hAnsiTheme="minorEastAsia" w:cs="Arial Unicode MS"/>
        </w:rPr>
        <w:t>95</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cs="Arial Unicode MS"/>
        </w:rPr>
      </w:pPr>
      <w:r w:rsidRPr="000146AC">
        <w:rPr>
          <w:rFonts w:asciiTheme="minorEastAsia" w:eastAsiaTheme="minorEastAsia" w:hAnsiTheme="minorEastAsia" w:hint="eastAsia"/>
        </w:rPr>
        <w:t>网址：</w:t>
      </w:r>
      <w:r w:rsidRPr="000146AC">
        <w:rPr>
          <w:rFonts w:asciiTheme="minorEastAsia" w:eastAsiaTheme="minorEastAsia" w:hAnsiTheme="minorEastAsia" w:cs="Arial Unicode MS"/>
        </w:rPr>
        <w:t>www.citicprufunds.com.cn</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cs="Arial Unicode MS"/>
        </w:rPr>
      </w:pPr>
      <w:r w:rsidRPr="000146AC">
        <w:rPr>
          <w:rFonts w:asciiTheme="minorEastAsia" w:eastAsiaTheme="minorEastAsia" w:hAnsiTheme="minorEastAsia" w:cs="Arial Unicode MS" w:hint="eastAsia"/>
        </w:rPr>
        <w:t>2、监督员：</w:t>
      </w:r>
      <w:r w:rsidR="00D45EDE">
        <w:rPr>
          <w:rFonts w:asciiTheme="minorEastAsia" w:eastAsiaTheme="minorEastAsia" w:hAnsiTheme="minorEastAsia" w:cs="Arial Unicode MS" w:hint="eastAsia"/>
        </w:rPr>
        <w:t>交通</w:t>
      </w:r>
      <w:r w:rsidR="00E06516" w:rsidRPr="000146AC">
        <w:rPr>
          <w:rFonts w:asciiTheme="minorEastAsia" w:eastAsiaTheme="minorEastAsia" w:hAnsiTheme="minorEastAsia" w:cs="Arial Unicode MS" w:hint="eastAsia"/>
        </w:rPr>
        <w:t>银行</w:t>
      </w:r>
      <w:r w:rsidR="00E37993" w:rsidRPr="000146AC">
        <w:rPr>
          <w:rFonts w:asciiTheme="minorEastAsia" w:eastAsiaTheme="minorEastAsia" w:hAnsiTheme="minorEastAsia" w:cs="Arial Unicode MS" w:hint="eastAsia"/>
        </w:rPr>
        <w:t>股份有限公司</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cs="Arial Unicode MS"/>
        </w:rPr>
        <w:t>3</w:t>
      </w:r>
      <w:r w:rsidRPr="000146AC">
        <w:rPr>
          <w:rFonts w:asciiTheme="minorEastAsia" w:eastAsiaTheme="minorEastAsia" w:hAnsiTheme="minorEastAsia" w:hint="eastAsia"/>
        </w:rPr>
        <w:t>、公证机构：上海市东方公证处</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地址：上海市凤阳路660号</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cs="微软雅黑"/>
        </w:rPr>
      </w:pPr>
      <w:r w:rsidRPr="000146AC">
        <w:rPr>
          <w:rFonts w:asciiTheme="minorEastAsia" w:eastAsiaTheme="minorEastAsia" w:hAnsiTheme="minorEastAsia" w:hint="eastAsia"/>
        </w:rPr>
        <w:t>联系电话：</w:t>
      </w:r>
      <w:r w:rsidRPr="000146AC">
        <w:rPr>
          <w:rFonts w:asciiTheme="minorEastAsia" w:eastAsiaTheme="minorEastAsia" w:hAnsiTheme="minorEastAsia" w:cs="微软雅黑" w:hint="eastAsia"/>
        </w:rPr>
        <w:t>（021）62154848，62178903（直线）</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cs="微软雅黑" w:hint="eastAsia"/>
        </w:rPr>
        <w:t>联系人：林奇</w:t>
      </w:r>
    </w:p>
    <w:p w:rsidR="00765148" w:rsidRPr="00C549F5" w:rsidRDefault="002920E1" w:rsidP="000A1B41">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cs="Arial Unicode MS"/>
        </w:rPr>
        <w:t>4</w:t>
      </w:r>
      <w:r w:rsidRPr="000146AC">
        <w:rPr>
          <w:rFonts w:asciiTheme="minorEastAsia" w:eastAsiaTheme="minorEastAsia" w:hAnsiTheme="minorEastAsia" w:hint="eastAsia"/>
        </w:rPr>
        <w:t>、律师事务所：</w:t>
      </w:r>
      <w:r w:rsidR="00765148" w:rsidRPr="00C549F5">
        <w:rPr>
          <w:rFonts w:asciiTheme="minorEastAsia" w:eastAsiaTheme="minorEastAsia" w:hAnsiTheme="minorEastAsia" w:hint="eastAsia"/>
        </w:rPr>
        <w:t>上海</w:t>
      </w:r>
      <w:r w:rsidR="00765148">
        <w:rPr>
          <w:rFonts w:asciiTheme="minorEastAsia" w:eastAsiaTheme="minorEastAsia" w:hAnsiTheme="minorEastAsia" w:hint="eastAsia"/>
        </w:rPr>
        <w:t>源泰律师事务所</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注册及办公地址：上海市</w:t>
      </w:r>
      <w:r w:rsidRPr="00236C07">
        <w:rPr>
          <w:rFonts w:asciiTheme="minorEastAsia" w:eastAsiaTheme="minorEastAsia" w:hAnsiTheme="minorEastAsia" w:hint="eastAsia"/>
        </w:rPr>
        <w:t>浦东南路256号华夏银行大厦1405室</w:t>
      </w:r>
    </w:p>
    <w:p w:rsidR="009B654E" w:rsidRPr="000146AC" w:rsidRDefault="00765148" w:rsidP="00765148">
      <w:pPr>
        <w:pStyle w:val="Default"/>
        <w:adjustRightInd/>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hint="eastAsia"/>
        </w:rPr>
        <w:t>联系电话：</w:t>
      </w:r>
      <w:r w:rsidRPr="00C549F5">
        <w:rPr>
          <w:rFonts w:asciiTheme="minorEastAsia" w:eastAsiaTheme="minorEastAsia" w:hAnsiTheme="minorEastAsia" w:cs="Arial Unicode MS"/>
        </w:rPr>
        <w:t>(021)</w:t>
      </w:r>
      <w:r w:rsidRPr="00236C07">
        <w:t xml:space="preserve"> </w:t>
      </w:r>
      <w:r w:rsidRPr="00236C07">
        <w:rPr>
          <w:rFonts w:asciiTheme="minorEastAsia" w:eastAsiaTheme="minorEastAsia" w:hAnsiTheme="minorEastAsia" w:cs="Arial Unicode MS"/>
        </w:rPr>
        <w:t>51150298</w:t>
      </w:r>
    </w:p>
    <w:p w:rsidR="00AE2B4E" w:rsidRPr="000146AC" w:rsidRDefault="00AE2B4E" w:rsidP="00985E77">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九、二次召集基金份额持有人大会及二次授权</w:t>
      </w:r>
    </w:p>
    <w:p w:rsidR="00765148" w:rsidRPr="00C549F5" w:rsidRDefault="00765148" w:rsidP="00765148">
      <w:pPr>
        <w:pStyle w:val="Default"/>
        <w:spacing w:line="360" w:lineRule="auto"/>
        <w:ind w:firstLineChars="200" w:firstLine="480"/>
        <w:rPr>
          <w:rFonts w:asciiTheme="minorEastAsia" w:eastAsiaTheme="minorEastAsia" w:hAnsiTheme="minorEastAsia" w:cs="Arial Unicode MS"/>
        </w:rPr>
      </w:pPr>
      <w:r w:rsidRPr="00C549F5">
        <w:rPr>
          <w:rFonts w:asciiTheme="minorEastAsia" w:eastAsiaTheme="minorEastAsia" w:hAnsiTheme="minorEastAsia" w:cs="Arial Unicode MS" w:hint="eastAsia"/>
        </w:rPr>
        <w:t>根据《基金法》的规定及《基金合同》的约定，本次持有人大会需要</w:t>
      </w:r>
      <w:r w:rsidRPr="00E91F92">
        <w:rPr>
          <w:rFonts w:asciiTheme="minorEastAsia" w:eastAsiaTheme="minorEastAsia" w:hAnsiTheme="minorEastAsia" w:cs="Arial Unicode MS" w:hint="eastAsia"/>
          <w:bCs/>
        </w:rPr>
        <w:t>本人直接出具</w:t>
      </w:r>
      <w:r>
        <w:rPr>
          <w:rFonts w:asciiTheme="minorEastAsia" w:eastAsiaTheme="minorEastAsia" w:hAnsiTheme="minorEastAsia" w:cs="Arial Unicode MS" w:hint="eastAsia"/>
          <w:bCs/>
        </w:rPr>
        <w:t>表决</w:t>
      </w:r>
      <w:r w:rsidRPr="00E91F92">
        <w:rPr>
          <w:rFonts w:asciiTheme="minorEastAsia" w:eastAsiaTheme="minorEastAsia" w:hAnsiTheme="minorEastAsia" w:cs="Arial Unicode MS" w:hint="eastAsia"/>
          <w:bCs/>
        </w:rPr>
        <w:t>意见或授权他人代表出具</w:t>
      </w:r>
      <w:r>
        <w:rPr>
          <w:rFonts w:asciiTheme="minorEastAsia" w:eastAsiaTheme="minorEastAsia" w:hAnsiTheme="minorEastAsia" w:cs="Arial Unicode MS" w:hint="eastAsia"/>
          <w:bCs/>
        </w:rPr>
        <w:t>表决</w:t>
      </w:r>
      <w:r w:rsidRPr="00E91F92">
        <w:rPr>
          <w:rFonts w:asciiTheme="minorEastAsia" w:eastAsiaTheme="minorEastAsia" w:hAnsiTheme="minorEastAsia" w:cs="Arial Unicode MS" w:hint="eastAsia"/>
          <w:bCs/>
        </w:rPr>
        <w:t>意见的基金份额持有人所持有的基金份额不小于在权益登记日基金总份额的二分之一（含二分之一）</w:t>
      </w:r>
      <w:r w:rsidRPr="00C549F5">
        <w:rPr>
          <w:rFonts w:asciiTheme="minorEastAsia" w:eastAsiaTheme="minorEastAsia" w:hAnsiTheme="minorEastAsia" w:cs="Arial Unicode MS" w:hint="eastAsia"/>
        </w:rPr>
        <w:t>。如果本次基金份额持有人大会不符合前述要求而不能够成功召开，根据《基金合同》，本基金管理人可在规定时间内就同一议案重新召集基金份额持有人大会。</w:t>
      </w:r>
    </w:p>
    <w:p w:rsidR="00AE2B4E" w:rsidRPr="000146AC" w:rsidRDefault="00765148" w:rsidP="00111399">
      <w:pPr>
        <w:pStyle w:val="Default"/>
        <w:adjustRightInd/>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cs="Arial Unicode MS" w:hint="eastAsia"/>
        </w:rPr>
        <w:t>重新召集基金份额持有人大会时，</w:t>
      </w:r>
      <w:r w:rsidR="00131AC4" w:rsidRPr="0016373B">
        <w:rPr>
          <w:rFonts w:asciiTheme="minorEastAsia" w:eastAsiaTheme="minorEastAsia" w:hAnsiTheme="minorEastAsia" w:cs="Arial Unicode MS" w:hint="eastAsia"/>
          <w:b/>
        </w:rPr>
        <w:t>对于投票而言，基金份额持有人在本次基金份额持有人大会所投的有效表决票依然有效，但如果基金份额持有人重新进行投票的，则以最新的有效表决票为准；</w:t>
      </w:r>
      <w:r w:rsidR="00131AC4" w:rsidRPr="00131AC4">
        <w:rPr>
          <w:rFonts w:asciiTheme="minorEastAsia" w:eastAsiaTheme="minorEastAsia" w:hAnsiTheme="minorEastAsia" w:cs="Arial Unicode MS" w:hint="eastAsia"/>
        </w:rPr>
        <w:t>对于授权而言，</w:t>
      </w:r>
      <w:r w:rsidRPr="00C549F5">
        <w:rPr>
          <w:rFonts w:asciiTheme="minorEastAsia" w:eastAsiaTheme="minorEastAsia" w:hAnsiTheme="minorEastAsia" w:cs="Arial Unicode MS" w:hint="eastAsia"/>
        </w:rPr>
        <w:t>除非授权文件另有载明，本次基金份额持有人大会授权期间基金份额持有人作出的各类授权依然有效，但如果授权方式发生变化或者基金份额持有人重新作出授权，则以最新方式或最新授权为准</w:t>
      </w:r>
      <w:r w:rsidR="00131AC4">
        <w:rPr>
          <w:rFonts w:asciiTheme="minorEastAsia" w:eastAsiaTheme="minorEastAsia" w:hAnsiTheme="minorEastAsia" w:cs="Arial Unicode MS"/>
        </w:rPr>
        <w:t>。</w:t>
      </w:r>
      <w:r w:rsidRPr="00C549F5">
        <w:rPr>
          <w:rFonts w:asciiTheme="minorEastAsia" w:eastAsiaTheme="minorEastAsia" w:hAnsiTheme="minorEastAsia" w:cs="Arial Unicode MS" w:hint="eastAsia"/>
        </w:rPr>
        <w:t>详细说明见届时发布的重新召集基金份额持有人大会的通知。</w:t>
      </w:r>
    </w:p>
    <w:p w:rsidR="00AE2B4E" w:rsidRPr="000146AC" w:rsidRDefault="00AE2B4E" w:rsidP="00985E77">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十、重要提示</w:t>
      </w:r>
      <w:r w:rsidRPr="000146AC">
        <w:rPr>
          <w:rFonts w:ascii="宋体" w:eastAsia="宋体" w:hAnsi="宋体" w:cs="宋体"/>
          <w:b/>
          <w:color w:val="000000"/>
          <w:kern w:val="0"/>
          <w:sz w:val="24"/>
        </w:rPr>
        <w:t xml:space="preserve"> </w:t>
      </w:r>
    </w:p>
    <w:p w:rsidR="00765148" w:rsidRPr="00C549F5" w:rsidRDefault="00765148" w:rsidP="00765148">
      <w:pPr>
        <w:pStyle w:val="Default"/>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cs="Arial Unicode MS" w:hint="eastAsia"/>
        </w:rPr>
        <w:t xml:space="preserve">1、请基金份额持有人在邮寄表决票时，充分考虑邮寄在途时间，提前寄出表决票。 </w:t>
      </w:r>
    </w:p>
    <w:p w:rsidR="00EF6CCE" w:rsidRDefault="00EF6CCE" w:rsidP="00765148">
      <w:pPr>
        <w:pStyle w:val="Default"/>
        <w:spacing w:line="360" w:lineRule="auto"/>
        <w:ind w:firstLineChars="200" w:firstLine="480"/>
        <w:jc w:val="both"/>
        <w:rPr>
          <w:rFonts w:asciiTheme="minorEastAsia" w:eastAsiaTheme="minorEastAsia" w:hAnsiTheme="minorEastAsia" w:cs="Arial Unicode MS"/>
        </w:rPr>
      </w:pPr>
      <w:r>
        <w:rPr>
          <w:rFonts w:asciiTheme="minorEastAsia" w:eastAsiaTheme="minorEastAsia" w:hAnsiTheme="minorEastAsia" w:cs="Arial Unicode MS" w:hint="eastAsia"/>
        </w:rPr>
        <w:t>2、</w:t>
      </w:r>
      <w:r w:rsidRPr="00EF6CCE">
        <w:rPr>
          <w:rFonts w:asciiTheme="minorEastAsia" w:eastAsiaTheme="minorEastAsia" w:hAnsiTheme="minorEastAsia" w:cs="Arial Unicode MS" w:hint="eastAsia"/>
        </w:rPr>
        <w:t>若本次基金份额持有人大会审议的终止基金合同相关事项获表决通过并生效，则本基金将进入清算程序，特别提醒投资人注意本基金基金份额持有人大会决议生效后将进入清算程序的风险。</w:t>
      </w:r>
    </w:p>
    <w:p w:rsidR="00765148" w:rsidRPr="00C549F5" w:rsidRDefault="00EF6CCE" w:rsidP="00765148">
      <w:pPr>
        <w:pStyle w:val="Default"/>
        <w:spacing w:line="360" w:lineRule="auto"/>
        <w:ind w:firstLineChars="200" w:firstLine="480"/>
        <w:jc w:val="both"/>
        <w:rPr>
          <w:rFonts w:asciiTheme="minorEastAsia" w:eastAsiaTheme="minorEastAsia" w:hAnsiTheme="minorEastAsia" w:cs="Arial Unicode MS"/>
        </w:rPr>
      </w:pPr>
      <w:r>
        <w:rPr>
          <w:rFonts w:asciiTheme="minorEastAsia" w:eastAsiaTheme="minorEastAsia" w:hAnsiTheme="minorEastAsia" w:cs="Arial Unicode MS" w:hint="eastAsia"/>
        </w:rPr>
        <w:t>3</w:t>
      </w:r>
      <w:r w:rsidR="00765148" w:rsidRPr="00C549F5">
        <w:rPr>
          <w:rFonts w:asciiTheme="minorEastAsia" w:eastAsiaTheme="minorEastAsia" w:hAnsiTheme="minorEastAsia" w:cs="Arial Unicode MS" w:hint="eastAsia"/>
        </w:rPr>
        <w:t>、如本次基金份额持有人大会不能成功召开或未能通过本次大会审议的议案，根据《基金法》及《基金合同》的有关规定，本基金可能会再次召开基金份额持有人大会。</w:t>
      </w:r>
    </w:p>
    <w:p w:rsidR="00765148" w:rsidRPr="00C549F5" w:rsidRDefault="00C34D83" w:rsidP="00765148">
      <w:pPr>
        <w:pStyle w:val="Default"/>
        <w:spacing w:line="360" w:lineRule="auto"/>
        <w:ind w:firstLineChars="200" w:firstLine="480"/>
        <w:jc w:val="both"/>
        <w:rPr>
          <w:rFonts w:asciiTheme="minorEastAsia" w:eastAsiaTheme="minorEastAsia" w:hAnsiTheme="minorEastAsia" w:cs="Arial Unicode MS"/>
        </w:rPr>
      </w:pPr>
      <w:r>
        <w:rPr>
          <w:rFonts w:asciiTheme="minorEastAsia" w:eastAsiaTheme="minorEastAsia" w:hAnsiTheme="minorEastAsia" w:cs="Arial Unicode MS" w:hint="eastAsia"/>
        </w:rPr>
        <w:t>4</w:t>
      </w:r>
      <w:r w:rsidR="00765148" w:rsidRPr="00C549F5">
        <w:rPr>
          <w:rFonts w:asciiTheme="minorEastAsia" w:eastAsiaTheme="minorEastAsia" w:hAnsiTheme="minorEastAsia" w:cs="Arial Unicode MS" w:hint="eastAsia"/>
        </w:rPr>
        <w:t>、上述基金份额持有人大会有关公告可通过中信保诚基金管理有限公司网站</w:t>
      </w:r>
      <w:r w:rsidR="00765148" w:rsidRPr="00C549F5">
        <w:rPr>
          <w:rFonts w:asciiTheme="minorEastAsia" w:hAnsiTheme="minorEastAsia" w:hint="eastAsia"/>
        </w:rPr>
        <w:t>及中国证监会基金电子披露网站</w:t>
      </w:r>
      <w:r w:rsidR="00765148" w:rsidRPr="00C549F5">
        <w:rPr>
          <w:rFonts w:asciiTheme="minorEastAsia" w:eastAsiaTheme="minorEastAsia" w:hAnsiTheme="minorEastAsia" w:cs="Arial Unicode MS" w:hint="eastAsia"/>
        </w:rPr>
        <w:t xml:space="preserve">查阅，投资者如有任何疑问，可致电400 666 0066咨询。 </w:t>
      </w:r>
    </w:p>
    <w:p w:rsidR="00AE2B4E" w:rsidRPr="000146AC" w:rsidRDefault="005072BD" w:rsidP="0021454A">
      <w:pPr>
        <w:pStyle w:val="Default"/>
        <w:adjustRightInd/>
        <w:spacing w:line="360" w:lineRule="auto"/>
        <w:ind w:firstLineChars="200" w:firstLine="480"/>
        <w:jc w:val="both"/>
        <w:rPr>
          <w:rFonts w:asciiTheme="minorEastAsia" w:eastAsiaTheme="minorEastAsia" w:hAnsiTheme="minorEastAsia" w:cs="Arial Unicode MS"/>
        </w:rPr>
      </w:pPr>
      <w:r>
        <w:rPr>
          <w:rFonts w:asciiTheme="minorEastAsia" w:eastAsiaTheme="minorEastAsia" w:hAnsiTheme="minorEastAsia" w:cs="Arial Unicode MS" w:hint="eastAsia"/>
        </w:rPr>
        <w:t>5</w:t>
      </w:r>
      <w:r w:rsidR="00765148" w:rsidRPr="00C549F5">
        <w:rPr>
          <w:rFonts w:asciiTheme="minorEastAsia" w:eastAsiaTheme="minorEastAsia" w:hAnsiTheme="minorEastAsia" w:cs="Arial Unicode MS" w:hint="eastAsia"/>
        </w:rPr>
        <w:t xml:space="preserve">、本公告的有关内容由中信保诚基金管理有限公司解释。 </w:t>
      </w:r>
      <w:r w:rsidR="00765148" w:rsidRPr="00C549F5">
        <w:rPr>
          <w:rFonts w:asciiTheme="minorEastAsia" w:eastAsiaTheme="minorEastAsia" w:hAnsiTheme="minorEastAsia" w:cs="Arial Unicode MS"/>
        </w:rPr>
        <w:t xml:space="preserve"> </w:t>
      </w:r>
    </w:p>
    <w:p w:rsidR="004F7E46" w:rsidRPr="000146AC" w:rsidRDefault="004F7E46" w:rsidP="00504411">
      <w:pPr>
        <w:pStyle w:val="Default"/>
        <w:adjustRightInd/>
        <w:spacing w:line="360" w:lineRule="auto"/>
        <w:ind w:firstLineChars="200" w:firstLine="480"/>
        <w:jc w:val="both"/>
        <w:rPr>
          <w:rFonts w:asciiTheme="minorEastAsia" w:eastAsiaTheme="minorEastAsia" w:hAnsiTheme="minorEastAsia"/>
        </w:rPr>
      </w:pPr>
    </w:p>
    <w:p w:rsidR="00AE2B4E" w:rsidRPr="000146AC" w:rsidRDefault="00AE2B4E"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附件一</w:t>
      </w:r>
      <w:r w:rsidR="00E822AB" w:rsidRPr="000146AC">
        <w:rPr>
          <w:rFonts w:asciiTheme="minorEastAsia" w:eastAsiaTheme="minorEastAsia" w:hAnsiTheme="minorEastAsia" w:hint="eastAsia"/>
        </w:rPr>
        <w:t>：</w:t>
      </w:r>
      <w:r w:rsidRPr="000146AC">
        <w:rPr>
          <w:rFonts w:asciiTheme="minorEastAsia" w:eastAsiaTheme="minorEastAsia" w:hAnsiTheme="minorEastAsia" w:hint="eastAsia"/>
        </w:rPr>
        <w:t>《</w:t>
      </w:r>
      <w:r w:rsidR="00843C02" w:rsidRPr="000146AC">
        <w:rPr>
          <w:rFonts w:asciiTheme="minorEastAsia" w:eastAsiaTheme="minorEastAsia" w:hAnsiTheme="minorEastAsia" w:hint="eastAsia"/>
        </w:rPr>
        <w:t>关于终止</w:t>
      </w:r>
      <w:r w:rsidR="00D45EDE">
        <w:rPr>
          <w:rFonts w:asciiTheme="minorEastAsia" w:eastAsiaTheme="minorEastAsia" w:hAnsiTheme="minorEastAsia" w:hint="eastAsia"/>
        </w:rPr>
        <w:t>中信保诚至诚灵活配置混合型证券投资基金</w:t>
      </w:r>
      <w:r w:rsidR="00843C02" w:rsidRPr="000146AC">
        <w:rPr>
          <w:rFonts w:asciiTheme="minorEastAsia" w:eastAsiaTheme="minorEastAsia" w:hAnsiTheme="minorEastAsia" w:hint="eastAsia"/>
        </w:rPr>
        <w:t>基金合同有关事项的议案</w:t>
      </w:r>
      <w:r w:rsidRPr="000146AC">
        <w:rPr>
          <w:rFonts w:asciiTheme="minorEastAsia" w:eastAsiaTheme="minorEastAsia" w:hAnsiTheme="minorEastAsia" w:hint="eastAsia"/>
        </w:rPr>
        <w:t>》</w:t>
      </w:r>
      <w:r w:rsidRPr="000146AC">
        <w:rPr>
          <w:rFonts w:asciiTheme="minorEastAsia" w:eastAsiaTheme="minorEastAsia" w:hAnsiTheme="minorEastAsia"/>
        </w:rPr>
        <w:t xml:space="preserve"> </w:t>
      </w:r>
    </w:p>
    <w:p w:rsidR="00AE2B4E" w:rsidRPr="000146AC" w:rsidRDefault="00AE2B4E"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附件二：</w:t>
      </w:r>
      <w:r w:rsidR="000A53B6" w:rsidRPr="000146AC">
        <w:rPr>
          <w:rFonts w:asciiTheme="minorEastAsia" w:eastAsiaTheme="minorEastAsia" w:hAnsiTheme="minorEastAsia" w:hint="eastAsia"/>
        </w:rPr>
        <w:t>《</w:t>
      </w:r>
      <w:r w:rsidRPr="000146AC">
        <w:rPr>
          <w:rFonts w:asciiTheme="minorEastAsia" w:eastAsiaTheme="minorEastAsia" w:hAnsiTheme="minorEastAsia" w:hint="eastAsia"/>
        </w:rPr>
        <w:t>授权委托书</w:t>
      </w:r>
      <w:r w:rsidR="000A53B6" w:rsidRPr="000146AC">
        <w:rPr>
          <w:rFonts w:asciiTheme="minorEastAsia" w:eastAsiaTheme="minorEastAsia" w:hAnsiTheme="minorEastAsia" w:hint="eastAsia"/>
        </w:rPr>
        <w:t>》</w:t>
      </w:r>
      <w:r w:rsidRPr="000146AC">
        <w:rPr>
          <w:rFonts w:asciiTheme="minorEastAsia" w:eastAsiaTheme="minorEastAsia" w:hAnsiTheme="minorEastAsia" w:hint="eastAsia"/>
        </w:rPr>
        <w:t>（样本）</w:t>
      </w:r>
      <w:r w:rsidRPr="000146AC">
        <w:rPr>
          <w:rFonts w:asciiTheme="minorEastAsia" w:eastAsiaTheme="minorEastAsia" w:hAnsiTheme="minorEastAsia"/>
        </w:rPr>
        <w:t xml:space="preserve"> </w:t>
      </w:r>
    </w:p>
    <w:p w:rsidR="00AE2B4E" w:rsidRPr="000146AC" w:rsidRDefault="00AE2B4E"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附件三：</w:t>
      </w:r>
      <w:r w:rsidR="000A53B6" w:rsidRPr="000146AC">
        <w:rPr>
          <w:rFonts w:asciiTheme="minorEastAsia" w:eastAsiaTheme="minorEastAsia" w:hAnsiTheme="minorEastAsia" w:hint="eastAsia"/>
        </w:rPr>
        <w:t>《</w:t>
      </w:r>
      <w:r w:rsidR="00D45EDE">
        <w:rPr>
          <w:rFonts w:asciiTheme="minorEastAsia" w:eastAsiaTheme="minorEastAsia" w:hAnsiTheme="minorEastAsia" w:hint="eastAsia"/>
        </w:rPr>
        <w:t>中信保诚至诚灵活配置混合型证券投资基金</w:t>
      </w:r>
      <w:r w:rsidRPr="000146AC">
        <w:rPr>
          <w:rFonts w:asciiTheme="minorEastAsia" w:eastAsiaTheme="minorEastAsia" w:hAnsiTheme="minorEastAsia" w:hint="eastAsia"/>
        </w:rPr>
        <w:t>基金份额持有人大会表决票</w:t>
      </w:r>
      <w:r w:rsidR="000A53B6" w:rsidRPr="000146AC">
        <w:rPr>
          <w:rFonts w:asciiTheme="minorEastAsia" w:eastAsiaTheme="minorEastAsia" w:hAnsiTheme="minorEastAsia" w:hint="eastAsia"/>
        </w:rPr>
        <w:t>》</w:t>
      </w:r>
    </w:p>
    <w:p w:rsidR="00AE2B4E" w:rsidRPr="000146AC" w:rsidRDefault="00AE2B4E"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附件四：</w:t>
      </w:r>
      <w:r w:rsidR="000A53B6" w:rsidRPr="000146AC">
        <w:rPr>
          <w:rFonts w:asciiTheme="minorEastAsia" w:eastAsiaTheme="minorEastAsia" w:hAnsiTheme="minorEastAsia" w:hint="eastAsia"/>
        </w:rPr>
        <w:t>《</w:t>
      </w:r>
      <w:r w:rsidR="00E822AB" w:rsidRPr="000146AC">
        <w:rPr>
          <w:rFonts w:asciiTheme="minorEastAsia" w:eastAsiaTheme="minorEastAsia" w:hAnsiTheme="minorEastAsia" w:hint="eastAsia"/>
        </w:rPr>
        <w:t>关于终止</w:t>
      </w:r>
      <w:r w:rsidR="00D45EDE">
        <w:rPr>
          <w:rFonts w:asciiTheme="minorEastAsia" w:eastAsiaTheme="minorEastAsia" w:hAnsiTheme="minorEastAsia" w:hint="eastAsia"/>
        </w:rPr>
        <w:t>中信保诚至诚灵活配置混合型证券投资基金</w:t>
      </w:r>
      <w:r w:rsidR="004F7E46" w:rsidRPr="000146AC">
        <w:rPr>
          <w:rFonts w:asciiTheme="minorEastAsia" w:eastAsiaTheme="minorEastAsia" w:hAnsiTheme="minorEastAsia" w:hint="eastAsia"/>
        </w:rPr>
        <w:t>基金合同</w:t>
      </w:r>
      <w:r w:rsidR="00E822AB" w:rsidRPr="000146AC">
        <w:rPr>
          <w:rFonts w:asciiTheme="minorEastAsia" w:eastAsiaTheme="minorEastAsia" w:hAnsiTheme="minorEastAsia" w:hint="eastAsia"/>
        </w:rPr>
        <w:t>有关事项议案的说明</w:t>
      </w:r>
      <w:r w:rsidR="000A53B6" w:rsidRPr="000146AC">
        <w:rPr>
          <w:rFonts w:asciiTheme="minorEastAsia" w:eastAsiaTheme="minorEastAsia" w:hAnsiTheme="minorEastAsia" w:hint="eastAsia"/>
        </w:rPr>
        <w:t>》</w:t>
      </w:r>
    </w:p>
    <w:p w:rsidR="00AE2B4E" w:rsidRPr="000146AC" w:rsidRDefault="00AE2B4E" w:rsidP="00504411">
      <w:pPr>
        <w:pStyle w:val="Default"/>
        <w:adjustRightInd/>
        <w:spacing w:line="360" w:lineRule="auto"/>
        <w:ind w:firstLineChars="200" w:firstLine="480"/>
        <w:jc w:val="both"/>
        <w:rPr>
          <w:rFonts w:asciiTheme="minorEastAsia" w:eastAsiaTheme="minorEastAsia" w:hAnsiTheme="minorEastAsia"/>
        </w:rPr>
      </w:pPr>
    </w:p>
    <w:p w:rsidR="00AE2B4E" w:rsidRPr="000146AC" w:rsidRDefault="00F663FA" w:rsidP="00CB1851">
      <w:pPr>
        <w:pStyle w:val="Default"/>
        <w:adjustRightInd/>
        <w:spacing w:line="360" w:lineRule="auto"/>
        <w:ind w:firstLineChars="200" w:firstLine="480"/>
        <w:jc w:val="right"/>
        <w:rPr>
          <w:rFonts w:asciiTheme="minorEastAsia" w:eastAsiaTheme="minorEastAsia" w:hAnsiTheme="minorEastAsia"/>
        </w:rPr>
      </w:pPr>
      <w:r w:rsidRPr="000146AC">
        <w:rPr>
          <w:rFonts w:asciiTheme="minorEastAsia" w:eastAsiaTheme="minorEastAsia" w:hAnsiTheme="minorEastAsia" w:hint="eastAsia"/>
        </w:rPr>
        <w:t>中信保诚基金管理有限公司</w:t>
      </w:r>
      <w:r w:rsidR="00AE2B4E" w:rsidRPr="000146AC">
        <w:rPr>
          <w:rFonts w:asciiTheme="minorEastAsia" w:eastAsiaTheme="minorEastAsia" w:hAnsiTheme="minorEastAsia"/>
        </w:rPr>
        <w:t xml:space="preserve"> </w:t>
      </w:r>
    </w:p>
    <w:p w:rsidR="00AE2B4E" w:rsidRPr="000146AC" w:rsidRDefault="008B5F44" w:rsidP="00CB1851">
      <w:pPr>
        <w:pStyle w:val="Default"/>
        <w:adjustRightInd/>
        <w:spacing w:line="360" w:lineRule="auto"/>
        <w:ind w:firstLineChars="200" w:firstLine="480"/>
        <w:jc w:val="right"/>
        <w:rPr>
          <w:rFonts w:asciiTheme="minorEastAsia" w:eastAsiaTheme="minorEastAsia" w:hAnsiTheme="minorEastAsia" w:cs="Arial Unicode MS"/>
        </w:rPr>
      </w:pPr>
      <w:r w:rsidRPr="000146AC">
        <w:rPr>
          <w:rFonts w:asciiTheme="minorEastAsia" w:eastAsiaTheme="minorEastAsia" w:hAnsiTheme="minorEastAsia" w:cs="Arial Unicode MS"/>
        </w:rPr>
        <w:t>202</w:t>
      </w:r>
      <w:r>
        <w:rPr>
          <w:rFonts w:asciiTheme="minorEastAsia" w:eastAsiaTheme="minorEastAsia" w:hAnsiTheme="minorEastAsia" w:cs="Arial Unicode MS" w:hint="eastAsia"/>
        </w:rPr>
        <w:t>5</w:t>
      </w:r>
      <w:r w:rsidRPr="000146AC">
        <w:rPr>
          <w:rFonts w:asciiTheme="minorEastAsia" w:eastAsiaTheme="minorEastAsia" w:hAnsiTheme="minorEastAsia" w:cs="Arial Unicode MS" w:hint="eastAsia"/>
        </w:rPr>
        <w:t>年</w:t>
      </w:r>
      <w:r>
        <w:rPr>
          <w:rFonts w:asciiTheme="minorEastAsia" w:eastAsiaTheme="minorEastAsia" w:hAnsiTheme="minorEastAsia" w:cs="Arial Unicode MS" w:hint="eastAsia"/>
        </w:rPr>
        <w:t>10</w:t>
      </w:r>
      <w:r w:rsidRPr="000146AC">
        <w:rPr>
          <w:rFonts w:asciiTheme="minorEastAsia" w:eastAsiaTheme="minorEastAsia" w:hAnsiTheme="minorEastAsia" w:cs="Arial Unicode MS"/>
        </w:rPr>
        <w:t>月</w:t>
      </w:r>
      <w:r w:rsidR="001539BA">
        <w:rPr>
          <w:rFonts w:asciiTheme="minorEastAsia" w:eastAsiaTheme="minorEastAsia" w:hAnsiTheme="minorEastAsia" w:cs="Arial Unicode MS" w:hint="eastAsia"/>
        </w:rPr>
        <w:t>3</w:t>
      </w:r>
      <w:r w:rsidR="00E02AE6">
        <w:rPr>
          <w:rFonts w:asciiTheme="minorEastAsia" w:eastAsiaTheme="minorEastAsia" w:hAnsiTheme="minorEastAsia" w:cs="Arial Unicode MS" w:hint="eastAsia"/>
        </w:rPr>
        <w:t>1</w:t>
      </w:r>
      <w:r w:rsidR="00AE2B4E" w:rsidRPr="000146AC">
        <w:rPr>
          <w:rFonts w:asciiTheme="minorEastAsia" w:eastAsiaTheme="minorEastAsia" w:hAnsiTheme="minorEastAsia" w:cs="Arial Unicode MS" w:hint="eastAsia"/>
        </w:rPr>
        <w:t>日</w:t>
      </w:r>
    </w:p>
    <w:p w:rsidR="00CB1851" w:rsidRPr="000146AC" w:rsidRDefault="00CB1851" w:rsidP="00CB1851">
      <w:pPr>
        <w:pStyle w:val="Default"/>
        <w:adjustRightInd/>
        <w:spacing w:line="360" w:lineRule="auto"/>
        <w:ind w:firstLineChars="200" w:firstLine="480"/>
        <w:jc w:val="right"/>
        <w:rPr>
          <w:rFonts w:asciiTheme="minorEastAsia" w:eastAsiaTheme="minorEastAsia" w:hAnsiTheme="minorEastAsia"/>
        </w:rPr>
        <w:sectPr w:rsidR="00CB1851" w:rsidRPr="000146AC" w:rsidSect="00DB3063">
          <w:footerReference w:type="default" r:id="rId8"/>
          <w:pgSz w:w="11906" w:h="16838"/>
          <w:pgMar w:top="1440" w:right="1800" w:bottom="1440" w:left="1800" w:header="851" w:footer="992" w:gutter="0"/>
          <w:cols w:space="425"/>
          <w:docGrid w:type="lines" w:linePitch="312"/>
        </w:sectPr>
      </w:pPr>
    </w:p>
    <w:p w:rsidR="00AE2B4E" w:rsidRPr="000146AC" w:rsidRDefault="00AE2B4E" w:rsidP="00985E77">
      <w:pPr>
        <w:pStyle w:val="4"/>
        <w:spacing w:line="360" w:lineRule="auto"/>
        <w:rPr>
          <w:rFonts w:ascii="宋体" w:eastAsia="宋体" w:hAnsi="宋体" w:cs="宋体"/>
          <w:bCs/>
          <w:color w:val="000000"/>
          <w:kern w:val="0"/>
          <w:sz w:val="24"/>
        </w:rPr>
      </w:pPr>
      <w:r w:rsidRPr="000146AC">
        <w:rPr>
          <w:rFonts w:ascii="宋体" w:eastAsia="宋体" w:hAnsi="宋体" w:cs="宋体" w:hint="eastAsia"/>
          <w:bCs/>
          <w:color w:val="000000"/>
          <w:kern w:val="0"/>
          <w:sz w:val="24"/>
        </w:rPr>
        <w:t>附件一：</w:t>
      </w:r>
    </w:p>
    <w:p w:rsidR="00985E77" w:rsidRPr="000146AC" w:rsidRDefault="00843C02" w:rsidP="005B6A07">
      <w:pPr>
        <w:spacing w:line="360" w:lineRule="auto"/>
        <w:jc w:val="center"/>
        <w:rPr>
          <w:rFonts w:ascii="宋体" w:hAnsi="宋体"/>
          <w:b/>
          <w:sz w:val="24"/>
          <w:szCs w:val="24"/>
        </w:rPr>
      </w:pPr>
      <w:r w:rsidRPr="000146AC">
        <w:rPr>
          <w:rFonts w:ascii="宋体" w:hAnsi="宋体" w:hint="eastAsia"/>
          <w:b/>
          <w:sz w:val="24"/>
          <w:szCs w:val="24"/>
        </w:rPr>
        <w:t>关于终止</w:t>
      </w:r>
      <w:r w:rsidR="00D45EDE">
        <w:rPr>
          <w:rFonts w:ascii="宋体" w:hAnsi="宋体" w:hint="eastAsia"/>
          <w:b/>
          <w:sz w:val="24"/>
          <w:szCs w:val="24"/>
        </w:rPr>
        <w:t>中信保诚至诚灵活配置混合型证券投资基金</w:t>
      </w:r>
      <w:r w:rsidRPr="000146AC">
        <w:rPr>
          <w:rFonts w:ascii="宋体" w:hAnsi="宋体" w:hint="eastAsia"/>
          <w:b/>
          <w:sz w:val="24"/>
          <w:szCs w:val="24"/>
        </w:rPr>
        <w:t>基金合同有关事项的</w:t>
      </w:r>
    </w:p>
    <w:p w:rsidR="00AE2B4E" w:rsidRPr="000146AC" w:rsidRDefault="00843C02" w:rsidP="005B6A07">
      <w:pPr>
        <w:spacing w:line="360" w:lineRule="auto"/>
        <w:jc w:val="center"/>
        <w:rPr>
          <w:rFonts w:asciiTheme="minorEastAsia" w:hAnsiTheme="minorEastAsia"/>
          <w:b/>
          <w:bCs/>
          <w:color w:val="000000"/>
          <w:sz w:val="24"/>
          <w:szCs w:val="24"/>
        </w:rPr>
      </w:pPr>
      <w:r w:rsidRPr="000146AC">
        <w:rPr>
          <w:rFonts w:ascii="宋体" w:hAnsi="宋体" w:hint="eastAsia"/>
          <w:b/>
          <w:sz w:val="24"/>
          <w:szCs w:val="24"/>
        </w:rPr>
        <w:t>议案</w:t>
      </w:r>
    </w:p>
    <w:p w:rsidR="00AE2B4E" w:rsidRPr="000146AC" w:rsidRDefault="00AE2B4E" w:rsidP="00504411">
      <w:pPr>
        <w:spacing w:line="360" w:lineRule="auto"/>
        <w:ind w:firstLineChars="200" w:firstLine="480"/>
        <w:rPr>
          <w:rFonts w:ascii="宋体" w:hAnsi="宋体"/>
          <w:sz w:val="24"/>
          <w:szCs w:val="24"/>
        </w:rPr>
      </w:pPr>
    </w:p>
    <w:p w:rsidR="00AE2B4E" w:rsidRPr="000146AC" w:rsidRDefault="00D45EDE" w:rsidP="00504411">
      <w:pPr>
        <w:spacing w:line="360" w:lineRule="auto"/>
        <w:rPr>
          <w:rFonts w:ascii="宋体" w:hAnsi="宋体"/>
          <w:sz w:val="24"/>
          <w:szCs w:val="24"/>
        </w:rPr>
      </w:pPr>
      <w:r>
        <w:rPr>
          <w:rFonts w:ascii="宋体" w:hAnsi="宋体" w:hint="eastAsia"/>
          <w:sz w:val="24"/>
          <w:szCs w:val="24"/>
        </w:rPr>
        <w:t>中信保诚至诚灵活配置混合型证券投资基金</w:t>
      </w:r>
      <w:r w:rsidR="00AE2B4E" w:rsidRPr="000146AC">
        <w:rPr>
          <w:rFonts w:ascii="宋体" w:hAnsi="宋体" w:hint="eastAsia"/>
          <w:sz w:val="24"/>
          <w:szCs w:val="24"/>
        </w:rPr>
        <w:t>基金份额持有人：</w:t>
      </w:r>
    </w:p>
    <w:p w:rsidR="00E822AB" w:rsidRPr="000146AC" w:rsidRDefault="00E822AB" w:rsidP="00E822AB">
      <w:pPr>
        <w:spacing w:line="360" w:lineRule="auto"/>
        <w:ind w:firstLineChars="200" w:firstLine="480"/>
        <w:rPr>
          <w:rFonts w:ascii="宋体" w:hAnsi="宋体"/>
          <w:sz w:val="24"/>
          <w:szCs w:val="24"/>
        </w:rPr>
      </w:pPr>
      <w:r w:rsidRPr="000146AC">
        <w:rPr>
          <w:rFonts w:ascii="宋体" w:hAnsi="宋体" w:hint="eastAsia"/>
          <w:sz w:val="24"/>
          <w:szCs w:val="24"/>
        </w:rPr>
        <w:t>鉴于市场环境的变化，根据《中华人民共和国证券投资基金法》、《公开募集证券投资基金运作管理办法》</w:t>
      </w:r>
      <w:r w:rsidRPr="000146AC">
        <w:rPr>
          <w:rFonts w:ascii="宋体" w:hAnsi="宋体" w:cs="宋体" w:hint="eastAsia"/>
          <w:color w:val="000000"/>
          <w:kern w:val="0"/>
          <w:sz w:val="24"/>
          <w:szCs w:val="24"/>
        </w:rPr>
        <w:t>等法律法规的规定</w:t>
      </w:r>
      <w:r w:rsidRPr="000146AC">
        <w:rPr>
          <w:rFonts w:ascii="宋体" w:hAnsi="宋体" w:hint="eastAsia"/>
          <w:sz w:val="24"/>
          <w:szCs w:val="24"/>
        </w:rPr>
        <w:t>和《</w:t>
      </w:r>
      <w:r w:rsidR="00D45EDE">
        <w:rPr>
          <w:rFonts w:ascii="宋体" w:hAnsi="宋体" w:hint="eastAsia"/>
          <w:sz w:val="24"/>
          <w:szCs w:val="24"/>
        </w:rPr>
        <w:t>中信保诚至诚灵活配置混合型证券投资基金</w:t>
      </w:r>
      <w:r w:rsidRPr="000146AC">
        <w:rPr>
          <w:rFonts w:ascii="宋体" w:hAnsi="宋体" w:hint="eastAsia"/>
          <w:sz w:val="24"/>
          <w:szCs w:val="24"/>
        </w:rPr>
        <w:t>基金合同》（以下简称“《基金合同》”）有关约定，经基金管理人与基金托管人</w:t>
      </w:r>
      <w:r w:rsidR="00D45EDE">
        <w:rPr>
          <w:rFonts w:ascii="宋体" w:hAnsi="宋体" w:hint="eastAsia"/>
          <w:sz w:val="24"/>
          <w:szCs w:val="24"/>
        </w:rPr>
        <w:t>交通</w:t>
      </w:r>
      <w:r w:rsidR="00E06516" w:rsidRPr="000146AC">
        <w:rPr>
          <w:rFonts w:ascii="宋体" w:hAnsi="宋体" w:hint="eastAsia"/>
          <w:sz w:val="24"/>
          <w:szCs w:val="24"/>
        </w:rPr>
        <w:t>银行</w:t>
      </w:r>
      <w:r w:rsidRPr="000146AC">
        <w:rPr>
          <w:rFonts w:ascii="宋体" w:hAnsi="宋体" w:hint="eastAsia"/>
          <w:sz w:val="24"/>
          <w:szCs w:val="24"/>
        </w:rPr>
        <w:t>股份有限公司协商一致，</w:t>
      </w:r>
      <w:r w:rsidRPr="000146AC">
        <w:rPr>
          <w:rFonts w:ascii="宋体" w:hAnsi="宋体" w:cs="宋体" w:hint="eastAsia"/>
          <w:color w:val="000000"/>
          <w:kern w:val="0"/>
          <w:sz w:val="24"/>
          <w:szCs w:val="24"/>
        </w:rPr>
        <w:t>提议终止</w:t>
      </w:r>
      <w:r w:rsidRPr="000146AC">
        <w:rPr>
          <w:rFonts w:ascii="宋体" w:hAnsi="宋体" w:hint="eastAsia"/>
          <w:sz w:val="24"/>
          <w:szCs w:val="24"/>
        </w:rPr>
        <w:t>《基金合同》</w:t>
      </w:r>
      <w:r w:rsidR="00111399">
        <w:rPr>
          <w:rFonts w:ascii="宋体" w:hAnsi="宋体" w:cs="宋体" w:hint="eastAsia"/>
          <w:color w:val="000000"/>
          <w:kern w:val="0"/>
          <w:sz w:val="24"/>
          <w:szCs w:val="24"/>
        </w:rPr>
        <w:t>。</w:t>
      </w:r>
    </w:p>
    <w:p w:rsidR="00E822AB" w:rsidRPr="000146AC" w:rsidRDefault="00E822AB" w:rsidP="00E822AB">
      <w:pPr>
        <w:spacing w:line="360" w:lineRule="auto"/>
        <w:ind w:firstLineChars="200" w:firstLine="480"/>
        <w:rPr>
          <w:rFonts w:ascii="宋体" w:hAnsi="宋体"/>
          <w:sz w:val="24"/>
          <w:szCs w:val="24"/>
        </w:rPr>
      </w:pPr>
      <w:r w:rsidRPr="000146AC">
        <w:rPr>
          <w:rFonts w:ascii="宋体" w:hAnsi="宋体" w:hint="eastAsia"/>
          <w:sz w:val="24"/>
          <w:szCs w:val="24"/>
        </w:rPr>
        <w:t>《基金合同》终止的具体方案和程序可参见附件四《</w:t>
      </w:r>
      <w:r w:rsidRPr="000146AC">
        <w:rPr>
          <w:rFonts w:hAnsi="宋体" w:hint="eastAsia"/>
          <w:sz w:val="24"/>
          <w:szCs w:val="24"/>
        </w:rPr>
        <w:t>关于终止</w:t>
      </w:r>
      <w:r w:rsidR="00D45EDE">
        <w:rPr>
          <w:rFonts w:hAnsi="宋体" w:hint="eastAsia"/>
          <w:sz w:val="24"/>
          <w:szCs w:val="24"/>
        </w:rPr>
        <w:t>中信保诚至诚灵活配置混合型证券投资基金</w:t>
      </w:r>
      <w:r w:rsidRPr="000146AC">
        <w:rPr>
          <w:rFonts w:hAnsi="宋体" w:hint="eastAsia"/>
          <w:sz w:val="24"/>
          <w:szCs w:val="24"/>
        </w:rPr>
        <w:t>基金合同有关事项议案的说明</w:t>
      </w:r>
      <w:r w:rsidRPr="000146AC">
        <w:rPr>
          <w:rFonts w:ascii="宋体" w:hAnsi="宋体" w:hint="eastAsia"/>
          <w:sz w:val="24"/>
          <w:szCs w:val="24"/>
        </w:rPr>
        <w:t>》。</w:t>
      </w:r>
    </w:p>
    <w:p w:rsidR="00E822AB" w:rsidRPr="000146AC" w:rsidRDefault="00E822AB" w:rsidP="00E822AB">
      <w:pPr>
        <w:spacing w:line="360" w:lineRule="auto"/>
        <w:ind w:firstLineChars="200" w:firstLine="480"/>
        <w:rPr>
          <w:rFonts w:ascii="宋体" w:hAnsi="宋体" w:cs="宋体"/>
          <w:color w:val="000000"/>
          <w:kern w:val="0"/>
          <w:sz w:val="24"/>
          <w:szCs w:val="24"/>
        </w:rPr>
      </w:pPr>
      <w:r w:rsidRPr="000146AC">
        <w:rPr>
          <w:rFonts w:ascii="宋体" w:hAnsi="宋体" w:cs="宋体" w:hint="eastAsia"/>
          <w:color w:val="000000"/>
          <w:kern w:val="0"/>
          <w:sz w:val="24"/>
          <w:szCs w:val="24"/>
        </w:rPr>
        <w:t>以上提案，请予审议。</w:t>
      </w:r>
    </w:p>
    <w:p w:rsidR="00AE2B4E" w:rsidRPr="000146AC" w:rsidRDefault="00AE2B4E" w:rsidP="00504411">
      <w:pPr>
        <w:spacing w:line="360" w:lineRule="auto"/>
        <w:ind w:firstLineChars="200" w:firstLine="480"/>
        <w:rPr>
          <w:rFonts w:ascii="宋体" w:hAnsi="宋体" w:cs="宋体"/>
          <w:color w:val="000000"/>
          <w:kern w:val="0"/>
          <w:sz w:val="24"/>
          <w:szCs w:val="24"/>
        </w:rPr>
      </w:pPr>
    </w:p>
    <w:p w:rsidR="00AE2B4E" w:rsidRPr="000146AC" w:rsidRDefault="00AE2B4E" w:rsidP="00504411">
      <w:pPr>
        <w:spacing w:line="360" w:lineRule="auto"/>
        <w:ind w:firstLineChars="200" w:firstLine="480"/>
        <w:rPr>
          <w:rFonts w:ascii="宋体" w:hAnsi="宋体" w:cs="宋体"/>
          <w:color w:val="000000"/>
          <w:kern w:val="0"/>
          <w:sz w:val="24"/>
          <w:szCs w:val="24"/>
        </w:rPr>
      </w:pPr>
    </w:p>
    <w:p w:rsidR="00E822AB" w:rsidRPr="000146AC" w:rsidRDefault="00E822AB" w:rsidP="00504411">
      <w:pPr>
        <w:spacing w:line="360" w:lineRule="auto"/>
        <w:ind w:firstLineChars="200" w:firstLine="480"/>
        <w:rPr>
          <w:rFonts w:ascii="宋体" w:hAnsi="宋体" w:cs="宋体"/>
          <w:color w:val="000000"/>
          <w:kern w:val="0"/>
          <w:sz w:val="24"/>
          <w:szCs w:val="24"/>
        </w:rPr>
      </w:pPr>
    </w:p>
    <w:p w:rsidR="00361606" w:rsidRPr="000146AC" w:rsidRDefault="000F796A" w:rsidP="005B6A07">
      <w:pPr>
        <w:spacing w:line="360" w:lineRule="auto"/>
        <w:ind w:firstLineChars="200" w:firstLine="480"/>
        <w:jc w:val="right"/>
        <w:rPr>
          <w:rFonts w:ascii="宋体" w:hAnsi="宋体"/>
          <w:sz w:val="24"/>
          <w:szCs w:val="24"/>
        </w:rPr>
      </w:pPr>
      <w:r w:rsidRPr="000146AC">
        <w:rPr>
          <w:rFonts w:ascii="宋体" w:hAnsi="宋体" w:hint="eastAsia"/>
          <w:sz w:val="24"/>
          <w:szCs w:val="24"/>
        </w:rPr>
        <w:t>基金管理人：</w:t>
      </w:r>
      <w:r w:rsidR="00F663FA" w:rsidRPr="000146AC">
        <w:rPr>
          <w:rFonts w:ascii="宋体" w:hAnsi="宋体" w:hint="eastAsia"/>
          <w:sz w:val="24"/>
          <w:szCs w:val="24"/>
        </w:rPr>
        <w:t>中信保诚基金管理有限公司</w:t>
      </w:r>
    </w:p>
    <w:p w:rsidR="00EA38C8" w:rsidRPr="000146AC" w:rsidRDefault="005072BD" w:rsidP="00EA38C8">
      <w:pPr>
        <w:pStyle w:val="Default"/>
        <w:adjustRightInd/>
        <w:spacing w:line="360" w:lineRule="auto"/>
        <w:ind w:firstLineChars="200" w:firstLine="480"/>
        <w:jc w:val="right"/>
        <w:rPr>
          <w:rFonts w:asciiTheme="minorEastAsia" w:eastAsiaTheme="minorEastAsia" w:hAnsiTheme="minorEastAsia" w:cs="Arial Unicode MS"/>
        </w:rPr>
      </w:pPr>
      <w:r w:rsidRPr="000146AC">
        <w:rPr>
          <w:rFonts w:asciiTheme="minorEastAsia" w:eastAsiaTheme="minorEastAsia" w:hAnsiTheme="minorEastAsia" w:cs="Arial Unicode MS"/>
        </w:rPr>
        <w:t>202</w:t>
      </w:r>
      <w:r>
        <w:rPr>
          <w:rFonts w:asciiTheme="minorEastAsia" w:eastAsiaTheme="minorEastAsia" w:hAnsiTheme="minorEastAsia" w:cs="Arial Unicode MS" w:hint="eastAsia"/>
        </w:rPr>
        <w:t>5</w:t>
      </w:r>
      <w:r w:rsidRPr="000146AC">
        <w:rPr>
          <w:rFonts w:asciiTheme="minorEastAsia" w:eastAsiaTheme="minorEastAsia" w:hAnsiTheme="minorEastAsia" w:cs="Arial Unicode MS" w:hint="eastAsia"/>
        </w:rPr>
        <w:t>年</w:t>
      </w:r>
      <w:r>
        <w:rPr>
          <w:rFonts w:asciiTheme="minorEastAsia" w:eastAsiaTheme="minorEastAsia" w:hAnsiTheme="minorEastAsia" w:cs="Arial Unicode MS" w:hint="eastAsia"/>
        </w:rPr>
        <w:t>10</w:t>
      </w:r>
      <w:r w:rsidRPr="000146AC">
        <w:rPr>
          <w:rFonts w:asciiTheme="minorEastAsia" w:eastAsiaTheme="minorEastAsia" w:hAnsiTheme="minorEastAsia" w:cs="Arial Unicode MS" w:hint="eastAsia"/>
        </w:rPr>
        <w:t>月</w:t>
      </w:r>
      <w:r>
        <w:rPr>
          <w:rFonts w:asciiTheme="minorEastAsia" w:eastAsiaTheme="minorEastAsia" w:hAnsiTheme="minorEastAsia" w:cs="Arial Unicode MS" w:hint="eastAsia"/>
        </w:rPr>
        <w:t>31</w:t>
      </w:r>
      <w:r w:rsidR="00264BFB" w:rsidRPr="000146AC">
        <w:rPr>
          <w:rFonts w:asciiTheme="minorEastAsia" w:eastAsiaTheme="minorEastAsia" w:hAnsiTheme="minorEastAsia" w:cs="Arial Unicode MS" w:hint="eastAsia"/>
        </w:rPr>
        <w:t>日</w:t>
      </w:r>
    </w:p>
    <w:p w:rsidR="00AE2B4E" w:rsidRPr="000146AC" w:rsidRDefault="00AE2B4E" w:rsidP="00504411">
      <w:pPr>
        <w:spacing w:line="360" w:lineRule="auto"/>
        <w:ind w:right="1260"/>
        <w:rPr>
          <w:rFonts w:ascii="宋体" w:hAnsi="宋体"/>
          <w:sz w:val="24"/>
          <w:szCs w:val="24"/>
        </w:rPr>
        <w:sectPr w:rsidR="00AE2B4E" w:rsidRPr="000146AC" w:rsidSect="00AE2B4E">
          <w:footerReference w:type="default" r:id="rId9"/>
          <w:pgSz w:w="11906" w:h="16838"/>
          <w:pgMar w:top="1440" w:right="1797" w:bottom="1440" w:left="1797" w:header="851" w:footer="992" w:gutter="0"/>
          <w:cols w:space="425"/>
          <w:docGrid w:type="lines" w:linePitch="312"/>
        </w:sectPr>
      </w:pPr>
      <w:r w:rsidRPr="000146AC">
        <w:rPr>
          <w:rFonts w:ascii="Arial Unicode MS" w:hAnsi="Arial Unicode MS"/>
          <w:szCs w:val="21"/>
        </w:rPr>
        <w:br w:type="page"/>
      </w:r>
    </w:p>
    <w:p w:rsidR="00AE2B4E" w:rsidRPr="000146AC" w:rsidRDefault="00AE2B4E" w:rsidP="00985E77">
      <w:pPr>
        <w:pStyle w:val="4"/>
        <w:spacing w:line="360" w:lineRule="auto"/>
        <w:rPr>
          <w:rFonts w:ascii="宋体" w:eastAsia="宋体" w:hAnsi="宋体" w:cs="宋体"/>
          <w:bCs/>
          <w:color w:val="000000"/>
          <w:kern w:val="0"/>
          <w:sz w:val="24"/>
        </w:rPr>
      </w:pPr>
      <w:r w:rsidRPr="000146AC">
        <w:rPr>
          <w:rFonts w:ascii="宋体" w:eastAsia="宋体" w:hAnsi="宋体" w:cs="宋体" w:hint="eastAsia"/>
          <w:bCs/>
          <w:color w:val="000000"/>
          <w:kern w:val="0"/>
          <w:sz w:val="24"/>
        </w:rPr>
        <w:t>附件二</w:t>
      </w:r>
      <w:r w:rsidR="0043314D" w:rsidRPr="000146AC">
        <w:rPr>
          <w:rFonts w:ascii="宋体" w:eastAsia="宋体" w:hAnsi="宋体" w:cs="宋体" w:hint="eastAsia"/>
          <w:bCs/>
          <w:color w:val="000000"/>
          <w:kern w:val="0"/>
          <w:sz w:val="24"/>
        </w:rPr>
        <w:t>：</w:t>
      </w:r>
    </w:p>
    <w:p w:rsidR="00AE2B4E" w:rsidRPr="000146AC" w:rsidRDefault="00AE2B4E" w:rsidP="005B6A07">
      <w:pPr>
        <w:jc w:val="center"/>
        <w:rPr>
          <w:b/>
          <w:sz w:val="28"/>
          <w:szCs w:val="24"/>
        </w:rPr>
      </w:pPr>
      <w:bookmarkStart w:id="2" w:name="_Toc323126815"/>
      <w:r w:rsidRPr="000146AC">
        <w:rPr>
          <w:rFonts w:hint="eastAsia"/>
          <w:b/>
          <w:sz w:val="28"/>
          <w:szCs w:val="24"/>
        </w:rPr>
        <w:t>授权委托书</w:t>
      </w:r>
      <w:bookmarkEnd w:id="2"/>
    </w:p>
    <w:p w:rsidR="00361606" w:rsidRPr="000146AC" w:rsidRDefault="00361606" w:rsidP="00504411">
      <w:pPr>
        <w:rPr>
          <w:b/>
          <w:bCs/>
          <w:sz w:val="24"/>
          <w:szCs w:val="24"/>
        </w:rPr>
      </w:pPr>
    </w:p>
    <w:p w:rsidR="00AE2B4E" w:rsidRPr="000146AC" w:rsidRDefault="00AE2B4E"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本人（或本机构）特此授权</w:t>
      </w:r>
      <w:r w:rsidRPr="000146AC">
        <w:rPr>
          <w:rFonts w:asciiTheme="minorEastAsia" w:hAnsiTheme="minorEastAsia"/>
          <w:sz w:val="24"/>
          <w:szCs w:val="24"/>
        </w:rPr>
        <w:t xml:space="preserve"> </w:t>
      </w:r>
      <w:r w:rsidRPr="000146AC">
        <w:rPr>
          <w:rFonts w:asciiTheme="minorEastAsia" w:hAnsiTheme="minorEastAsia"/>
          <w:sz w:val="24"/>
          <w:szCs w:val="24"/>
          <w:u w:val="single"/>
        </w:rPr>
        <w:t xml:space="preserve">     </w:t>
      </w:r>
      <w:r w:rsidRPr="000146AC">
        <w:rPr>
          <w:rFonts w:asciiTheme="minorEastAsia" w:hAnsiTheme="minorEastAsia" w:hint="eastAsia"/>
          <w:sz w:val="24"/>
          <w:szCs w:val="24"/>
          <w:u w:val="single"/>
        </w:rPr>
        <w:t xml:space="preserve">         </w:t>
      </w:r>
      <w:r w:rsidRPr="000146AC">
        <w:rPr>
          <w:rFonts w:asciiTheme="minorEastAsia" w:hAnsiTheme="minorEastAsia"/>
          <w:sz w:val="24"/>
          <w:szCs w:val="24"/>
          <w:u w:val="single"/>
        </w:rPr>
        <w:t xml:space="preserve">             </w:t>
      </w:r>
      <w:r w:rsidRPr="000146AC">
        <w:rPr>
          <w:rFonts w:asciiTheme="minorEastAsia" w:hAnsiTheme="minorEastAsia" w:hint="eastAsia"/>
          <w:sz w:val="24"/>
          <w:szCs w:val="24"/>
        </w:rPr>
        <w:t>代表本人（或本机构）参加</w:t>
      </w:r>
      <w:r w:rsidR="00495B99" w:rsidRPr="000146AC">
        <w:rPr>
          <w:rFonts w:asciiTheme="minorEastAsia" w:hAnsiTheme="minorEastAsia" w:hint="eastAsia"/>
          <w:sz w:val="24"/>
          <w:szCs w:val="24"/>
        </w:rPr>
        <w:t>投票截止日为</w:t>
      </w:r>
      <w:r w:rsidR="00BC72FD" w:rsidRPr="000146AC">
        <w:rPr>
          <w:rFonts w:asciiTheme="minorEastAsia" w:hAnsiTheme="minorEastAsia" w:cs="Arial Unicode MS"/>
          <w:color w:val="000000"/>
          <w:kern w:val="0"/>
          <w:sz w:val="24"/>
          <w:szCs w:val="24"/>
        </w:rPr>
        <w:t>202</w:t>
      </w:r>
      <w:r w:rsidR="009C55BC">
        <w:rPr>
          <w:rFonts w:asciiTheme="minorEastAsia" w:hAnsiTheme="minorEastAsia" w:cs="Arial Unicode MS" w:hint="eastAsia"/>
          <w:color w:val="000000"/>
          <w:kern w:val="0"/>
          <w:sz w:val="24"/>
          <w:szCs w:val="24"/>
        </w:rPr>
        <w:t>5</w:t>
      </w:r>
      <w:r w:rsidR="00495B99" w:rsidRPr="000146AC">
        <w:rPr>
          <w:rFonts w:asciiTheme="minorEastAsia" w:hAnsiTheme="minorEastAsia" w:cs="Arial Unicode MS" w:hint="eastAsia"/>
          <w:color w:val="000000"/>
          <w:kern w:val="0"/>
          <w:sz w:val="24"/>
          <w:szCs w:val="24"/>
        </w:rPr>
        <w:t>年</w:t>
      </w:r>
      <w:r w:rsidR="008B5F44">
        <w:rPr>
          <w:rFonts w:asciiTheme="minorEastAsia" w:hAnsiTheme="minorEastAsia" w:cs="Arial Unicode MS" w:hint="eastAsia"/>
          <w:color w:val="000000"/>
          <w:kern w:val="0"/>
          <w:sz w:val="24"/>
          <w:szCs w:val="24"/>
        </w:rPr>
        <w:t>12</w:t>
      </w:r>
      <w:r w:rsidR="00495B99" w:rsidRPr="000146AC">
        <w:rPr>
          <w:rFonts w:asciiTheme="minorEastAsia" w:hAnsiTheme="minorEastAsia" w:cs="Arial Unicode MS" w:hint="eastAsia"/>
          <w:color w:val="000000"/>
          <w:kern w:val="0"/>
          <w:sz w:val="24"/>
          <w:szCs w:val="24"/>
        </w:rPr>
        <w:t>月</w:t>
      </w:r>
      <w:r w:rsidR="008B5F44">
        <w:rPr>
          <w:rFonts w:asciiTheme="minorEastAsia" w:hAnsiTheme="minorEastAsia" w:cs="Arial Unicode MS" w:hint="eastAsia"/>
          <w:color w:val="000000"/>
          <w:kern w:val="0"/>
          <w:sz w:val="24"/>
          <w:szCs w:val="24"/>
        </w:rPr>
        <w:t>1</w:t>
      </w:r>
      <w:r w:rsidR="00495B99" w:rsidRPr="000146AC">
        <w:rPr>
          <w:rFonts w:asciiTheme="minorEastAsia" w:hAnsiTheme="minorEastAsia" w:cs="Arial Unicode MS" w:hint="eastAsia"/>
          <w:color w:val="000000"/>
          <w:kern w:val="0"/>
          <w:sz w:val="24"/>
          <w:szCs w:val="24"/>
        </w:rPr>
        <w:t>日</w:t>
      </w:r>
      <w:r w:rsidR="00495B99" w:rsidRPr="000146AC">
        <w:rPr>
          <w:rFonts w:asciiTheme="minorEastAsia" w:hAnsiTheme="minorEastAsia" w:hint="eastAsia"/>
          <w:sz w:val="24"/>
          <w:szCs w:val="24"/>
        </w:rPr>
        <w:t>的以通讯方式召开的</w:t>
      </w:r>
      <w:r w:rsidR="00D45EDE">
        <w:rPr>
          <w:rFonts w:asciiTheme="minorEastAsia" w:hAnsiTheme="minorEastAsia" w:hint="eastAsia"/>
          <w:sz w:val="24"/>
          <w:szCs w:val="24"/>
        </w:rPr>
        <w:t>中信保诚至诚灵活配置混合型证券投资基金</w:t>
      </w:r>
      <w:r w:rsidR="00495B99" w:rsidRPr="000146AC">
        <w:rPr>
          <w:rFonts w:asciiTheme="minorEastAsia" w:hAnsiTheme="minorEastAsia" w:hint="eastAsia"/>
          <w:sz w:val="24"/>
          <w:szCs w:val="24"/>
        </w:rPr>
        <w:t>基金份额持有人大会，并代为全权行使所有议案的表决权。表决意见以受托人（代理人）的表决意见为准</w:t>
      </w:r>
      <w:r w:rsidRPr="000146AC">
        <w:rPr>
          <w:rFonts w:asciiTheme="minorEastAsia" w:hAnsiTheme="minorEastAsia" w:hint="eastAsia"/>
          <w:sz w:val="24"/>
          <w:szCs w:val="24"/>
        </w:rPr>
        <w:t>。本人（或本机构）同意代理人转授权，转授权仅限一次。</w:t>
      </w:r>
    </w:p>
    <w:p w:rsidR="00AE2B4E" w:rsidRPr="000146AC" w:rsidRDefault="00AE2B4E" w:rsidP="00504411">
      <w:pPr>
        <w:spacing w:line="360" w:lineRule="auto"/>
        <w:ind w:firstLineChars="200" w:firstLine="480"/>
        <w:rPr>
          <w:rFonts w:asciiTheme="minorEastAsia" w:hAnsiTheme="minorEastAsia" w:cs="楷体_GB2312"/>
          <w:kern w:val="0"/>
          <w:sz w:val="24"/>
          <w:szCs w:val="24"/>
        </w:rPr>
      </w:pPr>
      <w:r w:rsidRPr="000146AC">
        <w:rPr>
          <w:rFonts w:asciiTheme="minorEastAsia" w:hAnsiTheme="minorEastAsia" w:cs="楷体_GB2312" w:hint="eastAsia"/>
          <w:kern w:val="0"/>
          <w:sz w:val="24"/>
          <w:szCs w:val="24"/>
          <w:lang w:val="zh-CN"/>
        </w:rPr>
        <w:t>上述授权有效期自签署日起至审议上述事项的基金份额持有人大会会议结束之日止。若</w:t>
      </w:r>
      <w:r w:rsidR="00D45EDE">
        <w:rPr>
          <w:rFonts w:asciiTheme="minorEastAsia" w:hAnsiTheme="minorEastAsia" w:cs="楷体_GB2312" w:hint="eastAsia"/>
          <w:kern w:val="0"/>
          <w:sz w:val="24"/>
          <w:szCs w:val="24"/>
          <w:lang w:val="zh-CN"/>
        </w:rPr>
        <w:t>中信保诚至诚灵活配置混合型证券投资基金</w:t>
      </w:r>
      <w:r w:rsidR="00A26E1D" w:rsidRPr="000146AC">
        <w:rPr>
          <w:rFonts w:asciiTheme="minorEastAsia" w:hAnsiTheme="minorEastAsia" w:cs="楷体_GB2312" w:hint="eastAsia"/>
          <w:kern w:val="0"/>
          <w:sz w:val="24"/>
          <w:szCs w:val="24"/>
          <w:lang w:val="zh-CN"/>
        </w:rPr>
        <w:t>在法定时间内</w:t>
      </w:r>
      <w:r w:rsidRPr="000146AC">
        <w:rPr>
          <w:rFonts w:asciiTheme="minorEastAsia" w:hAnsiTheme="minorEastAsia" w:cs="楷体_GB2312" w:hint="eastAsia"/>
          <w:kern w:val="0"/>
          <w:sz w:val="24"/>
          <w:szCs w:val="24"/>
          <w:lang w:val="zh-CN"/>
        </w:rPr>
        <w:t>重新召开审议相同议案</w:t>
      </w:r>
      <w:r w:rsidRPr="000146AC">
        <w:rPr>
          <w:rFonts w:asciiTheme="minorEastAsia" w:hAnsiTheme="minorEastAsia" w:cs="楷体_GB2312" w:hint="eastAsia"/>
          <w:kern w:val="0"/>
          <w:sz w:val="24"/>
          <w:szCs w:val="24"/>
        </w:rPr>
        <w:t>的</w:t>
      </w:r>
      <w:r w:rsidR="00173453" w:rsidRPr="000146AC">
        <w:rPr>
          <w:rFonts w:asciiTheme="minorEastAsia" w:hAnsiTheme="minorEastAsia" w:cs="楷体_GB2312" w:hint="eastAsia"/>
          <w:kern w:val="0"/>
          <w:sz w:val="24"/>
          <w:szCs w:val="24"/>
        </w:rPr>
        <w:t>基金份额</w:t>
      </w:r>
      <w:r w:rsidRPr="000146AC">
        <w:rPr>
          <w:rFonts w:asciiTheme="minorEastAsia" w:hAnsiTheme="minorEastAsia" w:cs="楷体_GB2312" w:hint="eastAsia"/>
          <w:kern w:val="0"/>
          <w:sz w:val="24"/>
          <w:szCs w:val="24"/>
        </w:rPr>
        <w:t>持有人大会的，本授权继续有效。</w:t>
      </w:r>
    </w:p>
    <w:p w:rsidR="00361606" w:rsidRPr="000146AC" w:rsidRDefault="00361606" w:rsidP="00504411">
      <w:pPr>
        <w:spacing w:line="360" w:lineRule="auto"/>
        <w:ind w:firstLineChars="200" w:firstLine="480"/>
        <w:rPr>
          <w:rFonts w:asciiTheme="minorEastAsia" w:hAnsiTheme="minorEastAsia" w:cs="楷体_GB2312"/>
          <w:color w:val="000080"/>
          <w:kern w:val="0"/>
          <w:sz w:val="24"/>
          <w:szCs w:val="24"/>
          <w:lang w:val="zh-CN"/>
        </w:rPr>
      </w:pPr>
    </w:p>
    <w:p w:rsidR="00AE2B4E" w:rsidRPr="000146AC" w:rsidRDefault="00AE2B4E" w:rsidP="00504411">
      <w:pPr>
        <w:spacing w:line="360" w:lineRule="auto"/>
        <w:ind w:firstLineChars="200" w:firstLine="480"/>
        <w:rPr>
          <w:rFonts w:asciiTheme="minorEastAsia" w:hAnsiTheme="minorEastAsia"/>
          <w:sz w:val="24"/>
          <w:szCs w:val="24"/>
          <w:u w:val="single"/>
        </w:rPr>
      </w:pPr>
      <w:r w:rsidRPr="000146AC">
        <w:rPr>
          <w:rFonts w:asciiTheme="minorEastAsia" w:hAnsiTheme="minorEastAsia" w:hint="eastAsia"/>
          <w:sz w:val="24"/>
          <w:szCs w:val="24"/>
        </w:rPr>
        <w:t>委托人（签字</w:t>
      </w:r>
      <w:r w:rsidRPr="000146AC">
        <w:rPr>
          <w:rFonts w:asciiTheme="minorEastAsia" w:hAnsiTheme="minorEastAsia"/>
          <w:sz w:val="24"/>
          <w:szCs w:val="24"/>
        </w:rPr>
        <w:t>/</w:t>
      </w:r>
      <w:r w:rsidRPr="000146AC">
        <w:rPr>
          <w:rFonts w:asciiTheme="minorEastAsia" w:hAnsiTheme="minorEastAsia" w:hint="eastAsia"/>
          <w:sz w:val="24"/>
          <w:szCs w:val="24"/>
        </w:rPr>
        <w:t>盖章）：</w:t>
      </w:r>
      <w:r w:rsidR="00361606" w:rsidRPr="000146AC">
        <w:rPr>
          <w:rFonts w:asciiTheme="minorEastAsia" w:hAnsiTheme="minorEastAsia"/>
          <w:sz w:val="24"/>
          <w:szCs w:val="24"/>
          <w:u w:val="single"/>
        </w:rPr>
        <w:t xml:space="preserve">     </w:t>
      </w:r>
      <w:r w:rsidRPr="000146AC">
        <w:rPr>
          <w:rFonts w:asciiTheme="minorEastAsia" w:hAnsiTheme="minorEastAsia"/>
          <w:sz w:val="24"/>
          <w:szCs w:val="24"/>
          <w:u w:val="single"/>
        </w:rPr>
        <w:t xml:space="preserve">                  </w:t>
      </w:r>
    </w:p>
    <w:p w:rsidR="00361606" w:rsidRPr="000146AC" w:rsidRDefault="00361606" w:rsidP="00504411">
      <w:pPr>
        <w:spacing w:line="360" w:lineRule="auto"/>
        <w:ind w:firstLineChars="200" w:firstLine="480"/>
        <w:rPr>
          <w:rFonts w:asciiTheme="minorEastAsia" w:hAnsiTheme="minorEastAsia"/>
          <w:sz w:val="24"/>
          <w:szCs w:val="24"/>
        </w:rPr>
      </w:pPr>
    </w:p>
    <w:p w:rsidR="00AE2B4E" w:rsidRPr="000146AC" w:rsidRDefault="00AE2B4E" w:rsidP="00504411">
      <w:pPr>
        <w:spacing w:line="360" w:lineRule="auto"/>
        <w:ind w:firstLineChars="200" w:firstLine="480"/>
        <w:rPr>
          <w:rFonts w:asciiTheme="minorEastAsia" w:hAnsiTheme="minorEastAsia"/>
          <w:sz w:val="24"/>
          <w:szCs w:val="24"/>
          <w:u w:val="single"/>
        </w:rPr>
      </w:pPr>
      <w:r w:rsidRPr="000146AC">
        <w:rPr>
          <w:rFonts w:asciiTheme="minorEastAsia" w:hAnsiTheme="minorEastAsia" w:hint="eastAsia"/>
          <w:sz w:val="24"/>
          <w:szCs w:val="24"/>
        </w:rPr>
        <w:t>委托人证件号码（填写）：</w:t>
      </w:r>
      <w:r w:rsidRPr="000146AC">
        <w:rPr>
          <w:rFonts w:asciiTheme="minorEastAsia" w:hAnsiTheme="minorEastAsia"/>
          <w:sz w:val="24"/>
          <w:szCs w:val="24"/>
          <w:u w:val="single"/>
        </w:rPr>
        <w:t xml:space="preserve">           </w:t>
      </w:r>
      <w:r w:rsidR="00361606" w:rsidRPr="000146AC">
        <w:rPr>
          <w:rFonts w:asciiTheme="minorEastAsia" w:hAnsiTheme="minorEastAsia" w:hint="eastAsia"/>
          <w:sz w:val="24"/>
          <w:szCs w:val="24"/>
          <w:u w:val="single"/>
        </w:rPr>
        <w:t xml:space="preserve">       </w:t>
      </w:r>
      <w:r w:rsidRPr="000146AC">
        <w:rPr>
          <w:rFonts w:asciiTheme="minorEastAsia" w:hAnsiTheme="minorEastAsia"/>
          <w:sz w:val="24"/>
          <w:szCs w:val="24"/>
          <w:u w:val="single"/>
        </w:rPr>
        <w:t xml:space="preserve">       </w:t>
      </w:r>
    </w:p>
    <w:p w:rsidR="00361606" w:rsidRPr="000146AC" w:rsidRDefault="00361606" w:rsidP="00504411">
      <w:pPr>
        <w:spacing w:line="360" w:lineRule="auto"/>
        <w:ind w:firstLineChars="200" w:firstLine="480"/>
        <w:rPr>
          <w:rFonts w:asciiTheme="minorEastAsia" w:hAnsiTheme="minorEastAsia"/>
          <w:sz w:val="24"/>
          <w:szCs w:val="24"/>
          <w:u w:val="single"/>
        </w:rPr>
      </w:pPr>
    </w:p>
    <w:p w:rsidR="00A26E1D" w:rsidRPr="000146AC" w:rsidRDefault="00A26E1D"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受托人（代理人）（签字/盖章）：</w:t>
      </w:r>
    </w:p>
    <w:p w:rsidR="00361606" w:rsidRPr="000146AC" w:rsidRDefault="00361606" w:rsidP="00504411">
      <w:pPr>
        <w:spacing w:line="360" w:lineRule="auto"/>
        <w:ind w:firstLineChars="200" w:firstLine="480"/>
        <w:rPr>
          <w:rFonts w:asciiTheme="minorEastAsia" w:hAnsiTheme="minorEastAsia"/>
          <w:sz w:val="24"/>
          <w:szCs w:val="24"/>
        </w:rPr>
      </w:pPr>
    </w:p>
    <w:p w:rsidR="00A26E1D" w:rsidRPr="000146AC" w:rsidRDefault="00A26E1D"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受托人（代理人）证件号码（填写）：</w:t>
      </w:r>
    </w:p>
    <w:p w:rsidR="00AE2B4E" w:rsidRPr="000146AC" w:rsidRDefault="00AE2B4E" w:rsidP="00504411">
      <w:pPr>
        <w:spacing w:line="360" w:lineRule="auto"/>
        <w:ind w:firstLineChars="200" w:firstLine="480"/>
        <w:rPr>
          <w:rFonts w:asciiTheme="minorEastAsia" w:hAnsiTheme="minorEastAsia"/>
          <w:sz w:val="24"/>
          <w:szCs w:val="24"/>
        </w:rPr>
      </w:pPr>
    </w:p>
    <w:p w:rsidR="00361606" w:rsidRPr="000146AC" w:rsidRDefault="00361606" w:rsidP="00504411">
      <w:pPr>
        <w:spacing w:line="360" w:lineRule="auto"/>
        <w:ind w:firstLineChars="200" w:firstLine="480"/>
        <w:rPr>
          <w:rFonts w:asciiTheme="minorEastAsia" w:hAnsiTheme="minorEastAsia"/>
          <w:sz w:val="24"/>
          <w:szCs w:val="24"/>
        </w:rPr>
      </w:pPr>
    </w:p>
    <w:p w:rsidR="00AE2B4E" w:rsidRPr="000146AC" w:rsidRDefault="00AE2B4E" w:rsidP="005B6A07">
      <w:pPr>
        <w:spacing w:line="360" w:lineRule="auto"/>
        <w:ind w:firstLineChars="200" w:firstLine="480"/>
        <w:jc w:val="right"/>
        <w:rPr>
          <w:rFonts w:asciiTheme="minorEastAsia" w:hAnsiTheme="minorEastAsia"/>
          <w:b/>
          <w:sz w:val="24"/>
          <w:szCs w:val="24"/>
        </w:rPr>
      </w:pPr>
      <w:r w:rsidRPr="000146AC">
        <w:rPr>
          <w:rFonts w:asciiTheme="minorEastAsia" w:hAnsiTheme="minorEastAsia" w:hint="eastAsia"/>
          <w:sz w:val="24"/>
          <w:szCs w:val="24"/>
        </w:rPr>
        <w:t>签署日期：    年</w:t>
      </w:r>
      <w:r w:rsidRPr="000146AC">
        <w:rPr>
          <w:rFonts w:asciiTheme="minorEastAsia" w:hAnsiTheme="minorEastAsia"/>
          <w:sz w:val="24"/>
          <w:szCs w:val="24"/>
        </w:rPr>
        <w:t xml:space="preserve">   </w:t>
      </w:r>
      <w:r w:rsidRPr="000146AC">
        <w:rPr>
          <w:rFonts w:asciiTheme="minorEastAsia" w:hAnsiTheme="minorEastAsia" w:hint="eastAsia"/>
          <w:sz w:val="24"/>
          <w:szCs w:val="24"/>
        </w:rPr>
        <w:t>月</w:t>
      </w:r>
      <w:r w:rsidRPr="000146AC">
        <w:rPr>
          <w:rFonts w:asciiTheme="minorEastAsia" w:hAnsiTheme="minorEastAsia"/>
          <w:sz w:val="24"/>
          <w:szCs w:val="24"/>
        </w:rPr>
        <w:t xml:space="preserve">  </w:t>
      </w:r>
      <w:r w:rsidRPr="000146AC">
        <w:rPr>
          <w:rFonts w:asciiTheme="minorEastAsia" w:hAnsiTheme="minorEastAsia" w:hint="eastAsia"/>
          <w:sz w:val="24"/>
          <w:szCs w:val="24"/>
        </w:rPr>
        <w:t>日</w:t>
      </w:r>
    </w:p>
    <w:p w:rsidR="00AE2B4E" w:rsidRPr="000146AC" w:rsidRDefault="00AE2B4E" w:rsidP="00504411">
      <w:pPr>
        <w:spacing w:line="360" w:lineRule="auto"/>
        <w:rPr>
          <w:rFonts w:ascii="Arial Unicode MS" w:hAnsi="Arial Unicode MS"/>
          <w:b/>
          <w:sz w:val="24"/>
          <w:szCs w:val="24"/>
        </w:rPr>
      </w:pPr>
      <w:r w:rsidRPr="000146AC">
        <w:rPr>
          <w:rFonts w:ascii="Arial Unicode MS" w:hAnsi="Arial Unicode MS"/>
          <w:b/>
          <w:sz w:val="24"/>
        </w:rPr>
        <w:br w:type="page"/>
      </w:r>
      <w:r w:rsidRPr="000146AC">
        <w:rPr>
          <w:rFonts w:ascii="Arial Unicode MS" w:hAnsi="Arial Unicode MS" w:hint="eastAsia"/>
          <w:b/>
          <w:sz w:val="24"/>
          <w:szCs w:val="24"/>
        </w:rPr>
        <w:t>授权委托书填写注意事项</w:t>
      </w:r>
      <w:r w:rsidRPr="000146AC">
        <w:rPr>
          <w:rFonts w:ascii="Arial Unicode MS" w:hAnsi="Arial Unicode MS" w:hint="eastAsia"/>
          <w:b/>
          <w:sz w:val="24"/>
          <w:szCs w:val="24"/>
        </w:rPr>
        <w:t>:</w:t>
      </w:r>
    </w:p>
    <w:p w:rsidR="00AE2B4E" w:rsidRPr="000146AC" w:rsidRDefault="00361606"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1、</w:t>
      </w:r>
      <w:r w:rsidR="00AE2B4E" w:rsidRPr="000146AC">
        <w:rPr>
          <w:rFonts w:asciiTheme="minorEastAsia" w:hAnsiTheme="minorEastAsia" w:hint="eastAsia"/>
          <w:sz w:val="24"/>
          <w:szCs w:val="24"/>
        </w:rPr>
        <w:t>本授权书仅为样本供基金份额持有人参考使用。基金份额持有人也可以自行制作符合法律规定</w:t>
      </w:r>
      <w:r w:rsidR="000A53B6" w:rsidRPr="000146AC">
        <w:rPr>
          <w:rFonts w:asciiTheme="minorEastAsia" w:hAnsiTheme="minorEastAsia" w:hint="eastAsia"/>
          <w:sz w:val="24"/>
          <w:szCs w:val="24"/>
        </w:rPr>
        <w:t>、</w:t>
      </w:r>
      <w:r w:rsidR="00AE2B4E" w:rsidRPr="000146AC">
        <w:rPr>
          <w:rFonts w:asciiTheme="minorEastAsia" w:hAnsiTheme="minorEastAsia" w:hint="eastAsia"/>
          <w:sz w:val="24"/>
          <w:szCs w:val="24"/>
        </w:rPr>
        <w:t>《</w:t>
      </w:r>
      <w:r w:rsidR="00D45EDE">
        <w:rPr>
          <w:rFonts w:asciiTheme="minorEastAsia" w:hAnsiTheme="minorEastAsia" w:hint="eastAsia"/>
          <w:sz w:val="24"/>
          <w:szCs w:val="24"/>
        </w:rPr>
        <w:t>中信保诚至诚灵活配置混合型证券投资基金</w:t>
      </w:r>
      <w:r w:rsidR="00AE2B4E" w:rsidRPr="000146AC">
        <w:rPr>
          <w:rFonts w:asciiTheme="minorEastAsia" w:hAnsiTheme="minorEastAsia" w:hint="eastAsia"/>
          <w:sz w:val="24"/>
          <w:szCs w:val="24"/>
        </w:rPr>
        <w:t>基金合同》</w:t>
      </w:r>
      <w:r w:rsidR="000A53B6" w:rsidRPr="000146AC">
        <w:rPr>
          <w:rFonts w:asciiTheme="minorEastAsia" w:hAnsiTheme="minorEastAsia" w:hint="eastAsia"/>
          <w:sz w:val="24"/>
          <w:szCs w:val="24"/>
        </w:rPr>
        <w:t>及本公告</w:t>
      </w:r>
      <w:r w:rsidR="00AE2B4E" w:rsidRPr="000146AC">
        <w:rPr>
          <w:rFonts w:asciiTheme="minorEastAsia" w:hAnsiTheme="minorEastAsia" w:hint="eastAsia"/>
          <w:sz w:val="24"/>
          <w:szCs w:val="24"/>
        </w:rPr>
        <w:t>要求的授权委托书。</w:t>
      </w:r>
      <w:r w:rsidR="008A6D79" w:rsidRPr="000146AC">
        <w:rPr>
          <w:rFonts w:asciiTheme="minorEastAsia" w:hAnsiTheme="minorEastAsia" w:hint="eastAsia"/>
          <w:sz w:val="24"/>
          <w:szCs w:val="24"/>
        </w:rPr>
        <w:t>此授权委托书剪报、复印或按以上格式自制、在填写完整并签字</w:t>
      </w:r>
      <w:r w:rsidR="000A53B6" w:rsidRPr="000146AC">
        <w:rPr>
          <w:rFonts w:asciiTheme="minorEastAsia" w:hAnsiTheme="minorEastAsia" w:hint="eastAsia"/>
          <w:sz w:val="24"/>
          <w:szCs w:val="24"/>
        </w:rPr>
        <w:t>或</w:t>
      </w:r>
      <w:r w:rsidR="008A6D79" w:rsidRPr="000146AC">
        <w:rPr>
          <w:rFonts w:asciiTheme="minorEastAsia" w:hAnsiTheme="minorEastAsia" w:hint="eastAsia"/>
          <w:sz w:val="24"/>
          <w:szCs w:val="24"/>
        </w:rPr>
        <w:t>盖章后均为有效。</w:t>
      </w:r>
    </w:p>
    <w:p w:rsidR="00AE2B4E" w:rsidRPr="000146AC" w:rsidRDefault="00361606"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2、</w:t>
      </w:r>
      <w:r w:rsidR="00AE2B4E" w:rsidRPr="000146AC">
        <w:rPr>
          <w:rFonts w:asciiTheme="minorEastAsia" w:hAnsiTheme="minorEastAsia" w:hint="eastAsia"/>
          <w:sz w:val="24"/>
          <w:szCs w:val="24"/>
        </w:rPr>
        <w:t>基金份额持有人可以委托本基金的基金管理人以及其他符合法律规定的机构和个人，代为行使本次基金份额持有人大会上的表决权。</w:t>
      </w:r>
    </w:p>
    <w:p w:rsidR="00AE2B4E" w:rsidRPr="000146AC" w:rsidRDefault="00361606"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3、</w:t>
      </w:r>
      <w:r w:rsidR="00F577C0" w:rsidRPr="000146AC">
        <w:rPr>
          <w:rFonts w:asciiTheme="minorEastAsia" w:hAnsiTheme="minorEastAsia" w:hint="eastAsia"/>
          <w:sz w:val="24"/>
          <w:szCs w:val="24"/>
        </w:rPr>
        <w:t>以上授权是基金份额持有人就其持有的本基金全部份额（含截至权益登记日的未付累计收益）向代理人所做授权</w:t>
      </w:r>
      <w:r w:rsidR="00AE2B4E" w:rsidRPr="000146AC">
        <w:rPr>
          <w:rFonts w:asciiTheme="minorEastAsia" w:hAnsiTheme="minorEastAsia" w:cs="宋体" w:hint="eastAsia"/>
          <w:color w:val="000000"/>
          <w:kern w:val="0"/>
          <w:sz w:val="24"/>
          <w:szCs w:val="24"/>
        </w:rPr>
        <w:t>。</w:t>
      </w:r>
    </w:p>
    <w:p w:rsidR="00AE2B4E" w:rsidRPr="000146AC" w:rsidRDefault="00361606"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4、</w:t>
      </w:r>
      <w:r w:rsidR="00AE2B4E" w:rsidRPr="000146AC">
        <w:rPr>
          <w:rFonts w:asciiTheme="minorEastAsia" w:hAnsiTheme="minorEastAsia" w:hint="eastAsia"/>
          <w:sz w:val="24"/>
          <w:szCs w:val="24"/>
        </w:rPr>
        <w:t>本授权委托书（样本）中“委托人证件号码”，指基金份额持有人认购或申购本基金时的证件号码或该证件号码的更新。</w:t>
      </w:r>
    </w:p>
    <w:p w:rsidR="00AE2B4E" w:rsidRPr="000146AC" w:rsidRDefault="00361606" w:rsidP="00504411">
      <w:pPr>
        <w:widowControl/>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5、</w:t>
      </w:r>
      <w:r w:rsidR="00AE2B4E" w:rsidRPr="000146AC">
        <w:rPr>
          <w:rFonts w:asciiTheme="minorEastAsia" w:hAnsiTheme="minorEastAsia" w:hint="eastAsia"/>
          <w:sz w:val="24"/>
          <w:szCs w:val="24"/>
        </w:rPr>
        <w:t>如本次持有人大会权益登记日，投资者未持有本基金的基金份额，则其授权无效。</w:t>
      </w:r>
    </w:p>
    <w:p w:rsidR="00AE2B4E" w:rsidRPr="000146AC" w:rsidRDefault="00AE2B4E" w:rsidP="00504411">
      <w:pPr>
        <w:widowControl/>
        <w:adjustRightInd w:val="0"/>
        <w:snapToGrid w:val="0"/>
        <w:spacing w:before="156" w:after="156" w:line="360" w:lineRule="auto"/>
        <w:rPr>
          <w:rFonts w:ascii="Arial Unicode MS" w:hAnsi="Arial Unicode MS"/>
          <w:szCs w:val="21"/>
        </w:rPr>
      </w:pPr>
    </w:p>
    <w:p w:rsidR="00AE2B4E" w:rsidRPr="000146AC" w:rsidRDefault="00AE2B4E" w:rsidP="00504411">
      <w:pPr>
        <w:widowControl/>
        <w:adjustRightInd w:val="0"/>
        <w:snapToGrid w:val="0"/>
        <w:spacing w:before="156" w:after="156" w:line="360" w:lineRule="auto"/>
        <w:rPr>
          <w:rFonts w:ascii="Arial Unicode MS" w:hAnsi="Arial Unicode MS"/>
          <w:szCs w:val="21"/>
        </w:rPr>
      </w:pPr>
    </w:p>
    <w:p w:rsidR="00AE2B4E" w:rsidRPr="000146AC" w:rsidRDefault="00AE2B4E" w:rsidP="00504411">
      <w:pPr>
        <w:widowControl/>
        <w:adjustRightInd w:val="0"/>
        <w:snapToGrid w:val="0"/>
        <w:spacing w:before="156" w:after="156" w:line="360" w:lineRule="auto"/>
        <w:rPr>
          <w:rFonts w:ascii="Arial Unicode MS" w:hAnsi="Arial Unicode MS"/>
          <w:szCs w:val="21"/>
        </w:rPr>
      </w:pPr>
    </w:p>
    <w:p w:rsidR="00AE2B4E" w:rsidRPr="000146AC" w:rsidRDefault="00AE2B4E" w:rsidP="00504411">
      <w:pPr>
        <w:widowControl/>
        <w:adjustRightInd w:val="0"/>
        <w:snapToGrid w:val="0"/>
        <w:spacing w:before="156" w:after="156" w:line="360" w:lineRule="auto"/>
        <w:rPr>
          <w:rFonts w:ascii="Arial Unicode MS" w:hAnsi="Arial Unicode MS"/>
          <w:szCs w:val="21"/>
        </w:rPr>
      </w:pPr>
    </w:p>
    <w:p w:rsidR="00AE2B4E" w:rsidRPr="000146AC" w:rsidRDefault="00AE2B4E" w:rsidP="00504411">
      <w:pPr>
        <w:widowControl/>
        <w:adjustRightInd w:val="0"/>
        <w:snapToGrid w:val="0"/>
        <w:spacing w:before="156" w:after="156" w:line="360" w:lineRule="auto"/>
        <w:rPr>
          <w:rFonts w:ascii="Arial Unicode MS" w:hAnsi="Arial Unicode MS"/>
          <w:szCs w:val="21"/>
        </w:rPr>
      </w:pPr>
    </w:p>
    <w:p w:rsidR="00AE2B4E" w:rsidRPr="000146AC" w:rsidRDefault="00AE2B4E" w:rsidP="00504411">
      <w:pPr>
        <w:widowControl/>
        <w:adjustRightInd w:val="0"/>
        <w:snapToGrid w:val="0"/>
        <w:spacing w:before="156" w:after="156" w:line="360" w:lineRule="auto"/>
        <w:rPr>
          <w:rFonts w:ascii="Arial Unicode MS" w:hAnsi="Arial Unicode MS"/>
          <w:szCs w:val="21"/>
        </w:rPr>
      </w:pPr>
    </w:p>
    <w:p w:rsidR="00AE2B4E" w:rsidRPr="000146AC" w:rsidRDefault="00AE2B4E" w:rsidP="00504411">
      <w:pPr>
        <w:widowControl/>
        <w:adjustRightInd w:val="0"/>
        <w:snapToGrid w:val="0"/>
        <w:spacing w:before="156" w:after="156" w:line="360" w:lineRule="auto"/>
        <w:rPr>
          <w:rFonts w:ascii="Arial Unicode MS" w:hAnsi="Arial Unicode MS"/>
          <w:szCs w:val="21"/>
        </w:rPr>
      </w:pPr>
    </w:p>
    <w:p w:rsidR="00AE2B4E" w:rsidRPr="000146AC" w:rsidRDefault="00AE2B4E" w:rsidP="00504411">
      <w:pPr>
        <w:widowControl/>
        <w:adjustRightInd w:val="0"/>
        <w:snapToGrid w:val="0"/>
        <w:spacing w:before="156" w:after="156" w:line="360" w:lineRule="auto"/>
        <w:rPr>
          <w:rFonts w:ascii="Arial Unicode MS" w:hAnsi="Arial Unicode MS"/>
          <w:szCs w:val="21"/>
        </w:rPr>
      </w:pPr>
    </w:p>
    <w:p w:rsidR="00AE2B4E" w:rsidRPr="000146AC" w:rsidRDefault="00AE2B4E" w:rsidP="00504411">
      <w:pPr>
        <w:widowControl/>
        <w:adjustRightInd w:val="0"/>
        <w:snapToGrid w:val="0"/>
        <w:spacing w:before="156" w:after="156" w:line="360" w:lineRule="auto"/>
        <w:rPr>
          <w:rFonts w:ascii="Arial Unicode MS" w:hAnsi="Arial Unicode MS"/>
          <w:szCs w:val="21"/>
        </w:rPr>
      </w:pPr>
    </w:p>
    <w:p w:rsidR="00AE2B4E" w:rsidRPr="000146AC" w:rsidRDefault="00AE2B4E" w:rsidP="00504411">
      <w:pPr>
        <w:widowControl/>
        <w:adjustRightInd w:val="0"/>
        <w:snapToGrid w:val="0"/>
        <w:spacing w:before="156" w:after="156" w:line="360" w:lineRule="auto"/>
        <w:rPr>
          <w:rFonts w:ascii="Arial Unicode MS" w:hAnsi="Arial Unicode MS"/>
          <w:szCs w:val="21"/>
        </w:rPr>
      </w:pPr>
    </w:p>
    <w:p w:rsidR="00851511" w:rsidRPr="000146AC" w:rsidRDefault="00851511" w:rsidP="00504411">
      <w:pPr>
        <w:widowControl/>
        <w:adjustRightInd w:val="0"/>
        <w:snapToGrid w:val="0"/>
        <w:spacing w:before="156" w:after="156" w:line="360" w:lineRule="auto"/>
        <w:rPr>
          <w:rFonts w:ascii="Arial Unicode MS" w:hAnsi="Arial Unicode MS"/>
          <w:szCs w:val="21"/>
        </w:rPr>
      </w:pP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7"/>
        <w:gridCol w:w="1560"/>
        <w:gridCol w:w="1417"/>
        <w:gridCol w:w="1529"/>
      </w:tblGrid>
      <w:tr w:rsidR="00AE2B4E" w:rsidRPr="000146AC" w:rsidTr="00AE2B4E">
        <w:trPr>
          <w:trHeight w:val="859"/>
        </w:trPr>
        <w:tc>
          <w:tcPr>
            <w:tcW w:w="8583" w:type="dxa"/>
            <w:gridSpan w:val="4"/>
            <w:tcBorders>
              <w:top w:val="nil"/>
              <w:left w:val="nil"/>
              <w:right w:val="nil"/>
            </w:tcBorders>
          </w:tcPr>
          <w:p w:rsidR="00AE2B4E" w:rsidRPr="000146AC" w:rsidRDefault="00AE2B4E" w:rsidP="00985E77">
            <w:pPr>
              <w:pStyle w:val="4"/>
              <w:spacing w:line="360" w:lineRule="auto"/>
              <w:rPr>
                <w:rFonts w:ascii="宋体" w:eastAsia="宋体" w:hAnsi="宋体" w:cs="宋体"/>
                <w:bCs/>
                <w:color w:val="000000"/>
                <w:kern w:val="0"/>
                <w:sz w:val="24"/>
              </w:rPr>
            </w:pPr>
            <w:bookmarkStart w:id="3" w:name="_Toc323126814"/>
            <w:r w:rsidRPr="000146AC">
              <w:rPr>
                <w:rFonts w:ascii="宋体" w:eastAsia="宋体" w:hAnsi="宋体" w:cs="宋体" w:hint="eastAsia"/>
                <w:bCs/>
                <w:color w:val="000000"/>
                <w:kern w:val="0"/>
                <w:sz w:val="24"/>
              </w:rPr>
              <w:t>附件三</w:t>
            </w:r>
            <w:bookmarkEnd w:id="3"/>
            <w:r w:rsidR="008D5EC6" w:rsidRPr="000146AC">
              <w:rPr>
                <w:rFonts w:ascii="宋体" w:eastAsia="宋体" w:hAnsi="宋体" w:cs="宋体" w:hint="eastAsia"/>
                <w:bCs/>
                <w:color w:val="000000"/>
                <w:kern w:val="0"/>
                <w:sz w:val="24"/>
              </w:rPr>
              <w:t>：</w:t>
            </w:r>
          </w:p>
          <w:p w:rsidR="00AE2B4E" w:rsidRPr="000146AC" w:rsidRDefault="00D45EDE" w:rsidP="005B6A07">
            <w:pPr>
              <w:pStyle w:val="1"/>
              <w:spacing w:before="0" w:after="0" w:line="360" w:lineRule="auto"/>
              <w:jc w:val="center"/>
              <w:rPr>
                <w:rFonts w:asciiTheme="minorEastAsia" w:eastAsiaTheme="minorEastAsia" w:hAnsiTheme="minorEastAsia"/>
                <w:bCs w:val="0"/>
                <w:color w:val="000000"/>
                <w:kern w:val="2"/>
                <w:sz w:val="24"/>
                <w:szCs w:val="24"/>
              </w:rPr>
            </w:pPr>
            <w:r>
              <w:rPr>
                <w:rFonts w:asciiTheme="minorEastAsia" w:eastAsiaTheme="minorEastAsia" w:hAnsiTheme="minorEastAsia" w:hint="eastAsia"/>
                <w:bCs w:val="0"/>
                <w:color w:val="000000"/>
                <w:kern w:val="2"/>
                <w:sz w:val="24"/>
                <w:szCs w:val="24"/>
              </w:rPr>
              <w:t>中信保诚至诚灵活配置混合型证券投资基金</w:t>
            </w:r>
          </w:p>
          <w:p w:rsidR="00AE2B4E" w:rsidRPr="000146AC" w:rsidRDefault="00AE2B4E" w:rsidP="005B6A07">
            <w:pPr>
              <w:pStyle w:val="1"/>
              <w:spacing w:before="0" w:after="0" w:line="360" w:lineRule="auto"/>
              <w:jc w:val="center"/>
              <w:rPr>
                <w:rFonts w:asciiTheme="minorEastAsia" w:eastAsiaTheme="minorEastAsia" w:hAnsiTheme="minorEastAsia"/>
                <w:bCs w:val="0"/>
                <w:sz w:val="24"/>
                <w:szCs w:val="24"/>
              </w:rPr>
            </w:pPr>
            <w:r w:rsidRPr="000146AC">
              <w:rPr>
                <w:rFonts w:asciiTheme="minorEastAsia" w:eastAsiaTheme="minorEastAsia" w:hAnsiTheme="minorEastAsia" w:hint="eastAsia"/>
                <w:bCs w:val="0"/>
                <w:color w:val="000000"/>
                <w:kern w:val="2"/>
                <w:sz w:val="24"/>
                <w:szCs w:val="24"/>
              </w:rPr>
              <w:t>基金份额持有人大会表决票</w:t>
            </w:r>
          </w:p>
        </w:tc>
      </w:tr>
      <w:tr w:rsidR="00AE2B4E" w:rsidRPr="000146AC" w:rsidTr="00AE2B4E">
        <w:trPr>
          <w:trHeight w:val="603"/>
        </w:trPr>
        <w:tc>
          <w:tcPr>
            <w:tcW w:w="8583" w:type="dxa"/>
            <w:gridSpan w:val="4"/>
          </w:tcPr>
          <w:p w:rsidR="00AE2B4E" w:rsidRPr="000146AC" w:rsidRDefault="00AE2B4E" w:rsidP="00504411">
            <w:pPr>
              <w:adjustRightInd w:val="0"/>
              <w:snapToGrid w:val="0"/>
              <w:spacing w:before="312" w:line="360" w:lineRule="auto"/>
              <w:rPr>
                <w:rFonts w:asciiTheme="minorEastAsia" w:hAnsiTheme="minorEastAsia"/>
                <w:sz w:val="24"/>
                <w:szCs w:val="24"/>
              </w:rPr>
            </w:pPr>
            <w:r w:rsidRPr="000146AC">
              <w:rPr>
                <w:rFonts w:asciiTheme="minorEastAsia" w:hAnsiTheme="minorEastAsia" w:hint="eastAsia"/>
                <w:sz w:val="24"/>
                <w:szCs w:val="24"/>
              </w:rPr>
              <w:t>基金份额持有人姓名或名称：</w:t>
            </w:r>
          </w:p>
        </w:tc>
      </w:tr>
      <w:tr w:rsidR="00AE2B4E" w:rsidRPr="000146AC" w:rsidTr="00AE2B4E">
        <w:trPr>
          <w:trHeight w:val="788"/>
        </w:trPr>
        <w:tc>
          <w:tcPr>
            <w:tcW w:w="8583" w:type="dxa"/>
            <w:gridSpan w:val="4"/>
            <w:tcBorders>
              <w:bottom w:val="single" w:sz="4" w:space="0" w:color="auto"/>
            </w:tcBorders>
          </w:tcPr>
          <w:p w:rsidR="00AE2B4E" w:rsidRPr="000146AC" w:rsidRDefault="00AE2B4E" w:rsidP="00504411">
            <w:pPr>
              <w:adjustRightInd w:val="0"/>
              <w:snapToGrid w:val="0"/>
              <w:spacing w:before="312" w:line="360" w:lineRule="auto"/>
              <w:rPr>
                <w:rFonts w:asciiTheme="minorEastAsia" w:hAnsiTheme="minorEastAsia"/>
                <w:sz w:val="24"/>
                <w:szCs w:val="24"/>
              </w:rPr>
            </w:pPr>
            <w:r w:rsidRPr="000146AC">
              <w:rPr>
                <w:rFonts w:asciiTheme="minorEastAsia" w:hAnsiTheme="minorEastAsia" w:hint="eastAsia"/>
                <w:sz w:val="24"/>
                <w:szCs w:val="24"/>
              </w:rPr>
              <w:t>证件号码</w:t>
            </w:r>
            <w:r w:rsidR="00B436CE" w:rsidRPr="000146AC">
              <w:rPr>
                <w:rFonts w:asciiTheme="minorEastAsia" w:hAnsiTheme="minorEastAsia" w:hint="eastAsia"/>
                <w:sz w:val="24"/>
                <w:szCs w:val="24"/>
              </w:rPr>
              <w:t>（</w:t>
            </w:r>
            <w:r w:rsidRPr="000146AC">
              <w:rPr>
                <w:rFonts w:asciiTheme="minorEastAsia" w:hAnsiTheme="minorEastAsia" w:hint="eastAsia"/>
                <w:sz w:val="24"/>
                <w:szCs w:val="24"/>
              </w:rPr>
              <w:t>身份证件号</w:t>
            </w:r>
            <w:r w:rsidR="00DB2D42" w:rsidRPr="000146AC">
              <w:rPr>
                <w:rFonts w:asciiTheme="minorEastAsia" w:hAnsiTheme="minorEastAsia" w:hint="eastAsia"/>
                <w:sz w:val="24"/>
                <w:szCs w:val="24"/>
              </w:rPr>
              <w:t>/统一社会信用代码</w:t>
            </w:r>
            <w:r w:rsidR="00B436CE" w:rsidRPr="000146AC">
              <w:rPr>
                <w:rFonts w:asciiTheme="minorEastAsia" w:hAnsiTheme="minorEastAsia" w:hint="eastAsia"/>
                <w:sz w:val="24"/>
                <w:szCs w:val="24"/>
              </w:rPr>
              <w:t>）</w:t>
            </w:r>
            <w:r w:rsidR="005B6A07" w:rsidRPr="000146AC">
              <w:rPr>
                <w:rFonts w:asciiTheme="minorEastAsia" w:hAnsiTheme="minorEastAsia" w:hint="eastAsia"/>
                <w:sz w:val="24"/>
                <w:szCs w:val="24"/>
              </w:rPr>
              <w:t>：</w:t>
            </w:r>
          </w:p>
          <w:p w:rsidR="005B6A07" w:rsidRPr="000146AC" w:rsidRDefault="005B6A07" w:rsidP="00504411">
            <w:pPr>
              <w:adjustRightInd w:val="0"/>
              <w:snapToGrid w:val="0"/>
              <w:spacing w:before="312" w:line="360" w:lineRule="auto"/>
              <w:rPr>
                <w:rFonts w:asciiTheme="minorEastAsia" w:hAnsiTheme="minorEastAsia"/>
                <w:sz w:val="24"/>
                <w:szCs w:val="24"/>
              </w:rPr>
            </w:pPr>
          </w:p>
        </w:tc>
      </w:tr>
      <w:tr w:rsidR="00AE2B4E" w:rsidRPr="000146AC" w:rsidTr="00AE2B4E">
        <w:trPr>
          <w:trHeight w:val="561"/>
        </w:trPr>
        <w:tc>
          <w:tcPr>
            <w:tcW w:w="4077" w:type="dxa"/>
          </w:tcPr>
          <w:p w:rsidR="00AE2B4E" w:rsidRPr="000146AC" w:rsidRDefault="00AE2B4E" w:rsidP="00504411">
            <w:pPr>
              <w:adjustRightInd w:val="0"/>
              <w:snapToGrid w:val="0"/>
              <w:spacing w:before="312" w:line="360" w:lineRule="auto"/>
              <w:rPr>
                <w:rFonts w:asciiTheme="minorEastAsia" w:hAnsiTheme="minorEastAsia"/>
                <w:sz w:val="24"/>
                <w:szCs w:val="24"/>
              </w:rPr>
            </w:pPr>
            <w:r w:rsidRPr="000146AC">
              <w:rPr>
                <w:rFonts w:asciiTheme="minorEastAsia" w:hAnsiTheme="minorEastAsia" w:hint="eastAsia"/>
                <w:sz w:val="24"/>
                <w:szCs w:val="24"/>
              </w:rPr>
              <w:t>审议事项</w:t>
            </w:r>
          </w:p>
        </w:tc>
        <w:tc>
          <w:tcPr>
            <w:tcW w:w="1560" w:type="dxa"/>
          </w:tcPr>
          <w:p w:rsidR="00AE2B4E" w:rsidRPr="000146AC" w:rsidRDefault="00AE2B4E" w:rsidP="00504411">
            <w:pPr>
              <w:adjustRightInd w:val="0"/>
              <w:snapToGrid w:val="0"/>
              <w:spacing w:before="312" w:line="360" w:lineRule="auto"/>
              <w:ind w:firstLineChars="100" w:firstLine="240"/>
              <w:rPr>
                <w:rFonts w:asciiTheme="minorEastAsia" w:hAnsiTheme="minorEastAsia"/>
                <w:sz w:val="24"/>
                <w:szCs w:val="24"/>
              </w:rPr>
            </w:pPr>
            <w:r w:rsidRPr="000146AC">
              <w:rPr>
                <w:rFonts w:asciiTheme="minorEastAsia" w:hAnsiTheme="minorEastAsia" w:hint="eastAsia"/>
                <w:sz w:val="24"/>
                <w:szCs w:val="24"/>
              </w:rPr>
              <w:t>同意</w:t>
            </w:r>
          </w:p>
        </w:tc>
        <w:tc>
          <w:tcPr>
            <w:tcW w:w="1417" w:type="dxa"/>
          </w:tcPr>
          <w:p w:rsidR="00AE2B4E" w:rsidRPr="000146AC" w:rsidRDefault="00AE2B4E" w:rsidP="00504411">
            <w:pPr>
              <w:adjustRightInd w:val="0"/>
              <w:snapToGrid w:val="0"/>
              <w:spacing w:before="312" w:line="360" w:lineRule="auto"/>
              <w:ind w:firstLineChars="100" w:firstLine="240"/>
              <w:rPr>
                <w:rFonts w:asciiTheme="minorEastAsia" w:hAnsiTheme="minorEastAsia"/>
                <w:sz w:val="24"/>
                <w:szCs w:val="24"/>
              </w:rPr>
            </w:pPr>
            <w:r w:rsidRPr="000146AC">
              <w:rPr>
                <w:rFonts w:asciiTheme="minorEastAsia" w:hAnsiTheme="minorEastAsia" w:hint="eastAsia"/>
                <w:sz w:val="24"/>
                <w:szCs w:val="24"/>
              </w:rPr>
              <w:t>反对</w:t>
            </w:r>
          </w:p>
        </w:tc>
        <w:tc>
          <w:tcPr>
            <w:tcW w:w="1529" w:type="dxa"/>
          </w:tcPr>
          <w:p w:rsidR="00AE2B4E" w:rsidRPr="000146AC" w:rsidRDefault="00AE2B4E" w:rsidP="00504411">
            <w:pPr>
              <w:adjustRightInd w:val="0"/>
              <w:snapToGrid w:val="0"/>
              <w:spacing w:before="312" w:line="360" w:lineRule="auto"/>
              <w:ind w:firstLineChars="100" w:firstLine="240"/>
              <w:rPr>
                <w:rFonts w:asciiTheme="minorEastAsia" w:hAnsiTheme="minorEastAsia"/>
                <w:sz w:val="24"/>
                <w:szCs w:val="24"/>
              </w:rPr>
            </w:pPr>
            <w:r w:rsidRPr="000146AC">
              <w:rPr>
                <w:rFonts w:asciiTheme="minorEastAsia" w:hAnsiTheme="minorEastAsia" w:hint="eastAsia"/>
                <w:sz w:val="24"/>
                <w:szCs w:val="24"/>
              </w:rPr>
              <w:t>弃权</w:t>
            </w:r>
          </w:p>
        </w:tc>
      </w:tr>
      <w:tr w:rsidR="00AE2B4E" w:rsidRPr="000146AC" w:rsidTr="00AE2B4E">
        <w:trPr>
          <w:trHeight w:val="657"/>
        </w:trPr>
        <w:tc>
          <w:tcPr>
            <w:tcW w:w="4077" w:type="dxa"/>
          </w:tcPr>
          <w:p w:rsidR="00AE2B4E" w:rsidRPr="000146AC" w:rsidRDefault="00843C02" w:rsidP="00504411">
            <w:pPr>
              <w:pStyle w:val="a5"/>
              <w:adjustRightInd w:val="0"/>
              <w:snapToGrid w:val="0"/>
              <w:spacing w:before="312" w:beforeAutospacing="0" w:after="0" w:afterAutospacing="0" w:line="360" w:lineRule="auto"/>
              <w:jc w:val="both"/>
              <w:rPr>
                <w:rFonts w:asciiTheme="minorEastAsia" w:eastAsiaTheme="minorEastAsia" w:hAnsiTheme="minorEastAsia"/>
              </w:rPr>
            </w:pPr>
            <w:r w:rsidRPr="000146AC">
              <w:rPr>
                <w:rFonts w:asciiTheme="minorEastAsia" w:eastAsiaTheme="minorEastAsia" w:hAnsiTheme="minorEastAsia" w:hint="eastAsia"/>
                <w:color w:val="000000"/>
              </w:rPr>
              <w:t>关于终止</w:t>
            </w:r>
            <w:r w:rsidR="00D45EDE">
              <w:rPr>
                <w:rFonts w:asciiTheme="minorEastAsia" w:eastAsiaTheme="minorEastAsia" w:hAnsiTheme="minorEastAsia" w:hint="eastAsia"/>
                <w:color w:val="000000"/>
              </w:rPr>
              <w:t>中信保诚至诚灵活配置混合型证券投资基金</w:t>
            </w:r>
            <w:r w:rsidRPr="000146AC">
              <w:rPr>
                <w:rFonts w:asciiTheme="minorEastAsia" w:eastAsiaTheme="minorEastAsia" w:hAnsiTheme="minorEastAsia" w:hint="eastAsia"/>
                <w:color w:val="000000"/>
              </w:rPr>
              <w:t>基金合同有关事项的议案</w:t>
            </w:r>
          </w:p>
        </w:tc>
        <w:tc>
          <w:tcPr>
            <w:tcW w:w="1560" w:type="dxa"/>
          </w:tcPr>
          <w:p w:rsidR="00AE2B4E" w:rsidRPr="000146AC" w:rsidRDefault="00AE2B4E" w:rsidP="00504411">
            <w:pPr>
              <w:adjustRightInd w:val="0"/>
              <w:snapToGrid w:val="0"/>
              <w:spacing w:before="312" w:line="360" w:lineRule="auto"/>
              <w:rPr>
                <w:rFonts w:asciiTheme="minorEastAsia" w:hAnsiTheme="minorEastAsia"/>
                <w:b/>
                <w:bCs/>
                <w:kern w:val="0"/>
                <w:sz w:val="24"/>
                <w:szCs w:val="24"/>
              </w:rPr>
            </w:pPr>
          </w:p>
        </w:tc>
        <w:tc>
          <w:tcPr>
            <w:tcW w:w="1417" w:type="dxa"/>
          </w:tcPr>
          <w:p w:rsidR="00AE2B4E" w:rsidRPr="000146AC" w:rsidRDefault="00AE2B4E" w:rsidP="00504411">
            <w:pPr>
              <w:adjustRightInd w:val="0"/>
              <w:snapToGrid w:val="0"/>
              <w:spacing w:before="312" w:line="360" w:lineRule="auto"/>
              <w:rPr>
                <w:rFonts w:asciiTheme="minorEastAsia" w:hAnsiTheme="minorEastAsia"/>
                <w:b/>
                <w:bCs/>
                <w:kern w:val="0"/>
                <w:sz w:val="24"/>
                <w:szCs w:val="24"/>
              </w:rPr>
            </w:pPr>
          </w:p>
        </w:tc>
        <w:tc>
          <w:tcPr>
            <w:tcW w:w="1529" w:type="dxa"/>
          </w:tcPr>
          <w:p w:rsidR="00AE2B4E" w:rsidRPr="000146AC" w:rsidRDefault="00AE2B4E" w:rsidP="00504411">
            <w:pPr>
              <w:adjustRightInd w:val="0"/>
              <w:snapToGrid w:val="0"/>
              <w:spacing w:before="312" w:line="360" w:lineRule="auto"/>
              <w:rPr>
                <w:rFonts w:asciiTheme="minorEastAsia" w:hAnsiTheme="minorEastAsia"/>
                <w:b/>
                <w:bCs/>
                <w:kern w:val="0"/>
                <w:sz w:val="24"/>
                <w:szCs w:val="24"/>
              </w:rPr>
            </w:pPr>
          </w:p>
        </w:tc>
      </w:tr>
      <w:tr w:rsidR="00AE2B4E" w:rsidRPr="000146AC" w:rsidTr="00AE2B4E">
        <w:trPr>
          <w:trHeight w:val="2459"/>
        </w:trPr>
        <w:tc>
          <w:tcPr>
            <w:tcW w:w="8583" w:type="dxa"/>
            <w:gridSpan w:val="4"/>
            <w:tcBorders>
              <w:bottom w:val="single" w:sz="4" w:space="0" w:color="auto"/>
            </w:tcBorders>
          </w:tcPr>
          <w:p w:rsidR="00AE2B4E" w:rsidRPr="000146AC" w:rsidRDefault="00AE2B4E" w:rsidP="00504411">
            <w:pPr>
              <w:adjustRightInd w:val="0"/>
              <w:snapToGrid w:val="0"/>
              <w:spacing w:before="312" w:line="360" w:lineRule="auto"/>
              <w:rPr>
                <w:rFonts w:asciiTheme="minorEastAsia" w:hAnsiTheme="minorEastAsia"/>
                <w:sz w:val="24"/>
                <w:szCs w:val="24"/>
              </w:rPr>
            </w:pPr>
            <w:r w:rsidRPr="000146AC">
              <w:rPr>
                <w:rFonts w:asciiTheme="minorEastAsia" w:hAnsiTheme="minorEastAsia" w:hint="eastAsia"/>
                <w:sz w:val="24"/>
                <w:szCs w:val="24"/>
              </w:rPr>
              <w:t>基金份额持有人</w:t>
            </w:r>
            <w:r w:rsidR="00851511" w:rsidRPr="000146AC">
              <w:rPr>
                <w:rFonts w:asciiTheme="minorEastAsia" w:hAnsiTheme="minorEastAsia" w:hint="eastAsia"/>
                <w:sz w:val="24"/>
                <w:szCs w:val="24"/>
              </w:rPr>
              <w:t>（或受托人、代理人）</w:t>
            </w:r>
            <w:r w:rsidRPr="000146AC">
              <w:rPr>
                <w:rFonts w:asciiTheme="minorEastAsia" w:hAnsiTheme="minorEastAsia" w:hint="eastAsia"/>
                <w:sz w:val="24"/>
                <w:szCs w:val="24"/>
              </w:rPr>
              <w:t>签名或盖章</w:t>
            </w:r>
          </w:p>
          <w:p w:rsidR="00AE2B4E" w:rsidRPr="000146AC" w:rsidRDefault="00AE2B4E" w:rsidP="00504411">
            <w:pPr>
              <w:adjustRightInd w:val="0"/>
              <w:snapToGrid w:val="0"/>
              <w:spacing w:before="312" w:line="360" w:lineRule="auto"/>
              <w:rPr>
                <w:rFonts w:asciiTheme="minorEastAsia" w:hAnsiTheme="minorEastAsia"/>
                <w:b/>
                <w:bCs/>
                <w:kern w:val="0"/>
                <w:sz w:val="24"/>
                <w:szCs w:val="24"/>
              </w:rPr>
            </w:pPr>
          </w:p>
          <w:p w:rsidR="00AE2B4E" w:rsidRPr="000146AC" w:rsidRDefault="00AE2B4E" w:rsidP="005B6A07">
            <w:pPr>
              <w:adjustRightInd w:val="0"/>
              <w:snapToGrid w:val="0"/>
              <w:spacing w:line="360" w:lineRule="auto"/>
              <w:ind w:firstLineChars="2000" w:firstLine="4800"/>
              <w:jc w:val="right"/>
              <w:rPr>
                <w:rFonts w:asciiTheme="minorEastAsia" w:hAnsiTheme="minorEastAsia"/>
                <w:sz w:val="24"/>
                <w:szCs w:val="24"/>
              </w:rPr>
            </w:pPr>
            <w:r w:rsidRPr="000146AC">
              <w:rPr>
                <w:rFonts w:asciiTheme="minorEastAsia" w:hAnsiTheme="minorEastAsia" w:cs="Arial" w:hint="eastAsia"/>
                <w:sz w:val="24"/>
                <w:szCs w:val="24"/>
              </w:rPr>
              <w:t>年    月   日</w:t>
            </w:r>
          </w:p>
        </w:tc>
      </w:tr>
      <w:tr w:rsidR="00AE2B4E" w:rsidRPr="000146AC" w:rsidTr="00AE2B4E">
        <w:trPr>
          <w:trHeight w:val="2801"/>
        </w:trPr>
        <w:tc>
          <w:tcPr>
            <w:tcW w:w="8583" w:type="dxa"/>
            <w:gridSpan w:val="4"/>
            <w:tcBorders>
              <w:bottom w:val="single" w:sz="4" w:space="0" w:color="auto"/>
            </w:tcBorders>
          </w:tcPr>
          <w:p w:rsidR="00AE2B4E" w:rsidRPr="000146AC" w:rsidRDefault="00AE2B4E" w:rsidP="00504411">
            <w:pPr>
              <w:adjustRightInd w:val="0"/>
              <w:snapToGrid w:val="0"/>
              <w:spacing w:line="360" w:lineRule="auto"/>
              <w:rPr>
                <w:rFonts w:asciiTheme="minorEastAsia" w:hAnsiTheme="minorEastAsia"/>
                <w:sz w:val="24"/>
                <w:szCs w:val="24"/>
              </w:rPr>
            </w:pPr>
            <w:r w:rsidRPr="000146AC">
              <w:rPr>
                <w:rFonts w:asciiTheme="minorEastAsia" w:hAnsiTheme="minorEastAsia" w:hint="eastAsia"/>
                <w:sz w:val="24"/>
                <w:szCs w:val="24"/>
              </w:rPr>
              <w:t>说明：</w:t>
            </w:r>
          </w:p>
          <w:p w:rsidR="003917E7" w:rsidRPr="000146AC" w:rsidRDefault="00AE2B4E" w:rsidP="00111399">
            <w:pPr>
              <w:adjustRightInd w:val="0"/>
              <w:snapToGrid w:val="0"/>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请以打“√”方式在审议事项后注明表决意见。持有人必须选择一种且只能选择一种表决意见。表决意见代表基金份额持有人所持全部基金份额的表决意见。表决意见</w:t>
            </w:r>
            <w:r w:rsidRPr="000146AC">
              <w:rPr>
                <w:rStyle w:val="da"/>
                <w:rFonts w:asciiTheme="minorEastAsia" w:hAnsiTheme="minorEastAsia" w:hint="eastAsia"/>
                <w:sz w:val="24"/>
                <w:szCs w:val="24"/>
              </w:rPr>
              <w:t>未选</w:t>
            </w:r>
            <w:r w:rsidRPr="000146AC">
              <w:rPr>
                <w:rFonts w:asciiTheme="minorEastAsia" w:hAnsiTheme="minorEastAsia" w:hint="eastAsia"/>
                <w:sz w:val="24"/>
                <w:szCs w:val="24"/>
              </w:rPr>
              <w:t>、</w:t>
            </w:r>
            <w:r w:rsidR="008A6D79" w:rsidRPr="000146AC">
              <w:rPr>
                <w:rFonts w:asciiTheme="minorEastAsia" w:hAnsiTheme="minorEastAsia" w:hint="eastAsia"/>
                <w:sz w:val="24"/>
                <w:szCs w:val="24"/>
              </w:rPr>
              <w:t>多选、</w:t>
            </w:r>
            <w:r w:rsidRPr="000146AC">
              <w:rPr>
                <w:rFonts w:asciiTheme="minorEastAsia" w:hAnsiTheme="minorEastAsia" w:hint="eastAsia"/>
                <w:sz w:val="24"/>
                <w:szCs w:val="24"/>
              </w:rPr>
              <w:t>表决意见模糊不清或相互矛盾的表决票（但其他各项符合会议通知规定的）均视为投票人放弃表决权利，其所持全部基金份额的表决结果均计为“弃权”。</w:t>
            </w:r>
            <w:r w:rsidRPr="000146AC">
              <w:rPr>
                <w:rStyle w:val="da"/>
                <w:rFonts w:asciiTheme="minorEastAsia" w:hAnsiTheme="minorEastAsia" w:hint="eastAsia"/>
                <w:sz w:val="24"/>
                <w:szCs w:val="24"/>
              </w:rPr>
              <w:t>签名或盖章部分填写不完整、不清晰的表决票计为无效表决票。</w:t>
            </w:r>
            <w:r w:rsidR="008C0FCA" w:rsidRPr="008C0FCA">
              <w:rPr>
                <w:rStyle w:val="da"/>
                <w:rFonts w:asciiTheme="minorEastAsia" w:hAnsiTheme="minorEastAsia" w:hint="eastAsia"/>
                <w:sz w:val="24"/>
                <w:szCs w:val="24"/>
              </w:rPr>
              <w:t>如果本基金根据本公告规定就相同审议事项重新召集基金份额持有人大会的，基金份额持有人在本次基金份额持有人大会所投的有效表决票依然有效，但如果基金份额持有人重新进行投票的，则以最新的有效表决票为准。</w:t>
            </w:r>
          </w:p>
        </w:tc>
      </w:tr>
    </w:tbl>
    <w:p w:rsidR="00B428E6" w:rsidRPr="000146AC" w:rsidRDefault="00B428E6" w:rsidP="00504411">
      <w:pPr>
        <w:adjustRightInd w:val="0"/>
        <w:snapToGrid w:val="0"/>
        <w:spacing w:line="360" w:lineRule="auto"/>
        <w:ind w:firstLineChars="200" w:firstLine="480"/>
        <w:rPr>
          <w:rFonts w:asciiTheme="minorEastAsia" w:hAnsiTheme="minorEastAsia"/>
          <w:color w:val="000000"/>
          <w:sz w:val="24"/>
          <w:szCs w:val="24"/>
        </w:rPr>
      </w:pPr>
    </w:p>
    <w:p w:rsidR="00B428E6" w:rsidRPr="000146AC" w:rsidRDefault="00B428E6" w:rsidP="00504411">
      <w:pPr>
        <w:adjustRightInd w:val="0"/>
        <w:snapToGrid w:val="0"/>
        <w:spacing w:line="360" w:lineRule="auto"/>
        <w:ind w:firstLineChars="200" w:firstLine="640"/>
        <w:rPr>
          <w:rFonts w:ascii="仿宋_GB2312" w:eastAsia="仿宋_GB2312" w:hAnsi="仿宋"/>
          <w:color w:val="000000"/>
          <w:sz w:val="32"/>
          <w:szCs w:val="32"/>
        </w:rPr>
        <w:sectPr w:rsidR="00B428E6" w:rsidRPr="000146AC" w:rsidSect="00AE2B4E">
          <w:pgSz w:w="11906" w:h="16838"/>
          <w:pgMar w:top="1440" w:right="1797" w:bottom="1440" w:left="1797" w:header="851" w:footer="992" w:gutter="0"/>
          <w:cols w:space="425"/>
          <w:docGrid w:type="lines" w:linePitch="312"/>
        </w:sectPr>
      </w:pPr>
    </w:p>
    <w:p w:rsidR="00B428E6" w:rsidRPr="000146AC" w:rsidRDefault="00B428E6" w:rsidP="00985E77">
      <w:pPr>
        <w:pStyle w:val="4"/>
        <w:spacing w:line="360" w:lineRule="auto"/>
        <w:rPr>
          <w:rFonts w:ascii="宋体" w:eastAsia="宋体" w:hAnsi="宋体" w:cs="宋体"/>
          <w:bCs/>
          <w:color w:val="000000"/>
          <w:kern w:val="0"/>
          <w:sz w:val="24"/>
        </w:rPr>
      </w:pPr>
      <w:r w:rsidRPr="000146AC">
        <w:rPr>
          <w:rFonts w:ascii="宋体" w:eastAsia="宋体" w:hAnsi="宋体" w:cs="宋体" w:hint="eastAsia"/>
          <w:bCs/>
          <w:color w:val="000000"/>
          <w:kern w:val="0"/>
          <w:sz w:val="24"/>
        </w:rPr>
        <w:t>附件四：</w:t>
      </w:r>
    </w:p>
    <w:p w:rsidR="00DA0D65" w:rsidRPr="000146AC" w:rsidRDefault="002862E7" w:rsidP="005B6A07">
      <w:pPr>
        <w:pStyle w:val="a5"/>
        <w:spacing w:before="0" w:beforeAutospacing="0" w:after="0" w:afterAutospacing="0" w:line="360" w:lineRule="auto"/>
        <w:jc w:val="center"/>
        <w:rPr>
          <w:rFonts w:asciiTheme="minorEastAsia" w:eastAsiaTheme="minorEastAsia" w:hAnsiTheme="minorEastAsia"/>
          <w:b/>
          <w:kern w:val="2"/>
        </w:rPr>
      </w:pPr>
      <w:r w:rsidRPr="000146AC">
        <w:rPr>
          <w:rFonts w:asciiTheme="minorEastAsia" w:eastAsiaTheme="minorEastAsia" w:hAnsiTheme="minorEastAsia" w:hint="eastAsia"/>
          <w:b/>
          <w:kern w:val="2"/>
        </w:rPr>
        <w:t>关于终止</w:t>
      </w:r>
      <w:r w:rsidR="00D45EDE">
        <w:rPr>
          <w:rFonts w:asciiTheme="minorEastAsia" w:eastAsiaTheme="minorEastAsia" w:hAnsiTheme="minorEastAsia" w:hint="eastAsia"/>
          <w:b/>
          <w:kern w:val="2"/>
        </w:rPr>
        <w:t>中信保诚至诚灵活配置混合型证券投资基金</w:t>
      </w:r>
      <w:r w:rsidR="00F068C5" w:rsidRPr="000146AC">
        <w:rPr>
          <w:rFonts w:asciiTheme="minorEastAsia" w:eastAsiaTheme="minorEastAsia" w:hAnsiTheme="minorEastAsia" w:hint="eastAsia"/>
          <w:b/>
          <w:kern w:val="2"/>
        </w:rPr>
        <w:t>基金合同</w:t>
      </w:r>
      <w:r w:rsidRPr="000146AC">
        <w:rPr>
          <w:rFonts w:asciiTheme="minorEastAsia" w:eastAsiaTheme="minorEastAsia" w:hAnsiTheme="minorEastAsia" w:hint="eastAsia"/>
          <w:b/>
          <w:kern w:val="2"/>
        </w:rPr>
        <w:t>有关事项议案的说明</w:t>
      </w:r>
    </w:p>
    <w:p w:rsidR="00DA0D65" w:rsidRPr="000146AC" w:rsidRDefault="00DA0D65" w:rsidP="00504411">
      <w:pPr>
        <w:pStyle w:val="20"/>
        <w:spacing w:line="360" w:lineRule="auto"/>
        <w:ind w:firstLineChars="200" w:firstLine="480"/>
        <w:rPr>
          <w:rFonts w:asciiTheme="minorEastAsia" w:eastAsiaTheme="minorEastAsia" w:hAnsiTheme="minorEastAsia"/>
          <w:color w:val="000000"/>
          <w:sz w:val="24"/>
          <w:szCs w:val="24"/>
        </w:rPr>
      </w:pPr>
    </w:p>
    <w:p w:rsidR="00F872B4" w:rsidRPr="000146AC" w:rsidRDefault="00F872B4" w:rsidP="00985E77">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一、重要提示</w:t>
      </w:r>
    </w:p>
    <w:p w:rsidR="005751F1" w:rsidRPr="000A1B41" w:rsidRDefault="00201429" w:rsidP="00A1382F">
      <w:pPr>
        <w:spacing w:line="360" w:lineRule="auto"/>
        <w:ind w:firstLineChars="200" w:firstLine="480"/>
        <w:rPr>
          <w:rFonts w:asciiTheme="minorEastAsia" w:hAnsiTheme="minorEastAsia"/>
          <w:sz w:val="24"/>
          <w:szCs w:val="24"/>
        </w:rPr>
      </w:pPr>
      <w:r w:rsidRPr="00201429">
        <w:rPr>
          <w:rFonts w:asciiTheme="minorEastAsia" w:hAnsiTheme="minorEastAsia" w:hint="eastAsia"/>
          <w:sz w:val="24"/>
          <w:szCs w:val="24"/>
        </w:rPr>
        <w:t>中信保诚至诚灵活配置混合型证券投资基金由信诚至诚灵活配置混合型证券投资基金更名而来</w:t>
      </w:r>
      <w:r>
        <w:rPr>
          <w:rFonts w:asciiTheme="minorEastAsia" w:hAnsiTheme="minorEastAsia" w:hint="eastAsia"/>
          <w:sz w:val="24"/>
          <w:szCs w:val="24"/>
        </w:rPr>
        <w:t>。</w:t>
      </w:r>
      <w:r w:rsidR="00A1382F" w:rsidRPr="00A1382F">
        <w:rPr>
          <w:rFonts w:asciiTheme="minorEastAsia" w:hAnsiTheme="minorEastAsia" w:hint="eastAsia"/>
          <w:sz w:val="24"/>
          <w:szCs w:val="24"/>
        </w:rPr>
        <w:t>信诚至诚灵活配置混合型证券投资基金经2015年11月4日中国证监会证监许可[2015]2496号文准予募集注册</w:t>
      </w:r>
      <w:r w:rsidR="005751F1" w:rsidRPr="00A1382F">
        <w:rPr>
          <w:rFonts w:asciiTheme="minorEastAsia" w:hAnsiTheme="minorEastAsia" w:hint="eastAsia"/>
          <w:sz w:val="24"/>
          <w:szCs w:val="24"/>
        </w:rPr>
        <w:t>，</w:t>
      </w:r>
      <w:bookmarkStart w:id="4" w:name="OLE_LINK3"/>
      <w:r w:rsidR="005751F1" w:rsidRPr="00A1382F">
        <w:rPr>
          <w:rFonts w:asciiTheme="minorEastAsia" w:hAnsiTheme="minorEastAsia" w:hint="eastAsia"/>
          <w:sz w:val="24"/>
          <w:szCs w:val="24"/>
        </w:rPr>
        <w:t>《</w:t>
      </w:r>
      <w:bookmarkStart w:id="5" w:name="OLE_LINK1"/>
      <w:bookmarkStart w:id="6" w:name="OLE_LINK2"/>
      <w:r w:rsidR="00A1382F" w:rsidRPr="00A1382F">
        <w:rPr>
          <w:rFonts w:asciiTheme="minorEastAsia" w:hAnsiTheme="minorEastAsia" w:hint="eastAsia"/>
          <w:sz w:val="24"/>
          <w:szCs w:val="24"/>
        </w:rPr>
        <w:t>信诚至诚灵活配置混合型证券投资基金</w:t>
      </w:r>
      <w:r w:rsidR="00220401" w:rsidRPr="000A1B41">
        <w:rPr>
          <w:rFonts w:asciiTheme="minorEastAsia" w:hAnsiTheme="minorEastAsia" w:hint="eastAsia"/>
          <w:sz w:val="24"/>
          <w:szCs w:val="24"/>
        </w:rPr>
        <w:t>基金合同</w:t>
      </w:r>
      <w:bookmarkEnd w:id="5"/>
      <w:bookmarkEnd w:id="6"/>
      <w:r w:rsidR="005751F1" w:rsidRPr="000A1B41">
        <w:rPr>
          <w:rFonts w:asciiTheme="minorEastAsia" w:hAnsiTheme="minorEastAsia" w:hint="eastAsia"/>
          <w:sz w:val="24"/>
          <w:szCs w:val="24"/>
        </w:rPr>
        <w:t>》</w:t>
      </w:r>
      <w:bookmarkEnd w:id="4"/>
      <w:r w:rsidR="005751F1" w:rsidRPr="000A1B41">
        <w:rPr>
          <w:rFonts w:asciiTheme="minorEastAsia" w:hAnsiTheme="minorEastAsia" w:hint="eastAsia"/>
          <w:sz w:val="24"/>
          <w:szCs w:val="24"/>
        </w:rPr>
        <w:t>于</w:t>
      </w:r>
      <w:r w:rsidR="00A1382F" w:rsidRPr="000A1B41">
        <w:rPr>
          <w:rFonts w:asciiTheme="minorEastAsia" w:hAnsiTheme="minorEastAsia" w:hint="eastAsia"/>
          <w:sz w:val="24"/>
          <w:szCs w:val="24"/>
        </w:rPr>
        <w:t>201</w:t>
      </w:r>
      <w:r w:rsidR="00A1382F">
        <w:rPr>
          <w:rFonts w:asciiTheme="minorEastAsia" w:hAnsiTheme="minorEastAsia" w:hint="eastAsia"/>
          <w:sz w:val="24"/>
          <w:szCs w:val="24"/>
        </w:rPr>
        <w:t>7</w:t>
      </w:r>
      <w:r w:rsidR="00220401" w:rsidRPr="000A1B41">
        <w:rPr>
          <w:rFonts w:asciiTheme="minorEastAsia" w:hAnsiTheme="minorEastAsia" w:hint="eastAsia"/>
          <w:sz w:val="24"/>
          <w:szCs w:val="24"/>
        </w:rPr>
        <w:t>年</w:t>
      </w:r>
      <w:r w:rsidR="00A1382F">
        <w:rPr>
          <w:rFonts w:asciiTheme="minorEastAsia" w:hAnsiTheme="minorEastAsia" w:hint="eastAsia"/>
          <w:sz w:val="24"/>
          <w:szCs w:val="24"/>
        </w:rPr>
        <w:t>3</w:t>
      </w:r>
      <w:r w:rsidR="00220401" w:rsidRPr="000A1B41">
        <w:rPr>
          <w:rFonts w:asciiTheme="minorEastAsia" w:hAnsiTheme="minorEastAsia" w:hint="eastAsia"/>
          <w:sz w:val="24"/>
          <w:szCs w:val="24"/>
        </w:rPr>
        <w:t>月</w:t>
      </w:r>
      <w:r w:rsidR="00A1382F" w:rsidRPr="000A1B41">
        <w:rPr>
          <w:rFonts w:asciiTheme="minorEastAsia" w:hAnsiTheme="minorEastAsia" w:hint="eastAsia"/>
          <w:sz w:val="24"/>
          <w:szCs w:val="24"/>
        </w:rPr>
        <w:t>1</w:t>
      </w:r>
      <w:r w:rsidR="00A1382F">
        <w:rPr>
          <w:rFonts w:asciiTheme="minorEastAsia" w:hAnsiTheme="minorEastAsia" w:hint="eastAsia"/>
          <w:sz w:val="24"/>
          <w:szCs w:val="24"/>
        </w:rPr>
        <w:t>0</w:t>
      </w:r>
      <w:r w:rsidR="00220401" w:rsidRPr="000A1B41">
        <w:rPr>
          <w:rFonts w:asciiTheme="minorEastAsia" w:hAnsiTheme="minorEastAsia" w:hint="eastAsia"/>
          <w:sz w:val="24"/>
          <w:szCs w:val="24"/>
        </w:rPr>
        <w:t>日</w:t>
      </w:r>
      <w:r w:rsidR="005751F1" w:rsidRPr="000A1B41">
        <w:rPr>
          <w:rFonts w:asciiTheme="minorEastAsia" w:hAnsiTheme="minorEastAsia" w:hint="eastAsia"/>
          <w:sz w:val="24"/>
          <w:szCs w:val="24"/>
        </w:rPr>
        <w:t>生效。</w:t>
      </w:r>
    </w:p>
    <w:p w:rsidR="00F872B4" w:rsidRPr="000146AC" w:rsidRDefault="00F872B4" w:rsidP="005751F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鉴于市场环境的变化，根据《中华人民共和国证券投资基金法》（以下</w:t>
      </w:r>
      <w:r w:rsidRPr="000146AC">
        <w:rPr>
          <w:rFonts w:asciiTheme="minorEastAsia" w:hAnsiTheme="minorEastAsia"/>
          <w:sz w:val="24"/>
          <w:szCs w:val="24"/>
        </w:rPr>
        <w:t>简称“</w:t>
      </w:r>
      <w:r w:rsidRPr="000146AC">
        <w:rPr>
          <w:rFonts w:asciiTheme="minorEastAsia" w:hAnsiTheme="minorEastAsia" w:hint="eastAsia"/>
          <w:sz w:val="24"/>
          <w:szCs w:val="24"/>
        </w:rPr>
        <w:t>《基金法》</w:t>
      </w:r>
      <w:r w:rsidRPr="000146AC">
        <w:rPr>
          <w:rFonts w:asciiTheme="minorEastAsia" w:hAnsiTheme="minorEastAsia"/>
          <w:sz w:val="24"/>
          <w:szCs w:val="24"/>
        </w:rPr>
        <w:t>”</w:t>
      </w:r>
      <w:r w:rsidRPr="000146AC">
        <w:rPr>
          <w:rFonts w:asciiTheme="minorEastAsia" w:hAnsiTheme="minorEastAsia" w:hint="eastAsia"/>
          <w:sz w:val="24"/>
          <w:szCs w:val="24"/>
        </w:rPr>
        <w:t>）、《公开募集证券投资基金运作管理办法》和《基金合同》有关规定，经基金管理人与基金托管人</w:t>
      </w:r>
      <w:r w:rsidR="00D45EDE">
        <w:rPr>
          <w:rFonts w:ascii="宋体" w:hAnsi="宋体" w:hint="eastAsia"/>
          <w:sz w:val="24"/>
          <w:szCs w:val="24"/>
        </w:rPr>
        <w:t>交通</w:t>
      </w:r>
      <w:r w:rsidR="00E06516" w:rsidRPr="000146AC">
        <w:rPr>
          <w:rFonts w:ascii="宋体" w:hAnsi="宋体" w:hint="eastAsia"/>
          <w:sz w:val="24"/>
          <w:szCs w:val="24"/>
        </w:rPr>
        <w:t>银行</w:t>
      </w:r>
      <w:r w:rsidRPr="000146AC">
        <w:rPr>
          <w:rFonts w:ascii="宋体" w:hAnsi="宋体" w:hint="eastAsia"/>
          <w:sz w:val="24"/>
          <w:szCs w:val="24"/>
        </w:rPr>
        <w:t>股份有限公司</w:t>
      </w:r>
      <w:r w:rsidRPr="000146AC">
        <w:rPr>
          <w:rFonts w:asciiTheme="minorEastAsia" w:hAnsiTheme="minorEastAsia" w:hint="eastAsia"/>
          <w:sz w:val="24"/>
          <w:szCs w:val="24"/>
        </w:rPr>
        <w:t>协商一致，提议终止《基金合同》。</w:t>
      </w:r>
    </w:p>
    <w:p w:rsidR="00F872B4" w:rsidRPr="000146AC" w:rsidRDefault="00F872B4"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本次终止《基金合同》方案应当</w:t>
      </w:r>
      <w:r w:rsidR="00985E77" w:rsidRPr="000146AC">
        <w:rPr>
          <w:rFonts w:asciiTheme="minorEastAsia" w:hAnsiTheme="minorEastAsia" w:hint="eastAsia"/>
          <w:sz w:val="24"/>
          <w:szCs w:val="24"/>
        </w:rPr>
        <w:t>经参加大会的基金份额持有人</w:t>
      </w:r>
      <w:r w:rsidR="00B0576C" w:rsidRPr="000146AC">
        <w:rPr>
          <w:rFonts w:asciiTheme="minorEastAsia" w:hAnsiTheme="minorEastAsia" w:hint="eastAsia"/>
          <w:sz w:val="24"/>
          <w:szCs w:val="24"/>
        </w:rPr>
        <w:t>或其代理人</w:t>
      </w:r>
      <w:r w:rsidR="00985E77" w:rsidRPr="000146AC">
        <w:rPr>
          <w:rFonts w:asciiTheme="minorEastAsia" w:hAnsiTheme="minorEastAsia" w:hint="eastAsia"/>
          <w:sz w:val="24"/>
          <w:szCs w:val="24"/>
        </w:rPr>
        <w:t>所持表决权的三分之二以上（含三分之二）通过</w:t>
      </w:r>
      <w:r w:rsidRPr="000146AC">
        <w:rPr>
          <w:rFonts w:asciiTheme="minorEastAsia" w:hAnsiTheme="minorEastAsia" w:hint="eastAsia"/>
          <w:sz w:val="24"/>
          <w:szCs w:val="24"/>
        </w:rPr>
        <w:t>，存在无法获得基金份额持有人大会表决通过的可能。</w:t>
      </w:r>
    </w:p>
    <w:p w:rsidR="00F872B4" w:rsidRPr="000146AC" w:rsidRDefault="00F872B4"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基金份额持有人大会的决议，本基金管理人应当自通过之日起5日内报中国证监会备案。基金份额持有人大</w:t>
      </w:r>
      <w:r w:rsidR="00284630" w:rsidRPr="000146AC">
        <w:rPr>
          <w:rFonts w:asciiTheme="minorEastAsia" w:hAnsiTheme="minorEastAsia" w:hint="eastAsia"/>
          <w:sz w:val="24"/>
          <w:szCs w:val="24"/>
        </w:rPr>
        <w:t>会</w:t>
      </w:r>
      <w:r w:rsidRPr="000146AC">
        <w:rPr>
          <w:rFonts w:asciiTheme="minorEastAsia" w:hAnsiTheme="minorEastAsia" w:hint="eastAsia"/>
          <w:sz w:val="24"/>
          <w:szCs w:val="24"/>
        </w:rPr>
        <w:t>的决议自表决通过之日起生效，并在生效后方可执行。法律法规另有规定的，从其规定。</w:t>
      </w:r>
    </w:p>
    <w:p w:rsidR="00692E99" w:rsidRPr="000146AC" w:rsidRDefault="00B401A4"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中国证监会对基金份额持有人大会表决通过的事项所作的任何决定或意见，均不表明其对本基金的价值或者投资人的收益做出实质性判断或保证。</w:t>
      </w:r>
    </w:p>
    <w:p w:rsidR="006C5814" w:rsidRPr="000146AC" w:rsidRDefault="006C5814" w:rsidP="00504411">
      <w:pPr>
        <w:spacing w:line="360" w:lineRule="auto"/>
        <w:ind w:firstLineChars="200" w:firstLine="480"/>
        <w:rPr>
          <w:rFonts w:asciiTheme="minorEastAsia" w:hAnsiTheme="minorEastAsia"/>
          <w:sz w:val="24"/>
          <w:szCs w:val="24"/>
        </w:rPr>
      </w:pPr>
    </w:p>
    <w:p w:rsidR="00F872B4" w:rsidRPr="000146AC" w:rsidRDefault="000933EF" w:rsidP="00985E77">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二</w:t>
      </w:r>
      <w:r w:rsidR="00F872B4" w:rsidRPr="000146AC">
        <w:rPr>
          <w:rFonts w:ascii="宋体" w:eastAsia="宋体" w:hAnsi="宋体" w:cs="宋体" w:hint="eastAsia"/>
          <w:b/>
          <w:color w:val="000000"/>
          <w:kern w:val="0"/>
          <w:sz w:val="24"/>
        </w:rPr>
        <w:t>、终止《基金合同》方案要点</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rPr>
        <w:t>1</w:t>
      </w:r>
      <w:r w:rsidRPr="000146AC">
        <w:rPr>
          <w:rFonts w:asciiTheme="minorEastAsia" w:eastAsiaTheme="minorEastAsia" w:hAnsiTheme="minorEastAsia" w:hint="eastAsia"/>
        </w:rPr>
        <w:t>、基金份额持有人大会决议生效并公告前的基金运作</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在通过《关于终止</w:t>
      </w:r>
      <w:r w:rsidR="00D45EDE">
        <w:rPr>
          <w:rFonts w:asciiTheme="minorEastAsia" w:eastAsiaTheme="minorEastAsia" w:hAnsiTheme="minorEastAsia" w:hint="eastAsia"/>
        </w:rPr>
        <w:t>中信保诚至诚灵活配置混合型证券投资基金</w:t>
      </w:r>
      <w:r w:rsidRPr="000146AC">
        <w:rPr>
          <w:rFonts w:asciiTheme="minorEastAsia" w:eastAsiaTheme="minorEastAsia" w:hAnsiTheme="minorEastAsia" w:hint="eastAsia"/>
        </w:rPr>
        <w:t>基金合同有关事项的议案》的基金份额持有人大会决议生效并公告前，本基金仍按照《基金合同》约定的运作方式进行运作。</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rPr>
        <w:t>2</w:t>
      </w:r>
      <w:r w:rsidRPr="000146AC">
        <w:rPr>
          <w:rFonts w:asciiTheme="minorEastAsia" w:eastAsiaTheme="minorEastAsia" w:hAnsiTheme="minorEastAsia" w:hint="eastAsia"/>
        </w:rPr>
        <w:t>、基金财产清算</w:t>
      </w:r>
    </w:p>
    <w:p w:rsidR="009E4761" w:rsidRPr="000146AC" w:rsidRDefault="009E4761" w:rsidP="00504411">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w:t>
      </w:r>
      <w:r w:rsidRPr="000146AC">
        <w:rPr>
          <w:rFonts w:asciiTheme="minorEastAsia" w:eastAsiaTheme="minorEastAsia" w:hAnsiTheme="minorEastAsia"/>
        </w:rPr>
        <w:t>1</w:t>
      </w:r>
      <w:r w:rsidRPr="000146AC">
        <w:rPr>
          <w:rFonts w:asciiTheme="minorEastAsia" w:eastAsiaTheme="minorEastAsia" w:hAnsiTheme="minorEastAsia" w:hint="eastAsia"/>
        </w:rPr>
        <w:t>）通过《</w:t>
      </w:r>
      <w:r w:rsidR="00C2167D" w:rsidRPr="000146AC">
        <w:rPr>
          <w:rFonts w:asciiTheme="minorEastAsia" w:eastAsiaTheme="minorEastAsia" w:hAnsiTheme="minorEastAsia" w:hint="eastAsia"/>
        </w:rPr>
        <w:t>关于终止</w:t>
      </w:r>
      <w:r w:rsidR="00D45EDE">
        <w:rPr>
          <w:rFonts w:asciiTheme="minorEastAsia" w:eastAsiaTheme="minorEastAsia" w:hAnsiTheme="minorEastAsia" w:hint="eastAsia"/>
        </w:rPr>
        <w:t>中信保诚至诚灵活配置混合型证券投资基金</w:t>
      </w:r>
      <w:r w:rsidR="00C2167D" w:rsidRPr="000146AC">
        <w:rPr>
          <w:rFonts w:asciiTheme="minorEastAsia" w:eastAsiaTheme="minorEastAsia" w:hAnsiTheme="minorEastAsia" w:hint="eastAsia"/>
        </w:rPr>
        <w:t>基金合同有关事项的议案</w:t>
      </w:r>
      <w:r w:rsidRPr="000146AC">
        <w:rPr>
          <w:rFonts w:asciiTheme="minorEastAsia" w:eastAsiaTheme="minorEastAsia" w:hAnsiTheme="minorEastAsia" w:hint="eastAsia"/>
        </w:rPr>
        <w:t>》的基金份额持有人大会决议自本次基金份额持有人大会表决通过之日起生效。基金管理人将自决议生效之日起</w:t>
      </w:r>
      <w:r w:rsidR="000A6D5B" w:rsidRPr="000146AC">
        <w:rPr>
          <w:rFonts w:asciiTheme="minorEastAsia" w:eastAsiaTheme="minorEastAsia" w:hAnsiTheme="minorEastAsia" w:hint="eastAsia"/>
        </w:rPr>
        <w:t>依照《</w:t>
      </w:r>
      <w:r w:rsidR="00A3420A">
        <w:rPr>
          <w:rFonts w:asciiTheme="minorEastAsia" w:eastAsiaTheme="minorEastAsia" w:hAnsiTheme="minorEastAsia" w:hint="eastAsia"/>
        </w:rPr>
        <w:t>公开募集证券投资基金</w:t>
      </w:r>
      <w:r w:rsidR="000A6D5B" w:rsidRPr="000146AC">
        <w:rPr>
          <w:rFonts w:asciiTheme="minorEastAsia" w:eastAsiaTheme="minorEastAsia" w:hAnsiTheme="minorEastAsia" w:hint="eastAsia"/>
        </w:rPr>
        <w:t>信息披露</w:t>
      </w:r>
      <w:r w:rsidR="007B5DD3">
        <w:rPr>
          <w:rFonts w:asciiTheme="minorEastAsia" w:eastAsiaTheme="minorEastAsia" w:hAnsiTheme="minorEastAsia" w:hint="eastAsia"/>
        </w:rPr>
        <w:t>管理</w:t>
      </w:r>
      <w:r w:rsidR="000A6D5B" w:rsidRPr="000146AC">
        <w:rPr>
          <w:rFonts w:asciiTheme="minorEastAsia" w:eastAsiaTheme="minorEastAsia" w:hAnsiTheme="minorEastAsia" w:hint="eastAsia"/>
        </w:rPr>
        <w:t>办法》的有关规定</w:t>
      </w:r>
      <w:r w:rsidRPr="000146AC">
        <w:rPr>
          <w:rFonts w:asciiTheme="minorEastAsia" w:eastAsiaTheme="minorEastAsia" w:hAnsiTheme="minorEastAsia" w:hint="eastAsia"/>
        </w:rPr>
        <w:t>在</w:t>
      </w:r>
      <w:r w:rsidR="000A6D5B" w:rsidRPr="000146AC">
        <w:rPr>
          <w:rFonts w:asciiTheme="minorEastAsia" w:eastAsiaTheme="minorEastAsia" w:hAnsiTheme="minorEastAsia" w:hint="eastAsia"/>
        </w:rPr>
        <w:t>规定</w:t>
      </w:r>
      <w:r w:rsidRPr="000146AC">
        <w:rPr>
          <w:rFonts w:asciiTheme="minorEastAsia" w:eastAsiaTheme="minorEastAsia" w:hAnsiTheme="minorEastAsia" w:hint="eastAsia"/>
        </w:rPr>
        <w:t>媒介公告。</w:t>
      </w:r>
    </w:p>
    <w:p w:rsidR="00092CE6" w:rsidRPr="000146AC" w:rsidRDefault="00092CE6" w:rsidP="00A452C4">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（2）在本基金份额持有人大会决议生效后，基金份额持有人同意豁免《基金合同》中约定的</w:t>
      </w:r>
      <w:r w:rsidR="00D745EE" w:rsidRPr="000146AC">
        <w:rPr>
          <w:rFonts w:asciiTheme="minorEastAsia" w:eastAsiaTheme="minorEastAsia" w:hAnsiTheme="minorEastAsia" w:hint="eastAsia"/>
        </w:rPr>
        <w:t>投资组合比例限制</w:t>
      </w:r>
      <w:r w:rsidRPr="000146AC">
        <w:rPr>
          <w:rFonts w:asciiTheme="minorEastAsia" w:eastAsiaTheme="minorEastAsia" w:hAnsiTheme="minorEastAsia" w:hint="eastAsia"/>
        </w:rPr>
        <w:t>条款。</w:t>
      </w:r>
    </w:p>
    <w:p w:rsidR="000C43EA" w:rsidRPr="000146AC" w:rsidRDefault="000C43EA" w:rsidP="00504411">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w:t>
      </w:r>
      <w:r w:rsidR="00092CE6" w:rsidRPr="000146AC">
        <w:rPr>
          <w:rFonts w:asciiTheme="minorEastAsia" w:eastAsiaTheme="minorEastAsia" w:hAnsiTheme="minorEastAsia" w:hint="eastAsia"/>
        </w:rPr>
        <w:t>3</w:t>
      </w:r>
      <w:r w:rsidRPr="000146AC">
        <w:rPr>
          <w:rFonts w:asciiTheme="minorEastAsia" w:eastAsiaTheme="minorEastAsia" w:hAnsiTheme="minorEastAsia" w:hint="eastAsia"/>
        </w:rPr>
        <w:t>）赎回选择期安排</w:t>
      </w:r>
    </w:p>
    <w:p w:rsidR="000C43EA" w:rsidRPr="000146AC" w:rsidRDefault="000C43EA" w:rsidP="000C43EA">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为了更好地满足投资者需求，基金管理人提请持有人大会授权基金管理人负责落实在持有人大会</w:t>
      </w:r>
      <w:r w:rsidR="00C93157" w:rsidRPr="000146AC">
        <w:rPr>
          <w:rFonts w:asciiTheme="minorEastAsia" w:eastAsiaTheme="minorEastAsia" w:hAnsiTheme="minorEastAsia" w:hint="eastAsia"/>
        </w:rPr>
        <w:t>决议</w:t>
      </w:r>
      <w:r w:rsidRPr="000146AC">
        <w:rPr>
          <w:rFonts w:asciiTheme="minorEastAsia" w:eastAsiaTheme="minorEastAsia" w:hAnsiTheme="minorEastAsia" w:hint="eastAsia"/>
        </w:rPr>
        <w:t>生效后，安排一段时间的赎回选择期以</w:t>
      </w:r>
      <w:r w:rsidR="00092CE6" w:rsidRPr="000146AC">
        <w:rPr>
          <w:rFonts w:asciiTheme="minorEastAsia" w:eastAsiaTheme="minorEastAsia" w:hAnsiTheme="minorEastAsia" w:hint="eastAsia"/>
        </w:rPr>
        <w:t>备投资者选择赎回</w:t>
      </w:r>
      <w:r w:rsidR="00A5133C" w:rsidRPr="000146AC">
        <w:rPr>
          <w:rFonts w:asciiTheme="minorEastAsia" w:eastAsiaTheme="minorEastAsia" w:hAnsiTheme="minorEastAsia" w:hint="eastAsia"/>
        </w:rPr>
        <w:t>基金份额</w:t>
      </w:r>
      <w:r w:rsidR="00092CE6" w:rsidRPr="000146AC">
        <w:rPr>
          <w:rFonts w:asciiTheme="minorEastAsia" w:eastAsiaTheme="minorEastAsia" w:hAnsiTheme="minorEastAsia" w:hint="eastAsia"/>
        </w:rPr>
        <w:t>，但期间不办理投资者的申购</w:t>
      </w:r>
      <w:r w:rsidR="00AC13E0">
        <w:rPr>
          <w:rFonts w:asciiTheme="minorEastAsia" w:eastAsiaTheme="minorEastAsia" w:hAnsiTheme="minorEastAsia" w:hint="eastAsia"/>
        </w:rPr>
        <w:t>、转换转入</w:t>
      </w:r>
      <w:r w:rsidR="00BA6026" w:rsidRPr="000146AC">
        <w:rPr>
          <w:rFonts w:asciiTheme="minorEastAsia" w:eastAsiaTheme="minorEastAsia" w:hAnsiTheme="minorEastAsia" w:hint="eastAsia"/>
        </w:rPr>
        <w:t>和定期定额投资业务</w:t>
      </w:r>
      <w:r w:rsidR="00076870" w:rsidRPr="000146AC">
        <w:rPr>
          <w:rFonts w:asciiTheme="minorEastAsia" w:eastAsiaTheme="minorEastAsia" w:hAnsiTheme="minorEastAsia" w:hint="eastAsia"/>
        </w:rPr>
        <w:t>。</w:t>
      </w:r>
    </w:p>
    <w:p w:rsidR="000C43EA" w:rsidRPr="000146AC" w:rsidRDefault="00092CE6" w:rsidP="00092CE6">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赎回选择期</w:t>
      </w:r>
      <w:r w:rsidR="00B91D9D" w:rsidRPr="000146AC">
        <w:rPr>
          <w:rFonts w:asciiTheme="minorEastAsia" w:eastAsiaTheme="minorEastAsia" w:hAnsiTheme="minorEastAsia" w:hint="eastAsia"/>
        </w:rPr>
        <w:t>的具体</w:t>
      </w:r>
      <w:r w:rsidRPr="000146AC">
        <w:rPr>
          <w:rFonts w:asciiTheme="minorEastAsia" w:eastAsiaTheme="minorEastAsia" w:hAnsiTheme="minorEastAsia" w:hint="eastAsia"/>
        </w:rPr>
        <w:t>安排以基金管理人届时发布的相关公告为准。</w:t>
      </w:r>
    </w:p>
    <w:p w:rsidR="009E4761" w:rsidRPr="000146AC" w:rsidRDefault="009E4761" w:rsidP="004826F3">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w:t>
      </w:r>
      <w:r w:rsidR="00092CE6" w:rsidRPr="000146AC">
        <w:rPr>
          <w:rFonts w:asciiTheme="minorEastAsia" w:eastAsiaTheme="minorEastAsia" w:hAnsiTheme="minorEastAsia" w:hint="eastAsia"/>
        </w:rPr>
        <w:t>4</w:t>
      </w:r>
      <w:r w:rsidRPr="000146AC">
        <w:rPr>
          <w:rFonts w:asciiTheme="minorEastAsia" w:eastAsiaTheme="minorEastAsia" w:hAnsiTheme="minorEastAsia" w:hint="eastAsia"/>
        </w:rPr>
        <w:t>）</w:t>
      </w:r>
      <w:r w:rsidR="00092CE6" w:rsidRPr="000146AC">
        <w:rPr>
          <w:rFonts w:asciiTheme="minorEastAsia" w:eastAsiaTheme="minorEastAsia" w:hAnsiTheme="minorEastAsia" w:hint="eastAsia"/>
        </w:rPr>
        <w:t>自赎回选择期届满的下一个工作日起，</w:t>
      </w:r>
      <w:r w:rsidRPr="000146AC">
        <w:rPr>
          <w:rFonts w:asciiTheme="minorEastAsia" w:eastAsiaTheme="minorEastAsia" w:hAnsiTheme="minorEastAsia" w:hint="eastAsia"/>
        </w:rPr>
        <w:t>本基金即进入清算程序，基金管理人不再接</w:t>
      </w:r>
      <w:r w:rsidRPr="000146AC">
        <w:rPr>
          <w:rFonts w:asciiTheme="minorEastAsia" w:eastAsiaTheme="minorEastAsia" w:hAnsiTheme="minorEastAsia"/>
        </w:rPr>
        <w:t>收</w:t>
      </w:r>
      <w:r w:rsidR="00065C47" w:rsidRPr="000146AC">
        <w:rPr>
          <w:rFonts w:asciiTheme="minorEastAsia" w:eastAsiaTheme="minorEastAsia" w:hAnsiTheme="minorEastAsia" w:hint="eastAsia"/>
        </w:rPr>
        <w:t>投资人提出的申购、赎回</w:t>
      </w:r>
      <w:r w:rsidR="00971007" w:rsidRPr="000146AC">
        <w:rPr>
          <w:rFonts w:asciiTheme="minorEastAsia" w:eastAsiaTheme="minorEastAsia" w:hAnsiTheme="minorEastAsia" w:hint="eastAsia"/>
        </w:rPr>
        <w:t>、</w:t>
      </w:r>
      <w:r w:rsidR="00AC13E0">
        <w:rPr>
          <w:rFonts w:asciiTheme="minorEastAsia" w:eastAsiaTheme="minorEastAsia" w:hAnsiTheme="minorEastAsia" w:hint="eastAsia"/>
        </w:rPr>
        <w:t>转换、</w:t>
      </w:r>
      <w:r w:rsidR="00BA6026" w:rsidRPr="000146AC">
        <w:rPr>
          <w:rFonts w:asciiTheme="minorEastAsia" w:eastAsiaTheme="minorEastAsia" w:hAnsiTheme="minorEastAsia" w:hint="eastAsia"/>
        </w:rPr>
        <w:t>定期定额投资、</w:t>
      </w:r>
      <w:r w:rsidR="00971007" w:rsidRPr="000146AC">
        <w:rPr>
          <w:rFonts w:asciiTheme="minorEastAsia" w:eastAsiaTheme="minorEastAsia" w:hAnsiTheme="minorEastAsia" w:hint="eastAsia"/>
        </w:rPr>
        <w:t>转托管</w:t>
      </w:r>
      <w:r w:rsidRPr="000146AC">
        <w:rPr>
          <w:rFonts w:asciiTheme="minorEastAsia" w:eastAsiaTheme="minorEastAsia" w:hAnsiTheme="minorEastAsia" w:hint="eastAsia"/>
        </w:rPr>
        <w:t>等业务的申请。本基金进入清算程序后，停止收取基金管理费、基金托管费</w:t>
      </w:r>
      <w:r w:rsidR="00201429" w:rsidRPr="00201429">
        <w:rPr>
          <w:rFonts w:asciiTheme="minorEastAsia" w:eastAsiaTheme="minorEastAsia" w:hAnsiTheme="minorEastAsia" w:hint="eastAsia"/>
        </w:rPr>
        <w:t>、</w:t>
      </w:r>
      <w:r w:rsidR="00201429">
        <w:rPr>
          <w:rFonts w:asciiTheme="minorEastAsia" w:eastAsiaTheme="minorEastAsia" w:hAnsiTheme="minorEastAsia" w:hint="eastAsia"/>
        </w:rPr>
        <w:t>B</w:t>
      </w:r>
      <w:r w:rsidR="00201429" w:rsidRPr="00201429">
        <w:rPr>
          <w:rFonts w:asciiTheme="minorEastAsia" w:eastAsiaTheme="minorEastAsia" w:hAnsiTheme="minorEastAsia" w:hint="eastAsia"/>
        </w:rPr>
        <w:t>类基金份额的销售服务费</w:t>
      </w:r>
      <w:r w:rsidRPr="000146AC">
        <w:rPr>
          <w:rFonts w:asciiTheme="minorEastAsia" w:eastAsiaTheme="minorEastAsia" w:hAnsiTheme="minorEastAsia" w:hint="eastAsia"/>
        </w:rPr>
        <w:t>。</w:t>
      </w:r>
    </w:p>
    <w:p w:rsidR="009E4761" w:rsidRPr="000146AC" w:rsidRDefault="009E4761" w:rsidP="00504411">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基金管理人提请基金份额持有人大会授权基金管理人据此落实相关事项，并授权基金管理人可根据实际情况做相应调整。具体安排详见基金管理人届时发布的相关公告。</w:t>
      </w:r>
    </w:p>
    <w:p w:rsidR="009E4761" w:rsidRPr="000146AC" w:rsidRDefault="009E4761" w:rsidP="00504411">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w:t>
      </w:r>
      <w:r w:rsidR="00092CE6" w:rsidRPr="000146AC">
        <w:rPr>
          <w:rFonts w:asciiTheme="minorEastAsia" w:eastAsiaTheme="minorEastAsia" w:hAnsiTheme="minorEastAsia" w:hint="eastAsia"/>
        </w:rPr>
        <w:t>5</w:t>
      </w:r>
      <w:r w:rsidRPr="000146AC">
        <w:rPr>
          <w:rFonts w:asciiTheme="minorEastAsia" w:eastAsiaTheme="minorEastAsia" w:hAnsiTheme="minorEastAsia" w:hint="eastAsia"/>
        </w:rPr>
        <w:t>）基金管理人组织基金财产清算小组在中国证监会的监督下进行基金清算。</w:t>
      </w:r>
      <w:r w:rsidR="00A016BE" w:rsidRPr="000146AC">
        <w:rPr>
          <w:rFonts w:asciiTheme="minorEastAsia" w:eastAsiaTheme="minorEastAsia" w:hAnsiTheme="minorEastAsia" w:hint="eastAsia"/>
        </w:rPr>
        <w:t>基金财产清算小组成员由基金管理人、基金托管人、符合《中华人民共和国证券法》规定的注册会计师、律师以及中国证监会指定的人员组成。基金财产清算小组可以聘用必要的工作人员。</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w:t>
      </w:r>
      <w:r w:rsidR="00092CE6" w:rsidRPr="000146AC">
        <w:rPr>
          <w:rFonts w:asciiTheme="minorEastAsia" w:eastAsiaTheme="minorEastAsia" w:hAnsiTheme="minorEastAsia" w:hint="eastAsia"/>
        </w:rPr>
        <w:t>6</w:t>
      </w:r>
      <w:r w:rsidRPr="000146AC">
        <w:rPr>
          <w:rFonts w:asciiTheme="minorEastAsia" w:eastAsiaTheme="minorEastAsia" w:hAnsiTheme="minorEastAsia" w:hint="eastAsia"/>
        </w:rPr>
        <w:t>）基金财产清算程序</w:t>
      </w:r>
    </w:p>
    <w:p w:rsidR="00AC13E0" w:rsidRPr="00AC13E0" w:rsidRDefault="00AC13E0" w:rsidP="00AC13E0">
      <w:pPr>
        <w:pStyle w:val="Default"/>
        <w:spacing w:line="360" w:lineRule="auto"/>
        <w:ind w:firstLineChars="200" w:firstLine="480"/>
        <w:rPr>
          <w:rFonts w:asciiTheme="minorEastAsia" w:eastAsiaTheme="minorEastAsia" w:hAnsiTheme="minorEastAsia"/>
        </w:rPr>
      </w:pPr>
      <w:r w:rsidRPr="00AC13E0">
        <w:rPr>
          <w:rFonts w:asciiTheme="minorEastAsia" w:eastAsiaTheme="minorEastAsia" w:hAnsiTheme="minorEastAsia" w:hint="eastAsia"/>
        </w:rPr>
        <w:t>1）《基金合同》终止情形出现时，由基金财产清算小组统一接管基金；</w:t>
      </w:r>
    </w:p>
    <w:p w:rsidR="00AC13E0" w:rsidRPr="00AC13E0" w:rsidRDefault="00AC13E0" w:rsidP="00AC13E0">
      <w:pPr>
        <w:pStyle w:val="Default"/>
        <w:spacing w:line="360" w:lineRule="auto"/>
        <w:ind w:firstLineChars="200" w:firstLine="480"/>
        <w:rPr>
          <w:rFonts w:asciiTheme="minorEastAsia" w:eastAsiaTheme="minorEastAsia" w:hAnsiTheme="minorEastAsia"/>
        </w:rPr>
      </w:pPr>
      <w:r w:rsidRPr="00AC13E0">
        <w:rPr>
          <w:rFonts w:asciiTheme="minorEastAsia" w:eastAsiaTheme="minorEastAsia" w:hAnsiTheme="minorEastAsia" w:hint="eastAsia"/>
        </w:rPr>
        <w:t>2）对基金财产和债权债务进行清理和确认；</w:t>
      </w:r>
    </w:p>
    <w:p w:rsidR="00AC13E0" w:rsidRPr="00AC13E0" w:rsidRDefault="00AC13E0" w:rsidP="00AC13E0">
      <w:pPr>
        <w:pStyle w:val="Default"/>
        <w:spacing w:line="360" w:lineRule="auto"/>
        <w:ind w:firstLineChars="200" w:firstLine="480"/>
        <w:rPr>
          <w:rFonts w:asciiTheme="minorEastAsia" w:eastAsiaTheme="minorEastAsia" w:hAnsiTheme="minorEastAsia"/>
        </w:rPr>
      </w:pPr>
      <w:r w:rsidRPr="00AC13E0">
        <w:rPr>
          <w:rFonts w:asciiTheme="minorEastAsia" w:eastAsiaTheme="minorEastAsia" w:hAnsiTheme="minorEastAsia" w:hint="eastAsia"/>
        </w:rPr>
        <w:t>3）对基金财产进行估值和变现；</w:t>
      </w:r>
    </w:p>
    <w:p w:rsidR="00AC13E0" w:rsidRPr="00AC13E0" w:rsidRDefault="00AC13E0" w:rsidP="00AC13E0">
      <w:pPr>
        <w:pStyle w:val="Default"/>
        <w:spacing w:line="360" w:lineRule="auto"/>
        <w:ind w:firstLineChars="200" w:firstLine="480"/>
        <w:rPr>
          <w:rFonts w:asciiTheme="minorEastAsia" w:eastAsiaTheme="minorEastAsia" w:hAnsiTheme="minorEastAsia"/>
        </w:rPr>
      </w:pPr>
      <w:r w:rsidRPr="00AC13E0">
        <w:rPr>
          <w:rFonts w:asciiTheme="minorEastAsia" w:eastAsiaTheme="minorEastAsia" w:hAnsiTheme="minorEastAsia" w:hint="eastAsia"/>
        </w:rPr>
        <w:t>4）制作清算报告；</w:t>
      </w:r>
    </w:p>
    <w:p w:rsidR="00AC13E0" w:rsidRPr="00AC13E0" w:rsidRDefault="00AC13E0" w:rsidP="00AC13E0">
      <w:pPr>
        <w:pStyle w:val="Default"/>
        <w:spacing w:line="360" w:lineRule="auto"/>
        <w:ind w:firstLineChars="200" w:firstLine="480"/>
        <w:rPr>
          <w:rFonts w:asciiTheme="minorEastAsia" w:eastAsiaTheme="minorEastAsia" w:hAnsiTheme="minorEastAsia"/>
        </w:rPr>
      </w:pPr>
      <w:r w:rsidRPr="00AC13E0">
        <w:rPr>
          <w:rFonts w:asciiTheme="minorEastAsia" w:eastAsiaTheme="minorEastAsia" w:hAnsiTheme="minorEastAsia" w:hint="eastAsia"/>
        </w:rPr>
        <w:t>5）聘请会计师事务所对清算报告进行外部审计，聘请律师事务所对清算报告出具法律意见书；</w:t>
      </w:r>
    </w:p>
    <w:p w:rsidR="00AC13E0" w:rsidRPr="00AC13E0" w:rsidRDefault="00AC13E0" w:rsidP="00AC13E0">
      <w:pPr>
        <w:pStyle w:val="Default"/>
        <w:spacing w:line="360" w:lineRule="auto"/>
        <w:ind w:firstLineChars="200" w:firstLine="480"/>
        <w:rPr>
          <w:rFonts w:asciiTheme="minorEastAsia" w:eastAsiaTheme="minorEastAsia" w:hAnsiTheme="minorEastAsia"/>
        </w:rPr>
      </w:pPr>
      <w:r w:rsidRPr="00AC13E0">
        <w:rPr>
          <w:rFonts w:asciiTheme="minorEastAsia" w:eastAsiaTheme="minorEastAsia" w:hAnsiTheme="minorEastAsia" w:hint="eastAsia"/>
        </w:rPr>
        <w:t>6）将清算报告报中国证监会备案并公告；</w:t>
      </w:r>
    </w:p>
    <w:p w:rsidR="00BD2FB2" w:rsidRPr="000146AC" w:rsidRDefault="00AC13E0" w:rsidP="0007405B">
      <w:pPr>
        <w:pStyle w:val="Default"/>
        <w:adjustRightInd/>
        <w:spacing w:line="360" w:lineRule="auto"/>
        <w:ind w:firstLineChars="200" w:firstLine="480"/>
        <w:jc w:val="both"/>
        <w:rPr>
          <w:rFonts w:asciiTheme="minorEastAsia" w:eastAsiaTheme="minorEastAsia" w:hAnsiTheme="minorEastAsia"/>
        </w:rPr>
      </w:pPr>
      <w:r w:rsidRPr="00AC13E0">
        <w:rPr>
          <w:rFonts w:asciiTheme="minorEastAsia" w:eastAsiaTheme="minorEastAsia" w:hAnsiTheme="minorEastAsia" w:hint="eastAsia"/>
        </w:rPr>
        <w:t>7）对基金剩余财产进行分配。</w:t>
      </w:r>
    </w:p>
    <w:p w:rsidR="00A04AC1" w:rsidRDefault="00A04AC1" w:rsidP="00504411">
      <w:pPr>
        <w:pStyle w:val="Default"/>
        <w:adjustRightInd/>
        <w:spacing w:line="360" w:lineRule="auto"/>
        <w:ind w:firstLineChars="200" w:firstLine="480"/>
        <w:jc w:val="both"/>
        <w:rPr>
          <w:rFonts w:asciiTheme="minorEastAsia" w:eastAsiaTheme="minorEastAsia" w:hAnsiTheme="minorEastAsia"/>
        </w:rPr>
      </w:pPr>
      <w:r w:rsidRPr="00A04AC1">
        <w:rPr>
          <w:rFonts w:asciiTheme="minorEastAsia" w:eastAsiaTheme="minorEastAsia" w:hAnsiTheme="minorEastAsia" w:hint="eastAsia"/>
        </w:rPr>
        <w:t>基金财产清算的期限为6个月。</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bookmarkStart w:id="7" w:name="OLE_LINK4"/>
      <w:r w:rsidRPr="000146AC">
        <w:rPr>
          <w:rFonts w:asciiTheme="minorEastAsia" w:eastAsiaTheme="minorEastAsia" w:hAnsiTheme="minorEastAsia" w:hint="eastAsia"/>
        </w:rPr>
        <w:t>（</w:t>
      </w:r>
      <w:r w:rsidR="000C2629" w:rsidRPr="000146AC">
        <w:rPr>
          <w:rFonts w:asciiTheme="minorEastAsia" w:eastAsiaTheme="minorEastAsia" w:hAnsiTheme="minorEastAsia"/>
        </w:rPr>
        <w:t>7</w:t>
      </w:r>
      <w:r w:rsidRPr="000146AC">
        <w:rPr>
          <w:rFonts w:asciiTheme="minorEastAsia" w:eastAsiaTheme="minorEastAsia" w:hAnsiTheme="minorEastAsia" w:hint="eastAsia"/>
        </w:rPr>
        <w:t>）清算费用</w:t>
      </w:r>
    </w:p>
    <w:p w:rsidR="00F60D3E" w:rsidRPr="000146AC" w:rsidRDefault="0007405B" w:rsidP="00504411">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清算费用是指基金财产清算</w:t>
      </w:r>
      <w:r w:rsidR="00A04AC1">
        <w:rPr>
          <w:rFonts w:asciiTheme="minorEastAsia" w:eastAsiaTheme="minorEastAsia" w:hAnsiTheme="minorEastAsia" w:hint="eastAsia"/>
        </w:rPr>
        <w:t>小</w:t>
      </w:r>
      <w:r w:rsidRPr="000146AC">
        <w:rPr>
          <w:rFonts w:asciiTheme="minorEastAsia" w:eastAsiaTheme="minorEastAsia" w:hAnsiTheme="minorEastAsia" w:hint="eastAsia"/>
        </w:rPr>
        <w:t>组在进行基金清算过程中发生的所有合理费用，清算费用由基金财产清算</w:t>
      </w:r>
      <w:r w:rsidR="00A04AC1">
        <w:rPr>
          <w:rFonts w:asciiTheme="minorEastAsia" w:eastAsiaTheme="minorEastAsia" w:hAnsiTheme="minorEastAsia" w:hint="eastAsia"/>
        </w:rPr>
        <w:t>小</w:t>
      </w:r>
      <w:r w:rsidRPr="000146AC">
        <w:rPr>
          <w:rFonts w:asciiTheme="minorEastAsia" w:eastAsiaTheme="minorEastAsia" w:hAnsiTheme="minorEastAsia" w:hint="eastAsia"/>
        </w:rPr>
        <w:t>组优先从基金财产中支付。</w:t>
      </w:r>
    </w:p>
    <w:p w:rsidR="00AB10EC" w:rsidRPr="000146AC" w:rsidRDefault="00AB10EC" w:rsidP="00504411">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考虑到本基金的实际情况，届时基金管理人将根据基金清算的具体情况决定是否代为支付全部或者部分清算费用。但在全部基金份额均被赎回的情形下，所有清算费用将由基金管理人代为支付。</w:t>
      </w:r>
    </w:p>
    <w:p w:rsidR="00F872B4" w:rsidRPr="000146AC" w:rsidRDefault="00F872B4" w:rsidP="00504411">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w:t>
      </w:r>
      <w:r w:rsidR="000C2629" w:rsidRPr="000146AC">
        <w:rPr>
          <w:rFonts w:asciiTheme="minorEastAsia" w:eastAsiaTheme="minorEastAsia" w:hAnsiTheme="minorEastAsia"/>
        </w:rPr>
        <w:t>8</w:t>
      </w:r>
      <w:r w:rsidRPr="000146AC">
        <w:rPr>
          <w:rFonts w:asciiTheme="minorEastAsia" w:eastAsiaTheme="minorEastAsia" w:hAnsiTheme="minorEastAsia" w:hint="eastAsia"/>
        </w:rPr>
        <w:t>）基金财产清算剩余资产的分配</w:t>
      </w:r>
    </w:p>
    <w:p w:rsidR="00F872B4" w:rsidRPr="000146AC" w:rsidRDefault="00EF3673" w:rsidP="00BD2FB2">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依据基金财产清算的分配方案，将基金财产清算后的全部剩余资产扣除基金财产清算费用、交纳所欠税款并清偿基金债务后，按基金份额持有人持有的基金份额比例进行分配。</w:t>
      </w:r>
    </w:p>
    <w:p w:rsidR="00467C6B" w:rsidRPr="000146AC" w:rsidRDefault="00467C6B" w:rsidP="00467C6B">
      <w:pPr>
        <w:pStyle w:val="Default"/>
        <w:spacing w:line="360" w:lineRule="auto"/>
        <w:ind w:firstLineChars="200" w:firstLine="480"/>
        <w:rPr>
          <w:bCs/>
        </w:rPr>
      </w:pPr>
      <w:r w:rsidRPr="000146AC">
        <w:rPr>
          <w:rFonts w:asciiTheme="minorEastAsia" w:eastAsiaTheme="minorEastAsia" w:hAnsiTheme="minorEastAsia" w:hint="eastAsia"/>
        </w:rPr>
        <w:t>（</w:t>
      </w:r>
      <w:r w:rsidR="000C2629" w:rsidRPr="000146AC">
        <w:rPr>
          <w:rFonts w:asciiTheme="minorEastAsia" w:eastAsiaTheme="minorEastAsia" w:hAnsiTheme="minorEastAsia"/>
        </w:rPr>
        <w:t>9</w:t>
      </w:r>
      <w:r w:rsidRPr="000146AC">
        <w:rPr>
          <w:rFonts w:asciiTheme="minorEastAsia" w:eastAsiaTheme="minorEastAsia" w:hAnsiTheme="minorEastAsia" w:hint="eastAsia"/>
        </w:rPr>
        <w:t>）</w:t>
      </w:r>
      <w:r w:rsidRPr="000146AC">
        <w:rPr>
          <w:rFonts w:hint="eastAsia"/>
          <w:bCs/>
        </w:rPr>
        <w:t>基金财产清算的公告</w:t>
      </w:r>
    </w:p>
    <w:p w:rsidR="00B5118C" w:rsidRPr="000146AC" w:rsidRDefault="00B5118C" w:rsidP="0016373B">
      <w:pPr>
        <w:pStyle w:val="Default"/>
        <w:spacing w:line="360" w:lineRule="auto"/>
        <w:ind w:firstLineChars="200" w:firstLine="480"/>
        <w:rPr>
          <w:bCs/>
        </w:rPr>
      </w:pPr>
      <w:r w:rsidRPr="000146AC">
        <w:rPr>
          <w:rFonts w:hint="eastAsia"/>
          <w:bCs/>
        </w:rPr>
        <w:t>清算过程中的有关重大事项须及时公告；</w:t>
      </w:r>
      <w:r w:rsidR="0007405B" w:rsidRPr="000146AC">
        <w:rPr>
          <w:rFonts w:hint="eastAsia"/>
          <w:bCs/>
        </w:rPr>
        <w:t>基金财产清算报告经</w:t>
      </w:r>
      <w:r w:rsidR="003250DA" w:rsidRPr="000146AC">
        <w:rPr>
          <w:rFonts w:hint="eastAsia"/>
          <w:bCs/>
        </w:rPr>
        <w:t>符合《中华人民共和国证券法》规定</w:t>
      </w:r>
      <w:r w:rsidR="0007405B" w:rsidRPr="000146AC">
        <w:rPr>
          <w:rFonts w:hint="eastAsia"/>
          <w:bCs/>
        </w:rPr>
        <w:t>的会计师事务所审计</w:t>
      </w:r>
      <w:r w:rsidR="00701980">
        <w:rPr>
          <w:rFonts w:hint="eastAsia"/>
          <w:bCs/>
        </w:rPr>
        <w:t>并由</w:t>
      </w:r>
      <w:r w:rsidR="0007405B" w:rsidRPr="000146AC">
        <w:rPr>
          <w:rFonts w:hint="eastAsia"/>
          <w:bCs/>
        </w:rPr>
        <w:t>律师事务所出具法律意见书后报中国证监会备案</w:t>
      </w:r>
      <w:r w:rsidR="003C0CFD" w:rsidRPr="000146AC">
        <w:rPr>
          <w:rFonts w:hint="eastAsia"/>
          <w:bCs/>
        </w:rPr>
        <w:t>并</w:t>
      </w:r>
      <w:r w:rsidR="0007405B" w:rsidRPr="000146AC">
        <w:rPr>
          <w:rFonts w:hint="eastAsia"/>
          <w:bCs/>
        </w:rPr>
        <w:t>公告。</w:t>
      </w:r>
      <w:r w:rsidR="00701980" w:rsidRPr="00701980">
        <w:rPr>
          <w:rFonts w:hint="eastAsia"/>
          <w:bCs/>
        </w:rPr>
        <w:t>基金财产清算公告于基金财产清算报告报中国证监会备案后</w:t>
      </w:r>
      <w:r w:rsidR="00701980">
        <w:rPr>
          <w:rFonts w:hint="eastAsia"/>
          <w:bCs/>
        </w:rPr>
        <w:t>5</w:t>
      </w:r>
      <w:r w:rsidR="00701980" w:rsidRPr="00701980">
        <w:rPr>
          <w:rFonts w:hint="eastAsia"/>
          <w:bCs/>
        </w:rPr>
        <w:t>个工作日内由基金财产清算小组进行公告。</w:t>
      </w:r>
      <w:r w:rsidR="0007405B" w:rsidRPr="000146AC">
        <w:rPr>
          <w:rFonts w:hint="eastAsia"/>
          <w:bCs/>
        </w:rPr>
        <w:t>基金财产清算小组应当将清算报告登载在</w:t>
      </w:r>
      <w:r w:rsidR="00E61CE1" w:rsidRPr="000146AC">
        <w:rPr>
          <w:rFonts w:hint="eastAsia"/>
          <w:bCs/>
        </w:rPr>
        <w:t>规定</w:t>
      </w:r>
      <w:r w:rsidR="0007405B" w:rsidRPr="000146AC">
        <w:rPr>
          <w:rFonts w:hint="eastAsia"/>
          <w:bCs/>
        </w:rPr>
        <w:t>网站上，并将清算报告提示性公告登载在</w:t>
      </w:r>
      <w:r w:rsidR="00E61CE1" w:rsidRPr="000146AC">
        <w:rPr>
          <w:rFonts w:hint="eastAsia"/>
          <w:bCs/>
        </w:rPr>
        <w:t>规定</w:t>
      </w:r>
      <w:r w:rsidR="0007405B" w:rsidRPr="000146AC">
        <w:rPr>
          <w:rFonts w:hint="eastAsia"/>
          <w:bCs/>
        </w:rPr>
        <w:t>报刊上。</w:t>
      </w:r>
    </w:p>
    <w:bookmarkEnd w:id="7"/>
    <w:p w:rsidR="00F872B4" w:rsidRPr="000146AC" w:rsidRDefault="00F872B4" w:rsidP="00467C6B">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清算结果报中国证监会备案并予以公告后，《基金合同》终止。</w:t>
      </w:r>
    </w:p>
    <w:p w:rsidR="00EB1DEF" w:rsidRPr="000146AC" w:rsidRDefault="00EB1DEF" w:rsidP="00504411">
      <w:pPr>
        <w:pStyle w:val="Default"/>
        <w:adjustRightInd/>
        <w:spacing w:line="360" w:lineRule="auto"/>
        <w:ind w:firstLineChars="200" w:firstLine="480"/>
        <w:jc w:val="both"/>
        <w:rPr>
          <w:rFonts w:asciiTheme="minorEastAsia" w:eastAsiaTheme="minorEastAsia" w:hAnsiTheme="minorEastAsia"/>
        </w:rPr>
      </w:pPr>
    </w:p>
    <w:p w:rsidR="00F872B4" w:rsidRPr="000146AC" w:rsidRDefault="00BD2FB2" w:rsidP="00985E77">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三</w:t>
      </w:r>
      <w:r w:rsidR="00F872B4" w:rsidRPr="000146AC">
        <w:rPr>
          <w:rFonts w:ascii="宋体" w:eastAsia="宋体" w:hAnsi="宋体" w:cs="宋体" w:hint="eastAsia"/>
          <w:b/>
          <w:color w:val="000000"/>
          <w:kern w:val="0"/>
          <w:sz w:val="24"/>
        </w:rPr>
        <w:t>、终止《基金合同》的可行性</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rPr>
        <w:t>1</w:t>
      </w:r>
      <w:r w:rsidRPr="000146AC">
        <w:rPr>
          <w:rFonts w:asciiTheme="minorEastAsia" w:eastAsiaTheme="minorEastAsia" w:hAnsiTheme="minorEastAsia" w:hint="eastAsia"/>
        </w:rPr>
        <w:t>、法律方面</w:t>
      </w:r>
    </w:p>
    <w:p w:rsidR="00F872B4" w:rsidRPr="000146AC" w:rsidRDefault="00F872B4" w:rsidP="00504411">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《基金法》规定，终止《基金合同》需召开基金份额持有人大会；《基金合同》约定，终止《基金合同》应当召开基金份额持有人大会；</w:t>
      </w:r>
      <w:r w:rsidR="00AC13E0" w:rsidRPr="00976B50">
        <w:rPr>
          <w:rFonts w:asciiTheme="minorEastAsia" w:eastAsiaTheme="minorEastAsia" w:hAnsiTheme="minorEastAsia" w:hint="eastAsia"/>
        </w:rPr>
        <w:t>有效表决票所代表的基金份额占权益登记日基金总份额的二分之一以上（含二分之一）时</w:t>
      </w:r>
      <w:r w:rsidRPr="000146AC">
        <w:rPr>
          <w:rFonts w:asciiTheme="minorEastAsia" w:eastAsiaTheme="minorEastAsia" w:hAnsiTheme="minorEastAsia" w:hint="eastAsia"/>
        </w:rPr>
        <w:t>，表明该有效表决票所代表的基金份额持有人参加了此次通讯会议，会议有效召开；本次基金份额持有人大会决议属于特别决议，在会议有效召开前提下，</w:t>
      </w:r>
      <w:r w:rsidR="0007405B" w:rsidRPr="000146AC">
        <w:rPr>
          <w:rFonts w:asciiTheme="minorEastAsia" w:eastAsiaTheme="minorEastAsia" w:hAnsiTheme="minorEastAsia" w:hint="eastAsia"/>
        </w:rPr>
        <w:t>经参加大会的基金份额持有人</w:t>
      </w:r>
      <w:r w:rsidR="003C0CFD" w:rsidRPr="000146AC">
        <w:rPr>
          <w:rFonts w:asciiTheme="minorEastAsia" w:eastAsiaTheme="minorEastAsia" w:hAnsiTheme="minorEastAsia" w:hint="eastAsia"/>
        </w:rPr>
        <w:t>或其代理人</w:t>
      </w:r>
      <w:r w:rsidR="0007405B" w:rsidRPr="000146AC">
        <w:rPr>
          <w:rFonts w:asciiTheme="minorEastAsia" w:eastAsiaTheme="minorEastAsia" w:hAnsiTheme="minorEastAsia" w:hint="eastAsia"/>
        </w:rPr>
        <w:t>所持表决权的三分之二以上（含三分之二）通过</w:t>
      </w:r>
      <w:r w:rsidRPr="000146AC">
        <w:rPr>
          <w:rFonts w:asciiTheme="minorEastAsia" w:eastAsiaTheme="minorEastAsia" w:hAnsiTheme="minorEastAsia" w:hint="eastAsia"/>
        </w:rPr>
        <w:t>后，决议即可生效。</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因此，终止《基金合同》不存在法律方面的障碍。</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2、技术运作方面</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本基金进入清算程序后，将根据《基金合同》中有关基金财产清算的规定，成立基金财产清算小组。</w:t>
      </w:r>
      <w:r w:rsidR="00D45FBF" w:rsidRPr="000146AC">
        <w:rPr>
          <w:rFonts w:asciiTheme="minorEastAsia" w:eastAsiaTheme="minorEastAsia" w:hAnsiTheme="minorEastAsia" w:hint="eastAsia"/>
        </w:rPr>
        <w:t>基金财产清算小组成员由基金管理人、基金托管人、符合《中华人民共和国证券法》规定的注册会计师、律师以及中国证监会指定的人员组成。基金财产清算小组可以聘用必要的工作人员。</w:t>
      </w:r>
      <w:r w:rsidRPr="000146AC">
        <w:rPr>
          <w:rFonts w:asciiTheme="minorEastAsia" w:eastAsiaTheme="minorEastAsia" w:hAnsiTheme="minorEastAsia" w:hint="eastAsia"/>
        </w:rPr>
        <w:t>本基金的基金管理人、基金托管人已就财产清算的有关事项进行了充分准备，技术可行。清算报告将由会计师事务所进行外部审计，律师事务所出具法律意见书，报中国证监会备案并公告。</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因此，终止《基金合同》不存在技术方面的障碍。</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p>
    <w:p w:rsidR="00F872B4" w:rsidRPr="000146AC" w:rsidRDefault="009D40AA" w:rsidP="00985E77">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四</w:t>
      </w:r>
      <w:r w:rsidR="00F872B4" w:rsidRPr="000146AC">
        <w:rPr>
          <w:rFonts w:ascii="宋体" w:eastAsia="宋体" w:hAnsi="宋体" w:cs="宋体" w:hint="eastAsia"/>
          <w:b/>
          <w:color w:val="000000"/>
          <w:kern w:val="0"/>
          <w:sz w:val="24"/>
        </w:rPr>
        <w:t>、终止《基金合同》的主要风险及预备措施</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rPr>
        <w:t>1</w:t>
      </w:r>
      <w:r w:rsidRPr="000146AC">
        <w:rPr>
          <w:rFonts w:asciiTheme="minorEastAsia" w:eastAsiaTheme="minorEastAsia" w:hAnsiTheme="minorEastAsia" w:hint="eastAsia"/>
        </w:rPr>
        <w:t>、基金份额持有人大会议案被否决的风险及预备措施</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在提议终止《基金合同》并设计具体方案之前，基金管理人与基金份额持有人进行沟通，认真听取相关意见，拟定议案前综合考虑基金份额持有人的要求。议案公告后，基金管理人还将再次征询基金份额持有人的意见。如有必要，基金管理人将根据基金份额持有人意见，对《基金合同》终止的方案进行适当的修订，并重新公告。基金管理人可以在必要的情况下，预留足够时间，以做二次召开或推迟基金份额持有大会召开时间或更改其他会务安排的准备，并予以公告。</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如果《议案》未获得基金份额持有人大会通过，基金管理人将按照有关规定重新向基金份额持有人大会提交终止《基金合同》的议案。</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rPr>
        <w:t>2</w:t>
      </w:r>
      <w:r w:rsidRPr="000146AC">
        <w:rPr>
          <w:rFonts w:asciiTheme="minorEastAsia" w:eastAsiaTheme="minorEastAsia" w:hAnsiTheme="minorEastAsia" w:hint="eastAsia"/>
        </w:rPr>
        <w:t>、持有人集中赎回基金份额的流动性风险及预备措施</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在通过《关于终止</w:t>
      </w:r>
      <w:r w:rsidR="00D45EDE">
        <w:rPr>
          <w:rFonts w:asciiTheme="minorEastAsia" w:eastAsiaTheme="minorEastAsia" w:hAnsiTheme="minorEastAsia" w:hint="eastAsia"/>
        </w:rPr>
        <w:t>中信保诚至诚灵活配置混合型证券投资基金</w:t>
      </w:r>
      <w:r w:rsidRPr="000146AC">
        <w:rPr>
          <w:rFonts w:asciiTheme="minorEastAsia" w:eastAsiaTheme="minorEastAsia" w:hAnsiTheme="minorEastAsia" w:hint="eastAsia"/>
        </w:rPr>
        <w:t>基金合同有关事项的议案》的持有人大会决议生效并公告前，本基金仍按照《基金合同》约定的运作方式进行运作。</w:t>
      </w:r>
      <w:r w:rsidR="00E93C78" w:rsidRPr="000146AC">
        <w:rPr>
          <w:rFonts w:asciiTheme="minorEastAsia" w:eastAsiaTheme="minorEastAsia" w:hAnsiTheme="minorEastAsia" w:hint="eastAsia"/>
        </w:rPr>
        <w:t>赎回选择期期间</w:t>
      </w:r>
      <w:r w:rsidR="00D45FBF" w:rsidRPr="000146AC">
        <w:rPr>
          <w:rFonts w:asciiTheme="minorEastAsia" w:eastAsiaTheme="minorEastAsia" w:hAnsiTheme="minorEastAsia" w:hint="eastAsia"/>
        </w:rPr>
        <w:t>，</w:t>
      </w:r>
      <w:r w:rsidRPr="000146AC">
        <w:rPr>
          <w:rFonts w:asciiTheme="minorEastAsia" w:eastAsiaTheme="minorEastAsia" w:hAnsiTheme="minorEastAsia" w:hint="eastAsia"/>
        </w:rPr>
        <w:t>部分基金份额持有人可能集中选择提前赎回其持有的基金份额。如果</w:t>
      </w:r>
      <w:r w:rsidR="00900F15" w:rsidRPr="000146AC">
        <w:rPr>
          <w:rFonts w:asciiTheme="minorEastAsia" w:eastAsiaTheme="minorEastAsia" w:hAnsiTheme="minorEastAsia" w:hint="eastAsia"/>
        </w:rPr>
        <w:t>赎回选择期期间</w:t>
      </w:r>
      <w:r w:rsidRPr="000146AC">
        <w:rPr>
          <w:rFonts w:asciiTheme="minorEastAsia" w:eastAsiaTheme="minorEastAsia" w:hAnsiTheme="minorEastAsia" w:hint="eastAsia"/>
        </w:rPr>
        <w:t>发生了巨额赎回或可以暂停赎回的情形，基金管理人仍然可以根据基金当时的资产组合状况决定全额赎回</w:t>
      </w:r>
      <w:r w:rsidR="00550ACC" w:rsidRPr="000146AC">
        <w:rPr>
          <w:rFonts w:asciiTheme="minorEastAsia" w:eastAsiaTheme="minorEastAsia" w:hAnsiTheme="minorEastAsia" w:hint="eastAsia"/>
        </w:rPr>
        <w:t>或</w:t>
      </w:r>
      <w:r w:rsidR="0029779C" w:rsidRPr="000146AC">
        <w:rPr>
          <w:rFonts w:asciiTheme="minorEastAsia" w:eastAsiaTheme="minorEastAsia" w:hAnsiTheme="minorEastAsia" w:hint="eastAsia"/>
        </w:rPr>
        <w:t>部分延期赎回</w:t>
      </w:r>
      <w:r w:rsidRPr="000146AC">
        <w:rPr>
          <w:rFonts w:asciiTheme="minorEastAsia" w:eastAsiaTheme="minorEastAsia" w:hAnsiTheme="minorEastAsia" w:hint="eastAsia"/>
        </w:rPr>
        <w:t>。同时，基金管理人也会提前做好流动性安排，对资产进行变现以应对可能的赎回。</w:t>
      </w:r>
    </w:p>
    <w:p w:rsidR="00F872B4" w:rsidRPr="000146AC" w:rsidRDefault="00E93C78"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在全部基金份额均被赎回的情形下，本基金仍将在赎回选择期届满的下一个工作日</w:t>
      </w:r>
      <w:r w:rsidR="009D40AA" w:rsidRPr="000146AC">
        <w:rPr>
          <w:rFonts w:asciiTheme="minorEastAsia" w:eastAsiaTheme="minorEastAsia" w:hAnsiTheme="minorEastAsia" w:hint="eastAsia"/>
        </w:rPr>
        <w:t>起</w:t>
      </w:r>
      <w:r w:rsidR="00F872B4" w:rsidRPr="000146AC">
        <w:rPr>
          <w:rFonts w:asciiTheme="minorEastAsia" w:eastAsiaTheme="minorEastAsia" w:hAnsiTheme="minorEastAsia" w:hint="eastAsia"/>
        </w:rPr>
        <w:t>，进入财产清算程序。同时，在全部基金份额均被赎回的情形下，所有清算费用将由基金管理人代为支付，避免了基金资产不足以支付清算费用的风险。</w:t>
      </w:r>
    </w:p>
    <w:p w:rsidR="002038A1" w:rsidRPr="000146AC" w:rsidRDefault="002038A1" w:rsidP="00504411">
      <w:pPr>
        <w:spacing w:line="360" w:lineRule="auto"/>
        <w:rPr>
          <w:rFonts w:asciiTheme="minorEastAsia" w:hAnsiTheme="minorEastAsia"/>
          <w:sz w:val="24"/>
          <w:szCs w:val="24"/>
        </w:rPr>
      </w:pPr>
    </w:p>
    <w:p w:rsidR="00DA0D65" w:rsidRPr="000146AC" w:rsidRDefault="00162149" w:rsidP="00985E77">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五</w:t>
      </w:r>
      <w:r w:rsidR="00DA0D65" w:rsidRPr="000146AC">
        <w:rPr>
          <w:rFonts w:ascii="宋体" w:eastAsia="宋体" w:hAnsi="宋体" w:cs="宋体" w:hint="eastAsia"/>
          <w:b/>
          <w:color w:val="000000"/>
          <w:kern w:val="0"/>
          <w:sz w:val="24"/>
        </w:rPr>
        <w:t>、基金管理人联系方式</w:t>
      </w:r>
    </w:p>
    <w:p w:rsidR="00DA0D65" w:rsidRPr="000146AC" w:rsidRDefault="008A6D79"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基金份额持有人若对本公告</w:t>
      </w:r>
      <w:r w:rsidR="00DA0D65" w:rsidRPr="000146AC">
        <w:rPr>
          <w:rFonts w:asciiTheme="minorEastAsia" w:hAnsiTheme="minorEastAsia" w:hint="eastAsia"/>
          <w:sz w:val="24"/>
          <w:szCs w:val="24"/>
        </w:rPr>
        <w:t>的内容有任何意见和建议，请通过以下方式联系</w:t>
      </w:r>
      <w:r w:rsidR="00E57AF1" w:rsidRPr="000146AC">
        <w:rPr>
          <w:rFonts w:asciiTheme="minorEastAsia" w:hAnsiTheme="minorEastAsia" w:hint="eastAsia"/>
          <w:sz w:val="24"/>
          <w:szCs w:val="24"/>
        </w:rPr>
        <w:t>：</w:t>
      </w:r>
    </w:p>
    <w:p w:rsidR="00DA0D65" w:rsidRPr="000146AC" w:rsidRDefault="00DA0D65"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基金管理人：中信保诚基金管理有限公司</w:t>
      </w:r>
    </w:p>
    <w:p w:rsidR="00DA0D65" w:rsidRPr="000146AC" w:rsidRDefault="00DA0D65"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客服电话：400-666-0066</w:t>
      </w:r>
    </w:p>
    <w:p w:rsidR="00DA0D65" w:rsidRPr="000146AC" w:rsidRDefault="00DA0D65"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公司网站：</w:t>
      </w:r>
      <w:r w:rsidR="008D5EC6" w:rsidRPr="000146AC">
        <w:rPr>
          <w:rFonts w:asciiTheme="minorEastAsia" w:hAnsiTheme="minorEastAsia" w:hint="eastAsia"/>
          <w:sz w:val="24"/>
          <w:szCs w:val="24"/>
        </w:rPr>
        <w:t>www.citicprufunds.com</w:t>
      </w:r>
      <w:r w:rsidR="00712868" w:rsidRPr="000146AC">
        <w:rPr>
          <w:rFonts w:asciiTheme="minorEastAsia" w:hAnsiTheme="minorEastAsia" w:hint="eastAsia"/>
          <w:sz w:val="24"/>
          <w:szCs w:val="24"/>
        </w:rPr>
        <w:t>.cn</w:t>
      </w:r>
    </w:p>
    <w:p w:rsidR="0027733E" w:rsidRPr="000146AC" w:rsidRDefault="0027733E" w:rsidP="00504411">
      <w:pPr>
        <w:spacing w:line="360" w:lineRule="auto"/>
        <w:ind w:firstLineChars="200" w:firstLine="480"/>
        <w:rPr>
          <w:rFonts w:asciiTheme="minorEastAsia" w:hAnsiTheme="minorEastAsia"/>
          <w:sz w:val="24"/>
          <w:szCs w:val="24"/>
        </w:rPr>
      </w:pPr>
    </w:p>
    <w:p w:rsidR="00432E6C" w:rsidRPr="000146AC" w:rsidRDefault="00432E6C" w:rsidP="00504411">
      <w:pPr>
        <w:spacing w:line="360" w:lineRule="auto"/>
        <w:ind w:firstLineChars="200" w:firstLine="480"/>
        <w:rPr>
          <w:rFonts w:asciiTheme="minorEastAsia" w:hAnsiTheme="minorEastAsia"/>
          <w:sz w:val="24"/>
          <w:szCs w:val="24"/>
        </w:rPr>
      </w:pPr>
    </w:p>
    <w:p w:rsidR="00432E6C" w:rsidRPr="000146AC" w:rsidRDefault="00432E6C" w:rsidP="00504411">
      <w:pPr>
        <w:spacing w:line="360" w:lineRule="auto"/>
        <w:ind w:firstLineChars="200" w:firstLine="480"/>
        <w:rPr>
          <w:rFonts w:asciiTheme="minorEastAsia" w:hAnsiTheme="minorEastAsia"/>
          <w:sz w:val="24"/>
          <w:szCs w:val="24"/>
        </w:rPr>
      </w:pPr>
    </w:p>
    <w:p w:rsidR="00DA0D65" w:rsidRPr="000146AC" w:rsidRDefault="00DA0D65" w:rsidP="005B6A07">
      <w:pPr>
        <w:spacing w:line="360" w:lineRule="auto"/>
        <w:ind w:firstLineChars="200" w:firstLine="480"/>
        <w:jc w:val="right"/>
        <w:rPr>
          <w:rFonts w:asciiTheme="minorEastAsia" w:hAnsiTheme="minorEastAsia"/>
          <w:sz w:val="24"/>
          <w:szCs w:val="24"/>
        </w:rPr>
      </w:pPr>
      <w:r w:rsidRPr="000146AC">
        <w:rPr>
          <w:rFonts w:asciiTheme="minorEastAsia" w:hAnsiTheme="minorEastAsia" w:hint="eastAsia"/>
          <w:sz w:val="24"/>
          <w:szCs w:val="24"/>
        </w:rPr>
        <w:t>中信保诚基金管理有限公司</w:t>
      </w:r>
    </w:p>
    <w:p w:rsidR="00EA38C8" w:rsidRPr="00976B50" w:rsidRDefault="005072BD" w:rsidP="00EA38C8">
      <w:pPr>
        <w:pStyle w:val="Default"/>
        <w:adjustRightInd/>
        <w:spacing w:line="360" w:lineRule="auto"/>
        <w:ind w:firstLineChars="200" w:firstLine="480"/>
        <w:jc w:val="right"/>
        <w:rPr>
          <w:rFonts w:asciiTheme="minorEastAsia" w:eastAsiaTheme="minorEastAsia" w:hAnsiTheme="minorEastAsia" w:cs="Arial Unicode MS"/>
        </w:rPr>
      </w:pPr>
      <w:r w:rsidRPr="000146AC">
        <w:rPr>
          <w:rFonts w:asciiTheme="minorEastAsia" w:eastAsiaTheme="minorEastAsia" w:hAnsiTheme="minorEastAsia" w:cs="Arial Unicode MS"/>
        </w:rPr>
        <w:t>202</w:t>
      </w:r>
      <w:r>
        <w:rPr>
          <w:rFonts w:asciiTheme="minorEastAsia" w:eastAsiaTheme="minorEastAsia" w:hAnsiTheme="minorEastAsia" w:cs="Arial Unicode MS" w:hint="eastAsia"/>
        </w:rPr>
        <w:t>5</w:t>
      </w:r>
      <w:r w:rsidRPr="000146AC">
        <w:rPr>
          <w:rFonts w:asciiTheme="minorEastAsia" w:eastAsiaTheme="minorEastAsia" w:hAnsiTheme="minorEastAsia" w:cs="Arial Unicode MS" w:hint="eastAsia"/>
        </w:rPr>
        <w:t>年</w:t>
      </w:r>
      <w:r>
        <w:rPr>
          <w:rFonts w:asciiTheme="minorEastAsia" w:eastAsiaTheme="minorEastAsia" w:hAnsiTheme="minorEastAsia" w:cs="Arial Unicode MS" w:hint="eastAsia"/>
        </w:rPr>
        <w:t>10</w:t>
      </w:r>
      <w:r w:rsidRPr="000146AC">
        <w:rPr>
          <w:rFonts w:asciiTheme="minorEastAsia" w:eastAsiaTheme="minorEastAsia" w:hAnsiTheme="minorEastAsia" w:cs="Arial Unicode MS"/>
        </w:rPr>
        <w:t>月</w:t>
      </w:r>
      <w:r>
        <w:rPr>
          <w:rFonts w:asciiTheme="minorEastAsia" w:eastAsiaTheme="minorEastAsia" w:hAnsiTheme="minorEastAsia" w:cs="Arial Unicode MS" w:hint="eastAsia"/>
        </w:rPr>
        <w:t>31</w:t>
      </w:r>
      <w:r w:rsidR="00047BE6" w:rsidRPr="000146AC">
        <w:rPr>
          <w:rFonts w:asciiTheme="minorEastAsia" w:eastAsiaTheme="minorEastAsia" w:hAnsiTheme="minorEastAsia" w:cs="Arial Unicode MS" w:hint="eastAsia"/>
        </w:rPr>
        <w:t>日</w:t>
      </w:r>
    </w:p>
    <w:bookmarkEnd w:id="0"/>
    <w:p w:rsidR="00800CA6" w:rsidRPr="00800CA6" w:rsidRDefault="00800CA6" w:rsidP="00504411">
      <w:pPr>
        <w:spacing w:line="360" w:lineRule="auto"/>
        <w:ind w:firstLineChars="200" w:firstLine="480"/>
        <w:rPr>
          <w:rFonts w:asciiTheme="minorEastAsia" w:hAnsiTheme="minorEastAsia"/>
          <w:sz w:val="24"/>
          <w:szCs w:val="24"/>
        </w:rPr>
      </w:pPr>
    </w:p>
    <w:sectPr w:rsidR="00800CA6" w:rsidRPr="00800CA6" w:rsidSect="00CD3D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221" w:rsidRDefault="00D77221" w:rsidP="000544AF">
      <w:r>
        <w:separator/>
      </w:r>
    </w:p>
  </w:endnote>
  <w:endnote w:type="continuationSeparator" w:id="0">
    <w:p w:rsidR="00D77221" w:rsidRDefault="00D77221" w:rsidP="000544A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973237"/>
      <w:docPartObj>
        <w:docPartGallery w:val="Page Numbers (Bottom of Page)"/>
        <w:docPartUnique/>
      </w:docPartObj>
    </w:sdtPr>
    <w:sdtContent>
      <w:p w:rsidR="009B654E" w:rsidRDefault="00055E82" w:rsidP="00783E74">
        <w:pPr>
          <w:pStyle w:val="a4"/>
          <w:jc w:val="center"/>
        </w:pPr>
        <w:r w:rsidRPr="00055E82">
          <w:fldChar w:fldCharType="begin"/>
        </w:r>
        <w:r w:rsidR="009B654E">
          <w:instrText>PAGE   \* MERGEFORMAT</w:instrText>
        </w:r>
        <w:r w:rsidRPr="00055E82">
          <w:fldChar w:fldCharType="separate"/>
        </w:r>
        <w:r w:rsidR="00C64946" w:rsidRPr="00C64946">
          <w:rPr>
            <w:noProof/>
            <w:lang w:val="zh-CN"/>
          </w:rPr>
          <w:t>1</w:t>
        </w:r>
        <w:r>
          <w:rPr>
            <w:noProof/>
            <w:lang w:val="zh-C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8832442"/>
      <w:docPartObj>
        <w:docPartGallery w:val="Page Numbers (Bottom of Page)"/>
        <w:docPartUnique/>
      </w:docPartObj>
    </w:sdtPr>
    <w:sdtContent>
      <w:p w:rsidR="009B654E" w:rsidRDefault="00055E82" w:rsidP="00783E74">
        <w:pPr>
          <w:pStyle w:val="a4"/>
          <w:jc w:val="center"/>
        </w:pPr>
        <w:r w:rsidRPr="00055E82">
          <w:fldChar w:fldCharType="begin"/>
        </w:r>
        <w:r w:rsidR="009B654E">
          <w:instrText>PAGE   \* MERGEFORMAT</w:instrText>
        </w:r>
        <w:r w:rsidRPr="00055E82">
          <w:fldChar w:fldCharType="separate"/>
        </w:r>
        <w:r w:rsidR="000B4C0C" w:rsidRPr="000B4C0C">
          <w:rPr>
            <w:noProof/>
            <w:lang w:val="zh-CN"/>
          </w:rPr>
          <w:t>17</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221" w:rsidRDefault="00D77221" w:rsidP="000544AF">
      <w:r>
        <w:separator/>
      </w:r>
    </w:p>
  </w:footnote>
  <w:footnote w:type="continuationSeparator" w:id="0">
    <w:p w:rsidR="00D77221" w:rsidRDefault="00D77221" w:rsidP="000544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5776D"/>
    <w:multiLevelType w:val="hybridMultilevel"/>
    <w:tmpl w:val="7576A42A"/>
    <w:lvl w:ilvl="0" w:tplc="0D40BEBA">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3E436244"/>
    <w:multiLevelType w:val="hybridMultilevel"/>
    <w:tmpl w:val="FB82598E"/>
    <w:lvl w:ilvl="0" w:tplc="6756CC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D5219D"/>
    <w:multiLevelType w:val="hybridMultilevel"/>
    <w:tmpl w:val="62804852"/>
    <w:lvl w:ilvl="0" w:tplc="2740405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44AF"/>
    <w:rsid w:val="00000631"/>
    <w:rsid w:val="00000896"/>
    <w:rsid w:val="00001882"/>
    <w:rsid w:val="00002123"/>
    <w:rsid w:val="000033BD"/>
    <w:rsid w:val="00003CF4"/>
    <w:rsid w:val="00003CF5"/>
    <w:rsid w:val="00004CB7"/>
    <w:rsid w:val="00005424"/>
    <w:rsid w:val="00005731"/>
    <w:rsid w:val="00005C12"/>
    <w:rsid w:val="000069DE"/>
    <w:rsid w:val="00007B04"/>
    <w:rsid w:val="000108B2"/>
    <w:rsid w:val="000116D1"/>
    <w:rsid w:val="000129F4"/>
    <w:rsid w:val="000133F7"/>
    <w:rsid w:val="00013596"/>
    <w:rsid w:val="000146AC"/>
    <w:rsid w:val="00014750"/>
    <w:rsid w:val="00015694"/>
    <w:rsid w:val="000157D8"/>
    <w:rsid w:val="000163A7"/>
    <w:rsid w:val="00016901"/>
    <w:rsid w:val="00016C84"/>
    <w:rsid w:val="00016E74"/>
    <w:rsid w:val="0001779A"/>
    <w:rsid w:val="00017A8C"/>
    <w:rsid w:val="000204AE"/>
    <w:rsid w:val="00020C41"/>
    <w:rsid w:val="00020CA2"/>
    <w:rsid w:val="00020E43"/>
    <w:rsid w:val="00020E4E"/>
    <w:rsid w:val="0002153D"/>
    <w:rsid w:val="00021599"/>
    <w:rsid w:val="0002163D"/>
    <w:rsid w:val="00022020"/>
    <w:rsid w:val="00023443"/>
    <w:rsid w:val="00023671"/>
    <w:rsid w:val="0002373E"/>
    <w:rsid w:val="0002388A"/>
    <w:rsid w:val="00023D46"/>
    <w:rsid w:val="00023FB1"/>
    <w:rsid w:val="00024F0C"/>
    <w:rsid w:val="000258F2"/>
    <w:rsid w:val="0002643A"/>
    <w:rsid w:val="0002725D"/>
    <w:rsid w:val="00027A63"/>
    <w:rsid w:val="00027B60"/>
    <w:rsid w:val="000317C8"/>
    <w:rsid w:val="00031D90"/>
    <w:rsid w:val="0003316A"/>
    <w:rsid w:val="0003342F"/>
    <w:rsid w:val="00033882"/>
    <w:rsid w:val="00034E3B"/>
    <w:rsid w:val="0003527D"/>
    <w:rsid w:val="00035842"/>
    <w:rsid w:val="00036126"/>
    <w:rsid w:val="00036909"/>
    <w:rsid w:val="000374D7"/>
    <w:rsid w:val="00037A8D"/>
    <w:rsid w:val="00037F2D"/>
    <w:rsid w:val="00041B58"/>
    <w:rsid w:val="000421C6"/>
    <w:rsid w:val="00042D39"/>
    <w:rsid w:val="0004380D"/>
    <w:rsid w:val="000439E0"/>
    <w:rsid w:val="00043C9E"/>
    <w:rsid w:val="00043F12"/>
    <w:rsid w:val="000450FE"/>
    <w:rsid w:val="0004565D"/>
    <w:rsid w:val="00045E8C"/>
    <w:rsid w:val="00046225"/>
    <w:rsid w:val="0004631B"/>
    <w:rsid w:val="000463AE"/>
    <w:rsid w:val="000467CB"/>
    <w:rsid w:val="00046E1C"/>
    <w:rsid w:val="00047366"/>
    <w:rsid w:val="0004740B"/>
    <w:rsid w:val="00047471"/>
    <w:rsid w:val="00047BE6"/>
    <w:rsid w:val="00047D8A"/>
    <w:rsid w:val="00050840"/>
    <w:rsid w:val="0005102E"/>
    <w:rsid w:val="000513E9"/>
    <w:rsid w:val="00051484"/>
    <w:rsid w:val="0005195E"/>
    <w:rsid w:val="00051A26"/>
    <w:rsid w:val="000544AF"/>
    <w:rsid w:val="00055E82"/>
    <w:rsid w:val="00056AD6"/>
    <w:rsid w:val="00060636"/>
    <w:rsid w:val="00060952"/>
    <w:rsid w:val="000610BE"/>
    <w:rsid w:val="000618DD"/>
    <w:rsid w:val="00061955"/>
    <w:rsid w:val="00061B5A"/>
    <w:rsid w:val="000627F6"/>
    <w:rsid w:val="0006316B"/>
    <w:rsid w:val="000638E9"/>
    <w:rsid w:val="00064CC0"/>
    <w:rsid w:val="00065C01"/>
    <w:rsid w:val="00065C47"/>
    <w:rsid w:val="00065F14"/>
    <w:rsid w:val="000665FA"/>
    <w:rsid w:val="000670F4"/>
    <w:rsid w:val="00067E3E"/>
    <w:rsid w:val="00071A34"/>
    <w:rsid w:val="000726DC"/>
    <w:rsid w:val="000739AA"/>
    <w:rsid w:val="0007405B"/>
    <w:rsid w:val="00074F7C"/>
    <w:rsid w:val="0007626C"/>
    <w:rsid w:val="00076272"/>
    <w:rsid w:val="00076549"/>
    <w:rsid w:val="00076870"/>
    <w:rsid w:val="00077951"/>
    <w:rsid w:val="00077A25"/>
    <w:rsid w:val="00077DA0"/>
    <w:rsid w:val="0008003B"/>
    <w:rsid w:val="000800B4"/>
    <w:rsid w:val="000818BA"/>
    <w:rsid w:val="00082559"/>
    <w:rsid w:val="000825A2"/>
    <w:rsid w:val="00082EE8"/>
    <w:rsid w:val="000831EE"/>
    <w:rsid w:val="000836A4"/>
    <w:rsid w:val="0008415A"/>
    <w:rsid w:val="000850E2"/>
    <w:rsid w:val="000853A8"/>
    <w:rsid w:val="00086227"/>
    <w:rsid w:val="000862DC"/>
    <w:rsid w:val="00086972"/>
    <w:rsid w:val="0008759D"/>
    <w:rsid w:val="00087FB3"/>
    <w:rsid w:val="000907F6"/>
    <w:rsid w:val="00090DC7"/>
    <w:rsid w:val="00092940"/>
    <w:rsid w:val="000929B8"/>
    <w:rsid w:val="00092CE6"/>
    <w:rsid w:val="000933EF"/>
    <w:rsid w:val="000936A7"/>
    <w:rsid w:val="00093AE2"/>
    <w:rsid w:val="00093BC3"/>
    <w:rsid w:val="00093CDD"/>
    <w:rsid w:val="00093E52"/>
    <w:rsid w:val="00095552"/>
    <w:rsid w:val="000956C6"/>
    <w:rsid w:val="00095791"/>
    <w:rsid w:val="00095C0C"/>
    <w:rsid w:val="00095DA6"/>
    <w:rsid w:val="00096AD9"/>
    <w:rsid w:val="0009783A"/>
    <w:rsid w:val="00097AB8"/>
    <w:rsid w:val="000A02D9"/>
    <w:rsid w:val="000A0359"/>
    <w:rsid w:val="000A0869"/>
    <w:rsid w:val="000A1420"/>
    <w:rsid w:val="000A1B41"/>
    <w:rsid w:val="000A1DC5"/>
    <w:rsid w:val="000A1F03"/>
    <w:rsid w:val="000A24A5"/>
    <w:rsid w:val="000A2874"/>
    <w:rsid w:val="000A2B03"/>
    <w:rsid w:val="000A2FB0"/>
    <w:rsid w:val="000A315E"/>
    <w:rsid w:val="000A35F7"/>
    <w:rsid w:val="000A3991"/>
    <w:rsid w:val="000A3C49"/>
    <w:rsid w:val="000A3E32"/>
    <w:rsid w:val="000A3F9B"/>
    <w:rsid w:val="000A4617"/>
    <w:rsid w:val="000A4733"/>
    <w:rsid w:val="000A4F73"/>
    <w:rsid w:val="000A53B6"/>
    <w:rsid w:val="000A5762"/>
    <w:rsid w:val="000A6453"/>
    <w:rsid w:val="000A6D5B"/>
    <w:rsid w:val="000A6E08"/>
    <w:rsid w:val="000B0C1A"/>
    <w:rsid w:val="000B17B4"/>
    <w:rsid w:val="000B1976"/>
    <w:rsid w:val="000B1E94"/>
    <w:rsid w:val="000B2132"/>
    <w:rsid w:val="000B229B"/>
    <w:rsid w:val="000B238F"/>
    <w:rsid w:val="000B23CD"/>
    <w:rsid w:val="000B2F4D"/>
    <w:rsid w:val="000B33FF"/>
    <w:rsid w:val="000B3787"/>
    <w:rsid w:val="000B3B20"/>
    <w:rsid w:val="000B40BE"/>
    <w:rsid w:val="000B482D"/>
    <w:rsid w:val="000B48D1"/>
    <w:rsid w:val="000B49D2"/>
    <w:rsid w:val="000B4AA7"/>
    <w:rsid w:val="000B4C0C"/>
    <w:rsid w:val="000B4EB2"/>
    <w:rsid w:val="000B6534"/>
    <w:rsid w:val="000B6C09"/>
    <w:rsid w:val="000B6C79"/>
    <w:rsid w:val="000B6E11"/>
    <w:rsid w:val="000B778A"/>
    <w:rsid w:val="000B7810"/>
    <w:rsid w:val="000B798C"/>
    <w:rsid w:val="000B7FB2"/>
    <w:rsid w:val="000C02B7"/>
    <w:rsid w:val="000C0B08"/>
    <w:rsid w:val="000C0D3F"/>
    <w:rsid w:val="000C12FF"/>
    <w:rsid w:val="000C13DB"/>
    <w:rsid w:val="000C1898"/>
    <w:rsid w:val="000C224F"/>
    <w:rsid w:val="000C2629"/>
    <w:rsid w:val="000C392C"/>
    <w:rsid w:val="000C3E45"/>
    <w:rsid w:val="000C42D7"/>
    <w:rsid w:val="000C43EA"/>
    <w:rsid w:val="000C45A6"/>
    <w:rsid w:val="000C47CA"/>
    <w:rsid w:val="000C4839"/>
    <w:rsid w:val="000C4A80"/>
    <w:rsid w:val="000C5018"/>
    <w:rsid w:val="000C5646"/>
    <w:rsid w:val="000C6C33"/>
    <w:rsid w:val="000C6C6F"/>
    <w:rsid w:val="000C6DA4"/>
    <w:rsid w:val="000C6E26"/>
    <w:rsid w:val="000C72B6"/>
    <w:rsid w:val="000C75FD"/>
    <w:rsid w:val="000C796E"/>
    <w:rsid w:val="000D0937"/>
    <w:rsid w:val="000D0E97"/>
    <w:rsid w:val="000D0E9F"/>
    <w:rsid w:val="000D0F45"/>
    <w:rsid w:val="000D2857"/>
    <w:rsid w:val="000D2DE3"/>
    <w:rsid w:val="000D307C"/>
    <w:rsid w:val="000D35DA"/>
    <w:rsid w:val="000D3746"/>
    <w:rsid w:val="000D4348"/>
    <w:rsid w:val="000D4B54"/>
    <w:rsid w:val="000D5691"/>
    <w:rsid w:val="000D5A95"/>
    <w:rsid w:val="000D7513"/>
    <w:rsid w:val="000D796D"/>
    <w:rsid w:val="000D7F9C"/>
    <w:rsid w:val="000E012A"/>
    <w:rsid w:val="000E049B"/>
    <w:rsid w:val="000E0D9A"/>
    <w:rsid w:val="000E12AA"/>
    <w:rsid w:val="000E1675"/>
    <w:rsid w:val="000E19CB"/>
    <w:rsid w:val="000E3238"/>
    <w:rsid w:val="000E3C2C"/>
    <w:rsid w:val="000E46B9"/>
    <w:rsid w:val="000E4BB3"/>
    <w:rsid w:val="000E4C26"/>
    <w:rsid w:val="000E4E4E"/>
    <w:rsid w:val="000E4E57"/>
    <w:rsid w:val="000E53C8"/>
    <w:rsid w:val="000E5ECC"/>
    <w:rsid w:val="000E5FDF"/>
    <w:rsid w:val="000E617D"/>
    <w:rsid w:val="000E655D"/>
    <w:rsid w:val="000E6A0E"/>
    <w:rsid w:val="000E73C3"/>
    <w:rsid w:val="000E7547"/>
    <w:rsid w:val="000E7723"/>
    <w:rsid w:val="000F008F"/>
    <w:rsid w:val="000F0DCC"/>
    <w:rsid w:val="000F1033"/>
    <w:rsid w:val="000F12F9"/>
    <w:rsid w:val="000F18C0"/>
    <w:rsid w:val="000F1E98"/>
    <w:rsid w:val="000F233E"/>
    <w:rsid w:val="000F2969"/>
    <w:rsid w:val="000F46BD"/>
    <w:rsid w:val="000F4B69"/>
    <w:rsid w:val="000F553B"/>
    <w:rsid w:val="000F5DC5"/>
    <w:rsid w:val="000F5F30"/>
    <w:rsid w:val="000F72C8"/>
    <w:rsid w:val="000F796A"/>
    <w:rsid w:val="00100456"/>
    <w:rsid w:val="001009AF"/>
    <w:rsid w:val="00100CFD"/>
    <w:rsid w:val="00101F71"/>
    <w:rsid w:val="00103180"/>
    <w:rsid w:val="001054C1"/>
    <w:rsid w:val="00106049"/>
    <w:rsid w:val="001065B7"/>
    <w:rsid w:val="00106BEE"/>
    <w:rsid w:val="00106CB8"/>
    <w:rsid w:val="00106E56"/>
    <w:rsid w:val="00110566"/>
    <w:rsid w:val="00110684"/>
    <w:rsid w:val="001106C3"/>
    <w:rsid w:val="00110AE7"/>
    <w:rsid w:val="00110F91"/>
    <w:rsid w:val="00111143"/>
    <w:rsid w:val="00111168"/>
    <w:rsid w:val="00111399"/>
    <w:rsid w:val="00111AA5"/>
    <w:rsid w:val="00111BF3"/>
    <w:rsid w:val="00111C7A"/>
    <w:rsid w:val="0011207C"/>
    <w:rsid w:val="00112A81"/>
    <w:rsid w:val="00112ABF"/>
    <w:rsid w:val="001158FE"/>
    <w:rsid w:val="00115E21"/>
    <w:rsid w:val="00115F3D"/>
    <w:rsid w:val="001162D7"/>
    <w:rsid w:val="001162FE"/>
    <w:rsid w:val="00116E34"/>
    <w:rsid w:val="00116F83"/>
    <w:rsid w:val="001174A4"/>
    <w:rsid w:val="00120427"/>
    <w:rsid w:val="001205E0"/>
    <w:rsid w:val="001208BA"/>
    <w:rsid w:val="00120A5C"/>
    <w:rsid w:val="00122533"/>
    <w:rsid w:val="001238B9"/>
    <w:rsid w:val="001244C7"/>
    <w:rsid w:val="00124835"/>
    <w:rsid w:val="00127242"/>
    <w:rsid w:val="00127C06"/>
    <w:rsid w:val="00127FFC"/>
    <w:rsid w:val="00130351"/>
    <w:rsid w:val="001304AF"/>
    <w:rsid w:val="001307F6"/>
    <w:rsid w:val="00130A4C"/>
    <w:rsid w:val="00130B62"/>
    <w:rsid w:val="00130E34"/>
    <w:rsid w:val="0013114B"/>
    <w:rsid w:val="00131690"/>
    <w:rsid w:val="00131AC4"/>
    <w:rsid w:val="0013215B"/>
    <w:rsid w:val="0013278E"/>
    <w:rsid w:val="00133815"/>
    <w:rsid w:val="00133F2A"/>
    <w:rsid w:val="00134923"/>
    <w:rsid w:val="00134F19"/>
    <w:rsid w:val="001352AC"/>
    <w:rsid w:val="001362AC"/>
    <w:rsid w:val="00136715"/>
    <w:rsid w:val="001370EB"/>
    <w:rsid w:val="00137967"/>
    <w:rsid w:val="00137E6D"/>
    <w:rsid w:val="001401B6"/>
    <w:rsid w:val="00140F1B"/>
    <w:rsid w:val="001412CE"/>
    <w:rsid w:val="00141AF1"/>
    <w:rsid w:val="00142096"/>
    <w:rsid w:val="00143955"/>
    <w:rsid w:val="00143A37"/>
    <w:rsid w:val="00143D97"/>
    <w:rsid w:val="0014406C"/>
    <w:rsid w:val="0014420C"/>
    <w:rsid w:val="00145358"/>
    <w:rsid w:val="0014538C"/>
    <w:rsid w:val="0014672D"/>
    <w:rsid w:val="0014675F"/>
    <w:rsid w:val="001467B4"/>
    <w:rsid w:val="00146B06"/>
    <w:rsid w:val="001472A6"/>
    <w:rsid w:val="0014753B"/>
    <w:rsid w:val="00147888"/>
    <w:rsid w:val="00147C65"/>
    <w:rsid w:val="00150294"/>
    <w:rsid w:val="00150407"/>
    <w:rsid w:val="001507F4"/>
    <w:rsid w:val="00150CC2"/>
    <w:rsid w:val="00151A68"/>
    <w:rsid w:val="00151E70"/>
    <w:rsid w:val="00152D79"/>
    <w:rsid w:val="001533A0"/>
    <w:rsid w:val="00153589"/>
    <w:rsid w:val="001535AD"/>
    <w:rsid w:val="00153930"/>
    <w:rsid w:val="001539BA"/>
    <w:rsid w:val="001548C3"/>
    <w:rsid w:val="001552D8"/>
    <w:rsid w:val="00155D34"/>
    <w:rsid w:val="00155F09"/>
    <w:rsid w:val="00156239"/>
    <w:rsid w:val="00156EF5"/>
    <w:rsid w:val="00157476"/>
    <w:rsid w:val="00160223"/>
    <w:rsid w:val="00160291"/>
    <w:rsid w:val="001602A2"/>
    <w:rsid w:val="00160AD0"/>
    <w:rsid w:val="00161336"/>
    <w:rsid w:val="001613FD"/>
    <w:rsid w:val="00161DB1"/>
    <w:rsid w:val="00162149"/>
    <w:rsid w:val="0016256B"/>
    <w:rsid w:val="001630C2"/>
    <w:rsid w:val="0016311C"/>
    <w:rsid w:val="00163474"/>
    <w:rsid w:val="0016373B"/>
    <w:rsid w:val="001643F8"/>
    <w:rsid w:val="0016589E"/>
    <w:rsid w:val="001658D8"/>
    <w:rsid w:val="00165A99"/>
    <w:rsid w:val="001665BC"/>
    <w:rsid w:val="001666F7"/>
    <w:rsid w:val="0016685C"/>
    <w:rsid w:val="001677E8"/>
    <w:rsid w:val="00167984"/>
    <w:rsid w:val="00167B3D"/>
    <w:rsid w:val="00167B73"/>
    <w:rsid w:val="00170121"/>
    <w:rsid w:val="00170D8C"/>
    <w:rsid w:val="0017139D"/>
    <w:rsid w:val="0017271A"/>
    <w:rsid w:val="00173305"/>
    <w:rsid w:val="00173453"/>
    <w:rsid w:val="0017354A"/>
    <w:rsid w:val="001736A5"/>
    <w:rsid w:val="00173BB1"/>
    <w:rsid w:val="00173FBC"/>
    <w:rsid w:val="001740F9"/>
    <w:rsid w:val="0017462B"/>
    <w:rsid w:val="00174A74"/>
    <w:rsid w:val="00174E0A"/>
    <w:rsid w:val="00174F89"/>
    <w:rsid w:val="00175B23"/>
    <w:rsid w:val="0017612B"/>
    <w:rsid w:val="00176770"/>
    <w:rsid w:val="00176C4E"/>
    <w:rsid w:val="00176DD7"/>
    <w:rsid w:val="001801A2"/>
    <w:rsid w:val="001810EA"/>
    <w:rsid w:val="001811CC"/>
    <w:rsid w:val="00181D00"/>
    <w:rsid w:val="00182605"/>
    <w:rsid w:val="0018269D"/>
    <w:rsid w:val="001829F5"/>
    <w:rsid w:val="00183A76"/>
    <w:rsid w:val="00184AC9"/>
    <w:rsid w:val="00184C05"/>
    <w:rsid w:val="00185880"/>
    <w:rsid w:val="001860F0"/>
    <w:rsid w:val="001873DC"/>
    <w:rsid w:val="001873FD"/>
    <w:rsid w:val="00187500"/>
    <w:rsid w:val="0019119B"/>
    <w:rsid w:val="0019180F"/>
    <w:rsid w:val="00191AF1"/>
    <w:rsid w:val="00192088"/>
    <w:rsid w:val="001925D1"/>
    <w:rsid w:val="00192BEB"/>
    <w:rsid w:val="00193050"/>
    <w:rsid w:val="00193061"/>
    <w:rsid w:val="0019391C"/>
    <w:rsid w:val="001958B7"/>
    <w:rsid w:val="00196F36"/>
    <w:rsid w:val="00197AE3"/>
    <w:rsid w:val="001A0013"/>
    <w:rsid w:val="001A01A7"/>
    <w:rsid w:val="001A03E3"/>
    <w:rsid w:val="001A080C"/>
    <w:rsid w:val="001A12E6"/>
    <w:rsid w:val="001A18DA"/>
    <w:rsid w:val="001A2D5E"/>
    <w:rsid w:val="001A32D1"/>
    <w:rsid w:val="001A3963"/>
    <w:rsid w:val="001A39D1"/>
    <w:rsid w:val="001A3B70"/>
    <w:rsid w:val="001A4112"/>
    <w:rsid w:val="001A43ED"/>
    <w:rsid w:val="001A4B08"/>
    <w:rsid w:val="001A5B39"/>
    <w:rsid w:val="001A679D"/>
    <w:rsid w:val="001A6B9F"/>
    <w:rsid w:val="001A7403"/>
    <w:rsid w:val="001A7AAF"/>
    <w:rsid w:val="001B00ED"/>
    <w:rsid w:val="001B2161"/>
    <w:rsid w:val="001B2344"/>
    <w:rsid w:val="001B2888"/>
    <w:rsid w:val="001B2AE9"/>
    <w:rsid w:val="001B2B55"/>
    <w:rsid w:val="001B2C0A"/>
    <w:rsid w:val="001B2DA8"/>
    <w:rsid w:val="001B51BE"/>
    <w:rsid w:val="001B537F"/>
    <w:rsid w:val="001B6705"/>
    <w:rsid w:val="001B7F35"/>
    <w:rsid w:val="001C0A72"/>
    <w:rsid w:val="001C0DE7"/>
    <w:rsid w:val="001C1224"/>
    <w:rsid w:val="001C19B8"/>
    <w:rsid w:val="001C3005"/>
    <w:rsid w:val="001C3C60"/>
    <w:rsid w:val="001C41E7"/>
    <w:rsid w:val="001C4A23"/>
    <w:rsid w:val="001C51A8"/>
    <w:rsid w:val="001C54B5"/>
    <w:rsid w:val="001C574E"/>
    <w:rsid w:val="001C5F6C"/>
    <w:rsid w:val="001C67AB"/>
    <w:rsid w:val="001C69C3"/>
    <w:rsid w:val="001C703F"/>
    <w:rsid w:val="001C72D0"/>
    <w:rsid w:val="001C7FC3"/>
    <w:rsid w:val="001D01F5"/>
    <w:rsid w:val="001D06E8"/>
    <w:rsid w:val="001D07FC"/>
    <w:rsid w:val="001D20F5"/>
    <w:rsid w:val="001D242E"/>
    <w:rsid w:val="001D34A3"/>
    <w:rsid w:val="001D3746"/>
    <w:rsid w:val="001D4785"/>
    <w:rsid w:val="001D48FB"/>
    <w:rsid w:val="001D4A94"/>
    <w:rsid w:val="001D4B0E"/>
    <w:rsid w:val="001D4B71"/>
    <w:rsid w:val="001D4BD1"/>
    <w:rsid w:val="001D4C77"/>
    <w:rsid w:val="001D510B"/>
    <w:rsid w:val="001D5704"/>
    <w:rsid w:val="001D5E41"/>
    <w:rsid w:val="001D7001"/>
    <w:rsid w:val="001D7665"/>
    <w:rsid w:val="001D78D6"/>
    <w:rsid w:val="001E0E1B"/>
    <w:rsid w:val="001E12E8"/>
    <w:rsid w:val="001E1A79"/>
    <w:rsid w:val="001E1F2D"/>
    <w:rsid w:val="001E208C"/>
    <w:rsid w:val="001E2AD3"/>
    <w:rsid w:val="001E2AD8"/>
    <w:rsid w:val="001E430D"/>
    <w:rsid w:val="001E49EB"/>
    <w:rsid w:val="001E4CA0"/>
    <w:rsid w:val="001E55FE"/>
    <w:rsid w:val="001E5B34"/>
    <w:rsid w:val="001E5EF3"/>
    <w:rsid w:val="001F0467"/>
    <w:rsid w:val="001F11A9"/>
    <w:rsid w:val="001F12EE"/>
    <w:rsid w:val="001F159E"/>
    <w:rsid w:val="001F16CD"/>
    <w:rsid w:val="001F1F8F"/>
    <w:rsid w:val="001F3541"/>
    <w:rsid w:val="001F3D80"/>
    <w:rsid w:val="001F4B36"/>
    <w:rsid w:val="001F7391"/>
    <w:rsid w:val="001F7DCA"/>
    <w:rsid w:val="002004F9"/>
    <w:rsid w:val="00201105"/>
    <w:rsid w:val="00201429"/>
    <w:rsid w:val="0020278C"/>
    <w:rsid w:val="00203213"/>
    <w:rsid w:val="002038A1"/>
    <w:rsid w:val="00203F8F"/>
    <w:rsid w:val="00205710"/>
    <w:rsid w:val="00206CC9"/>
    <w:rsid w:val="00207798"/>
    <w:rsid w:val="002079A8"/>
    <w:rsid w:val="002101EC"/>
    <w:rsid w:val="0021132E"/>
    <w:rsid w:val="00211798"/>
    <w:rsid w:val="002122B7"/>
    <w:rsid w:val="002126D0"/>
    <w:rsid w:val="00213664"/>
    <w:rsid w:val="00214338"/>
    <w:rsid w:val="0021454A"/>
    <w:rsid w:val="00214684"/>
    <w:rsid w:val="00214D86"/>
    <w:rsid w:val="00214DA7"/>
    <w:rsid w:val="002169E9"/>
    <w:rsid w:val="00216B14"/>
    <w:rsid w:val="00216FEA"/>
    <w:rsid w:val="00217C01"/>
    <w:rsid w:val="00217E1B"/>
    <w:rsid w:val="00217F49"/>
    <w:rsid w:val="00217FDD"/>
    <w:rsid w:val="00220401"/>
    <w:rsid w:val="002218CB"/>
    <w:rsid w:val="00221C89"/>
    <w:rsid w:val="002228B6"/>
    <w:rsid w:val="00222B3C"/>
    <w:rsid w:val="00222D39"/>
    <w:rsid w:val="0022325A"/>
    <w:rsid w:val="002232E0"/>
    <w:rsid w:val="00224938"/>
    <w:rsid w:val="00225602"/>
    <w:rsid w:val="00226288"/>
    <w:rsid w:val="00227EB5"/>
    <w:rsid w:val="00230513"/>
    <w:rsid w:val="0023068F"/>
    <w:rsid w:val="00231BB4"/>
    <w:rsid w:val="00231C50"/>
    <w:rsid w:val="00231F07"/>
    <w:rsid w:val="002325E9"/>
    <w:rsid w:val="00232E41"/>
    <w:rsid w:val="00233A61"/>
    <w:rsid w:val="002343E7"/>
    <w:rsid w:val="0023503D"/>
    <w:rsid w:val="00235069"/>
    <w:rsid w:val="002350AB"/>
    <w:rsid w:val="002362A8"/>
    <w:rsid w:val="002366A8"/>
    <w:rsid w:val="00236897"/>
    <w:rsid w:val="00236B18"/>
    <w:rsid w:val="00236F25"/>
    <w:rsid w:val="0023742C"/>
    <w:rsid w:val="002375D1"/>
    <w:rsid w:val="00240078"/>
    <w:rsid w:val="002407D4"/>
    <w:rsid w:val="0024183D"/>
    <w:rsid w:val="00241B95"/>
    <w:rsid w:val="00241BA0"/>
    <w:rsid w:val="00241D6D"/>
    <w:rsid w:val="0024241C"/>
    <w:rsid w:val="00242D34"/>
    <w:rsid w:val="00243211"/>
    <w:rsid w:val="00243672"/>
    <w:rsid w:val="00243CC9"/>
    <w:rsid w:val="00244773"/>
    <w:rsid w:val="002448C3"/>
    <w:rsid w:val="00244954"/>
    <w:rsid w:val="00244A17"/>
    <w:rsid w:val="00244F25"/>
    <w:rsid w:val="002452B6"/>
    <w:rsid w:val="00246381"/>
    <w:rsid w:val="00246684"/>
    <w:rsid w:val="00247610"/>
    <w:rsid w:val="00247A3D"/>
    <w:rsid w:val="00247C9E"/>
    <w:rsid w:val="00247EFF"/>
    <w:rsid w:val="00252A83"/>
    <w:rsid w:val="002537FD"/>
    <w:rsid w:val="00254131"/>
    <w:rsid w:val="00254289"/>
    <w:rsid w:val="00254408"/>
    <w:rsid w:val="00254BAD"/>
    <w:rsid w:val="0025545C"/>
    <w:rsid w:val="0025550A"/>
    <w:rsid w:val="0025564B"/>
    <w:rsid w:val="0025578E"/>
    <w:rsid w:val="002567BE"/>
    <w:rsid w:val="0025681E"/>
    <w:rsid w:val="00256A23"/>
    <w:rsid w:val="00256CA5"/>
    <w:rsid w:val="00257519"/>
    <w:rsid w:val="002577B2"/>
    <w:rsid w:val="00257809"/>
    <w:rsid w:val="0025793C"/>
    <w:rsid w:val="00257DE4"/>
    <w:rsid w:val="00260680"/>
    <w:rsid w:val="00260AB6"/>
    <w:rsid w:val="00260E57"/>
    <w:rsid w:val="0026173E"/>
    <w:rsid w:val="00261D90"/>
    <w:rsid w:val="002621A0"/>
    <w:rsid w:val="00262AD4"/>
    <w:rsid w:val="00263074"/>
    <w:rsid w:val="00263FFA"/>
    <w:rsid w:val="00264253"/>
    <w:rsid w:val="0026434F"/>
    <w:rsid w:val="0026462F"/>
    <w:rsid w:val="00264BFB"/>
    <w:rsid w:val="00265497"/>
    <w:rsid w:val="00265B52"/>
    <w:rsid w:val="00266575"/>
    <w:rsid w:val="002667EA"/>
    <w:rsid w:val="00270434"/>
    <w:rsid w:val="00270998"/>
    <w:rsid w:val="00270B93"/>
    <w:rsid w:val="0027224B"/>
    <w:rsid w:val="0027304C"/>
    <w:rsid w:val="002734E9"/>
    <w:rsid w:val="002738EC"/>
    <w:rsid w:val="00273D19"/>
    <w:rsid w:val="00274664"/>
    <w:rsid w:val="002749CE"/>
    <w:rsid w:val="00274F9E"/>
    <w:rsid w:val="00274FAA"/>
    <w:rsid w:val="002750D3"/>
    <w:rsid w:val="002751D4"/>
    <w:rsid w:val="0027580F"/>
    <w:rsid w:val="00275A7F"/>
    <w:rsid w:val="00275B7D"/>
    <w:rsid w:val="00275E07"/>
    <w:rsid w:val="00276FAB"/>
    <w:rsid w:val="0027712E"/>
    <w:rsid w:val="0027733E"/>
    <w:rsid w:val="00277A82"/>
    <w:rsid w:val="0028090E"/>
    <w:rsid w:val="00281095"/>
    <w:rsid w:val="002813C7"/>
    <w:rsid w:val="00281582"/>
    <w:rsid w:val="00281965"/>
    <w:rsid w:val="00281CE6"/>
    <w:rsid w:val="00283E54"/>
    <w:rsid w:val="00284630"/>
    <w:rsid w:val="00284EE9"/>
    <w:rsid w:val="002856BF"/>
    <w:rsid w:val="00285921"/>
    <w:rsid w:val="00285EAE"/>
    <w:rsid w:val="00285F58"/>
    <w:rsid w:val="002862E7"/>
    <w:rsid w:val="00286538"/>
    <w:rsid w:val="00286AF3"/>
    <w:rsid w:val="00286BD4"/>
    <w:rsid w:val="00287166"/>
    <w:rsid w:val="00290A7B"/>
    <w:rsid w:val="002911F4"/>
    <w:rsid w:val="00291488"/>
    <w:rsid w:val="002918A8"/>
    <w:rsid w:val="00291D25"/>
    <w:rsid w:val="002920E1"/>
    <w:rsid w:val="0029271E"/>
    <w:rsid w:val="0029304E"/>
    <w:rsid w:val="00293452"/>
    <w:rsid w:val="002935F6"/>
    <w:rsid w:val="00293AAA"/>
    <w:rsid w:val="00293C55"/>
    <w:rsid w:val="00293D11"/>
    <w:rsid w:val="002959BD"/>
    <w:rsid w:val="002959D4"/>
    <w:rsid w:val="00295DA1"/>
    <w:rsid w:val="002965B1"/>
    <w:rsid w:val="0029779C"/>
    <w:rsid w:val="00297956"/>
    <w:rsid w:val="00297FF6"/>
    <w:rsid w:val="002A0918"/>
    <w:rsid w:val="002A1340"/>
    <w:rsid w:val="002A1992"/>
    <w:rsid w:val="002A1D98"/>
    <w:rsid w:val="002A2260"/>
    <w:rsid w:val="002A22A6"/>
    <w:rsid w:val="002A2792"/>
    <w:rsid w:val="002A27DB"/>
    <w:rsid w:val="002A284D"/>
    <w:rsid w:val="002A28E2"/>
    <w:rsid w:val="002A3589"/>
    <w:rsid w:val="002A504E"/>
    <w:rsid w:val="002A507C"/>
    <w:rsid w:val="002A54B4"/>
    <w:rsid w:val="002A64E1"/>
    <w:rsid w:val="002A6B98"/>
    <w:rsid w:val="002A6CC4"/>
    <w:rsid w:val="002A7DD3"/>
    <w:rsid w:val="002A7F83"/>
    <w:rsid w:val="002B01F8"/>
    <w:rsid w:val="002B0A33"/>
    <w:rsid w:val="002B26F1"/>
    <w:rsid w:val="002B34D7"/>
    <w:rsid w:val="002B3807"/>
    <w:rsid w:val="002B38B3"/>
    <w:rsid w:val="002B40C7"/>
    <w:rsid w:val="002B4CE8"/>
    <w:rsid w:val="002B4E02"/>
    <w:rsid w:val="002B59A4"/>
    <w:rsid w:val="002B5BEB"/>
    <w:rsid w:val="002B65ED"/>
    <w:rsid w:val="002B6F26"/>
    <w:rsid w:val="002C00C2"/>
    <w:rsid w:val="002C060B"/>
    <w:rsid w:val="002C08DE"/>
    <w:rsid w:val="002C1174"/>
    <w:rsid w:val="002C13D3"/>
    <w:rsid w:val="002C1ABD"/>
    <w:rsid w:val="002C3848"/>
    <w:rsid w:val="002C3EFD"/>
    <w:rsid w:val="002C406E"/>
    <w:rsid w:val="002C4126"/>
    <w:rsid w:val="002C5D1D"/>
    <w:rsid w:val="002C609B"/>
    <w:rsid w:val="002C6104"/>
    <w:rsid w:val="002C6184"/>
    <w:rsid w:val="002C6F5D"/>
    <w:rsid w:val="002C7546"/>
    <w:rsid w:val="002C7FFC"/>
    <w:rsid w:val="002D0A1A"/>
    <w:rsid w:val="002D0D67"/>
    <w:rsid w:val="002D127B"/>
    <w:rsid w:val="002D215F"/>
    <w:rsid w:val="002D21F4"/>
    <w:rsid w:val="002D2784"/>
    <w:rsid w:val="002D2975"/>
    <w:rsid w:val="002D2E96"/>
    <w:rsid w:val="002D30BB"/>
    <w:rsid w:val="002D38FD"/>
    <w:rsid w:val="002D3E10"/>
    <w:rsid w:val="002D3E1E"/>
    <w:rsid w:val="002D4715"/>
    <w:rsid w:val="002D5B60"/>
    <w:rsid w:val="002D5ECC"/>
    <w:rsid w:val="002D6C8D"/>
    <w:rsid w:val="002D70B7"/>
    <w:rsid w:val="002D7262"/>
    <w:rsid w:val="002D7463"/>
    <w:rsid w:val="002D7A84"/>
    <w:rsid w:val="002E1932"/>
    <w:rsid w:val="002E1BA1"/>
    <w:rsid w:val="002E3453"/>
    <w:rsid w:val="002E3462"/>
    <w:rsid w:val="002E39A8"/>
    <w:rsid w:val="002E3EA1"/>
    <w:rsid w:val="002E544D"/>
    <w:rsid w:val="002E5745"/>
    <w:rsid w:val="002E5B0E"/>
    <w:rsid w:val="002E6916"/>
    <w:rsid w:val="002E6EB0"/>
    <w:rsid w:val="002F00D3"/>
    <w:rsid w:val="002F0344"/>
    <w:rsid w:val="002F04B9"/>
    <w:rsid w:val="002F079C"/>
    <w:rsid w:val="002F0944"/>
    <w:rsid w:val="002F1049"/>
    <w:rsid w:val="002F238D"/>
    <w:rsid w:val="002F2836"/>
    <w:rsid w:val="002F2ABC"/>
    <w:rsid w:val="002F2D34"/>
    <w:rsid w:val="002F2E0E"/>
    <w:rsid w:val="002F3AD9"/>
    <w:rsid w:val="002F50BF"/>
    <w:rsid w:val="002F576C"/>
    <w:rsid w:val="002F772A"/>
    <w:rsid w:val="0030089E"/>
    <w:rsid w:val="0030097A"/>
    <w:rsid w:val="00301370"/>
    <w:rsid w:val="003017BE"/>
    <w:rsid w:val="00301E05"/>
    <w:rsid w:val="00302E43"/>
    <w:rsid w:val="003034F1"/>
    <w:rsid w:val="00303B3F"/>
    <w:rsid w:val="00303D8F"/>
    <w:rsid w:val="003040A5"/>
    <w:rsid w:val="00304759"/>
    <w:rsid w:val="00305199"/>
    <w:rsid w:val="003052D0"/>
    <w:rsid w:val="00306545"/>
    <w:rsid w:val="003065D8"/>
    <w:rsid w:val="00306A99"/>
    <w:rsid w:val="00306BCC"/>
    <w:rsid w:val="00307A0E"/>
    <w:rsid w:val="003103C4"/>
    <w:rsid w:val="00310531"/>
    <w:rsid w:val="003110ED"/>
    <w:rsid w:val="0031321A"/>
    <w:rsid w:val="0031327A"/>
    <w:rsid w:val="00313B35"/>
    <w:rsid w:val="003149DC"/>
    <w:rsid w:val="00314BAD"/>
    <w:rsid w:val="00316E8A"/>
    <w:rsid w:val="00317659"/>
    <w:rsid w:val="003203B6"/>
    <w:rsid w:val="0032196D"/>
    <w:rsid w:val="0032212F"/>
    <w:rsid w:val="00323058"/>
    <w:rsid w:val="00324190"/>
    <w:rsid w:val="003245FE"/>
    <w:rsid w:val="00324B41"/>
    <w:rsid w:val="003250DA"/>
    <w:rsid w:val="00325F2E"/>
    <w:rsid w:val="003263A7"/>
    <w:rsid w:val="00326EBA"/>
    <w:rsid w:val="00327005"/>
    <w:rsid w:val="0032702E"/>
    <w:rsid w:val="00327AB7"/>
    <w:rsid w:val="00327C1D"/>
    <w:rsid w:val="00327EA0"/>
    <w:rsid w:val="00330154"/>
    <w:rsid w:val="00330642"/>
    <w:rsid w:val="00330ABF"/>
    <w:rsid w:val="00330B27"/>
    <w:rsid w:val="003311E3"/>
    <w:rsid w:val="00331396"/>
    <w:rsid w:val="003322E8"/>
    <w:rsid w:val="0033255E"/>
    <w:rsid w:val="00332E26"/>
    <w:rsid w:val="00333F38"/>
    <w:rsid w:val="00334CBA"/>
    <w:rsid w:val="00335B53"/>
    <w:rsid w:val="00335DB2"/>
    <w:rsid w:val="00336173"/>
    <w:rsid w:val="00336C5E"/>
    <w:rsid w:val="00336E69"/>
    <w:rsid w:val="0033721E"/>
    <w:rsid w:val="0033747D"/>
    <w:rsid w:val="00337634"/>
    <w:rsid w:val="00337967"/>
    <w:rsid w:val="00337BF1"/>
    <w:rsid w:val="003401C6"/>
    <w:rsid w:val="0034135A"/>
    <w:rsid w:val="0034188F"/>
    <w:rsid w:val="00341A2D"/>
    <w:rsid w:val="00341D8A"/>
    <w:rsid w:val="00342376"/>
    <w:rsid w:val="0034248D"/>
    <w:rsid w:val="00342CC4"/>
    <w:rsid w:val="00342F0A"/>
    <w:rsid w:val="003431C8"/>
    <w:rsid w:val="003432BB"/>
    <w:rsid w:val="0034338A"/>
    <w:rsid w:val="00343A34"/>
    <w:rsid w:val="0034535A"/>
    <w:rsid w:val="0034560A"/>
    <w:rsid w:val="00345644"/>
    <w:rsid w:val="00345BD0"/>
    <w:rsid w:val="0034677C"/>
    <w:rsid w:val="00346B02"/>
    <w:rsid w:val="0034752B"/>
    <w:rsid w:val="0034763A"/>
    <w:rsid w:val="00347CBF"/>
    <w:rsid w:val="00347D03"/>
    <w:rsid w:val="00347D95"/>
    <w:rsid w:val="003508ED"/>
    <w:rsid w:val="00352816"/>
    <w:rsid w:val="00353344"/>
    <w:rsid w:val="003538A3"/>
    <w:rsid w:val="00353BB4"/>
    <w:rsid w:val="00353BCA"/>
    <w:rsid w:val="00354803"/>
    <w:rsid w:val="0035532A"/>
    <w:rsid w:val="0035552F"/>
    <w:rsid w:val="00355D8F"/>
    <w:rsid w:val="00355F36"/>
    <w:rsid w:val="00356729"/>
    <w:rsid w:val="00356B73"/>
    <w:rsid w:val="00357649"/>
    <w:rsid w:val="003578A4"/>
    <w:rsid w:val="00357944"/>
    <w:rsid w:val="00360787"/>
    <w:rsid w:val="0036108F"/>
    <w:rsid w:val="003612F9"/>
    <w:rsid w:val="00361606"/>
    <w:rsid w:val="00361D7F"/>
    <w:rsid w:val="00361E37"/>
    <w:rsid w:val="00362060"/>
    <w:rsid w:val="00363A3A"/>
    <w:rsid w:val="00363D19"/>
    <w:rsid w:val="00364B86"/>
    <w:rsid w:val="00365914"/>
    <w:rsid w:val="00365FD2"/>
    <w:rsid w:val="0036614F"/>
    <w:rsid w:val="0036625E"/>
    <w:rsid w:val="00366541"/>
    <w:rsid w:val="003667BB"/>
    <w:rsid w:val="003671EC"/>
    <w:rsid w:val="0036721B"/>
    <w:rsid w:val="0036784C"/>
    <w:rsid w:val="003701A7"/>
    <w:rsid w:val="003707A5"/>
    <w:rsid w:val="00373115"/>
    <w:rsid w:val="00373CBD"/>
    <w:rsid w:val="00374E16"/>
    <w:rsid w:val="00375487"/>
    <w:rsid w:val="00375874"/>
    <w:rsid w:val="00375947"/>
    <w:rsid w:val="00375CD1"/>
    <w:rsid w:val="003760A4"/>
    <w:rsid w:val="003764FE"/>
    <w:rsid w:val="00376660"/>
    <w:rsid w:val="0037711D"/>
    <w:rsid w:val="00377328"/>
    <w:rsid w:val="00377926"/>
    <w:rsid w:val="003803B9"/>
    <w:rsid w:val="00380C62"/>
    <w:rsid w:val="00381F2B"/>
    <w:rsid w:val="0038313A"/>
    <w:rsid w:val="00383670"/>
    <w:rsid w:val="0038368C"/>
    <w:rsid w:val="00383824"/>
    <w:rsid w:val="00383ACF"/>
    <w:rsid w:val="003856E6"/>
    <w:rsid w:val="00386256"/>
    <w:rsid w:val="00386E7F"/>
    <w:rsid w:val="00387083"/>
    <w:rsid w:val="00387E7E"/>
    <w:rsid w:val="00390E1A"/>
    <w:rsid w:val="003911FD"/>
    <w:rsid w:val="003913B6"/>
    <w:rsid w:val="003917E7"/>
    <w:rsid w:val="00392294"/>
    <w:rsid w:val="00392670"/>
    <w:rsid w:val="00392ABF"/>
    <w:rsid w:val="00392CB1"/>
    <w:rsid w:val="00393289"/>
    <w:rsid w:val="0039382F"/>
    <w:rsid w:val="00393A8D"/>
    <w:rsid w:val="003943CD"/>
    <w:rsid w:val="00394C82"/>
    <w:rsid w:val="00395314"/>
    <w:rsid w:val="003953E1"/>
    <w:rsid w:val="00397274"/>
    <w:rsid w:val="0039732E"/>
    <w:rsid w:val="003973A8"/>
    <w:rsid w:val="00397616"/>
    <w:rsid w:val="003978B8"/>
    <w:rsid w:val="00397BDA"/>
    <w:rsid w:val="00397F52"/>
    <w:rsid w:val="003A003F"/>
    <w:rsid w:val="003A0F40"/>
    <w:rsid w:val="003A16B4"/>
    <w:rsid w:val="003A1BA9"/>
    <w:rsid w:val="003A2177"/>
    <w:rsid w:val="003A2189"/>
    <w:rsid w:val="003A26BD"/>
    <w:rsid w:val="003A3CFA"/>
    <w:rsid w:val="003A58BA"/>
    <w:rsid w:val="003A58CF"/>
    <w:rsid w:val="003A592F"/>
    <w:rsid w:val="003A5DF4"/>
    <w:rsid w:val="003A6474"/>
    <w:rsid w:val="003A66A4"/>
    <w:rsid w:val="003A689C"/>
    <w:rsid w:val="003A704A"/>
    <w:rsid w:val="003A7F36"/>
    <w:rsid w:val="003A7FCA"/>
    <w:rsid w:val="003B086C"/>
    <w:rsid w:val="003B127F"/>
    <w:rsid w:val="003B129F"/>
    <w:rsid w:val="003B1C43"/>
    <w:rsid w:val="003B1CD2"/>
    <w:rsid w:val="003B3FB6"/>
    <w:rsid w:val="003B4D33"/>
    <w:rsid w:val="003B61AF"/>
    <w:rsid w:val="003B64F7"/>
    <w:rsid w:val="003B709C"/>
    <w:rsid w:val="003B72AA"/>
    <w:rsid w:val="003B73A0"/>
    <w:rsid w:val="003B76D4"/>
    <w:rsid w:val="003B7C72"/>
    <w:rsid w:val="003C0768"/>
    <w:rsid w:val="003C0CFD"/>
    <w:rsid w:val="003C106A"/>
    <w:rsid w:val="003C122B"/>
    <w:rsid w:val="003C12D0"/>
    <w:rsid w:val="003C13FE"/>
    <w:rsid w:val="003C1403"/>
    <w:rsid w:val="003C187E"/>
    <w:rsid w:val="003C2704"/>
    <w:rsid w:val="003C2810"/>
    <w:rsid w:val="003C2B60"/>
    <w:rsid w:val="003C37EB"/>
    <w:rsid w:val="003C3C21"/>
    <w:rsid w:val="003C668D"/>
    <w:rsid w:val="003C6DD5"/>
    <w:rsid w:val="003D036A"/>
    <w:rsid w:val="003D05D0"/>
    <w:rsid w:val="003D174C"/>
    <w:rsid w:val="003D23FF"/>
    <w:rsid w:val="003D2746"/>
    <w:rsid w:val="003D2916"/>
    <w:rsid w:val="003D2B82"/>
    <w:rsid w:val="003D2C2C"/>
    <w:rsid w:val="003D317E"/>
    <w:rsid w:val="003D36CA"/>
    <w:rsid w:val="003D4036"/>
    <w:rsid w:val="003D44D9"/>
    <w:rsid w:val="003D549D"/>
    <w:rsid w:val="003D5614"/>
    <w:rsid w:val="003D6A46"/>
    <w:rsid w:val="003D7F21"/>
    <w:rsid w:val="003E00D1"/>
    <w:rsid w:val="003E2931"/>
    <w:rsid w:val="003E2B4F"/>
    <w:rsid w:val="003E2C84"/>
    <w:rsid w:val="003E3139"/>
    <w:rsid w:val="003E328B"/>
    <w:rsid w:val="003E37F2"/>
    <w:rsid w:val="003E3AE9"/>
    <w:rsid w:val="003E3B54"/>
    <w:rsid w:val="003E3FB1"/>
    <w:rsid w:val="003E5D57"/>
    <w:rsid w:val="003E5D7E"/>
    <w:rsid w:val="003E626D"/>
    <w:rsid w:val="003E658B"/>
    <w:rsid w:val="003E66B4"/>
    <w:rsid w:val="003E7722"/>
    <w:rsid w:val="003E7A5B"/>
    <w:rsid w:val="003F0DFB"/>
    <w:rsid w:val="003F1034"/>
    <w:rsid w:val="003F1079"/>
    <w:rsid w:val="003F29E2"/>
    <w:rsid w:val="003F39D6"/>
    <w:rsid w:val="003F3C93"/>
    <w:rsid w:val="003F4580"/>
    <w:rsid w:val="003F4741"/>
    <w:rsid w:val="003F479C"/>
    <w:rsid w:val="003F49EB"/>
    <w:rsid w:val="003F4A63"/>
    <w:rsid w:val="003F523B"/>
    <w:rsid w:val="003F5874"/>
    <w:rsid w:val="003F5E60"/>
    <w:rsid w:val="003F632F"/>
    <w:rsid w:val="003F6579"/>
    <w:rsid w:val="003F6BF8"/>
    <w:rsid w:val="0040034E"/>
    <w:rsid w:val="00400439"/>
    <w:rsid w:val="004004FB"/>
    <w:rsid w:val="00400E0D"/>
    <w:rsid w:val="004015FF"/>
    <w:rsid w:val="0040201C"/>
    <w:rsid w:val="004022A9"/>
    <w:rsid w:val="00403052"/>
    <w:rsid w:val="00403510"/>
    <w:rsid w:val="00403D3C"/>
    <w:rsid w:val="00403EA6"/>
    <w:rsid w:val="00404BD8"/>
    <w:rsid w:val="00405082"/>
    <w:rsid w:val="00405875"/>
    <w:rsid w:val="004058F3"/>
    <w:rsid w:val="00405A67"/>
    <w:rsid w:val="00405BE0"/>
    <w:rsid w:val="004067AC"/>
    <w:rsid w:val="00410555"/>
    <w:rsid w:val="00410B8E"/>
    <w:rsid w:val="0041221D"/>
    <w:rsid w:val="004124AF"/>
    <w:rsid w:val="004128E0"/>
    <w:rsid w:val="004131B6"/>
    <w:rsid w:val="0041350D"/>
    <w:rsid w:val="004137FD"/>
    <w:rsid w:val="00413AF1"/>
    <w:rsid w:val="00414015"/>
    <w:rsid w:val="00414D60"/>
    <w:rsid w:val="004151DB"/>
    <w:rsid w:val="00415AE8"/>
    <w:rsid w:val="00415B02"/>
    <w:rsid w:val="00415DD6"/>
    <w:rsid w:val="00416395"/>
    <w:rsid w:val="004176EB"/>
    <w:rsid w:val="00417731"/>
    <w:rsid w:val="0041789E"/>
    <w:rsid w:val="00417A32"/>
    <w:rsid w:val="00417BB1"/>
    <w:rsid w:val="00417F7E"/>
    <w:rsid w:val="0042025B"/>
    <w:rsid w:val="004202D8"/>
    <w:rsid w:val="00420B39"/>
    <w:rsid w:val="00421048"/>
    <w:rsid w:val="00421F82"/>
    <w:rsid w:val="00422886"/>
    <w:rsid w:val="00422B20"/>
    <w:rsid w:val="00422B75"/>
    <w:rsid w:val="00422BA3"/>
    <w:rsid w:val="00423430"/>
    <w:rsid w:val="004240EA"/>
    <w:rsid w:val="0042450C"/>
    <w:rsid w:val="004248AF"/>
    <w:rsid w:val="00424ACC"/>
    <w:rsid w:val="00425565"/>
    <w:rsid w:val="00426925"/>
    <w:rsid w:val="0042697A"/>
    <w:rsid w:val="00426BD5"/>
    <w:rsid w:val="00427DFD"/>
    <w:rsid w:val="0043038E"/>
    <w:rsid w:val="0043092C"/>
    <w:rsid w:val="00431277"/>
    <w:rsid w:val="0043182A"/>
    <w:rsid w:val="004318E7"/>
    <w:rsid w:val="00431BF4"/>
    <w:rsid w:val="00431FBF"/>
    <w:rsid w:val="0043245C"/>
    <w:rsid w:val="00432E6C"/>
    <w:rsid w:val="00432EA5"/>
    <w:rsid w:val="0043314D"/>
    <w:rsid w:val="00435577"/>
    <w:rsid w:val="00435A91"/>
    <w:rsid w:val="0043631B"/>
    <w:rsid w:val="00436461"/>
    <w:rsid w:val="00436609"/>
    <w:rsid w:val="00436FF2"/>
    <w:rsid w:val="004370AB"/>
    <w:rsid w:val="00437197"/>
    <w:rsid w:val="004373EE"/>
    <w:rsid w:val="0043763C"/>
    <w:rsid w:val="00440090"/>
    <w:rsid w:val="0044044E"/>
    <w:rsid w:val="00440D9F"/>
    <w:rsid w:val="00440E51"/>
    <w:rsid w:val="00442CD3"/>
    <w:rsid w:val="00442F7A"/>
    <w:rsid w:val="004436DE"/>
    <w:rsid w:val="0044615F"/>
    <w:rsid w:val="004468D8"/>
    <w:rsid w:val="00446CFB"/>
    <w:rsid w:val="004471D9"/>
    <w:rsid w:val="0044754F"/>
    <w:rsid w:val="00447BFD"/>
    <w:rsid w:val="00447C72"/>
    <w:rsid w:val="004500EF"/>
    <w:rsid w:val="0045097F"/>
    <w:rsid w:val="00450F92"/>
    <w:rsid w:val="0045150F"/>
    <w:rsid w:val="00451797"/>
    <w:rsid w:val="004519D5"/>
    <w:rsid w:val="00451BA6"/>
    <w:rsid w:val="00453171"/>
    <w:rsid w:val="00453430"/>
    <w:rsid w:val="00453486"/>
    <w:rsid w:val="00453EFD"/>
    <w:rsid w:val="00454200"/>
    <w:rsid w:val="004546C3"/>
    <w:rsid w:val="00455E2A"/>
    <w:rsid w:val="00456151"/>
    <w:rsid w:val="004564C8"/>
    <w:rsid w:val="00456EF0"/>
    <w:rsid w:val="00457B0D"/>
    <w:rsid w:val="00460F17"/>
    <w:rsid w:val="00460F3E"/>
    <w:rsid w:val="0046181A"/>
    <w:rsid w:val="00461A02"/>
    <w:rsid w:val="00462169"/>
    <w:rsid w:val="004621EE"/>
    <w:rsid w:val="00462D8A"/>
    <w:rsid w:val="004639B9"/>
    <w:rsid w:val="0046489D"/>
    <w:rsid w:val="00467360"/>
    <w:rsid w:val="0046789A"/>
    <w:rsid w:val="00467A86"/>
    <w:rsid w:val="00467C6B"/>
    <w:rsid w:val="00467F47"/>
    <w:rsid w:val="00470474"/>
    <w:rsid w:val="0047067C"/>
    <w:rsid w:val="00470749"/>
    <w:rsid w:val="0047101C"/>
    <w:rsid w:val="0047187C"/>
    <w:rsid w:val="00471B82"/>
    <w:rsid w:val="00471EAD"/>
    <w:rsid w:val="0047295B"/>
    <w:rsid w:val="00472AA9"/>
    <w:rsid w:val="0047329D"/>
    <w:rsid w:val="00474318"/>
    <w:rsid w:val="00474B3C"/>
    <w:rsid w:val="00474D5B"/>
    <w:rsid w:val="00475A08"/>
    <w:rsid w:val="0047672B"/>
    <w:rsid w:val="00476B13"/>
    <w:rsid w:val="004773E3"/>
    <w:rsid w:val="00477A53"/>
    <w:rsid w:val="00477D9E"/>
    <w:rsid w:val="0048091C"/>
    <w:rsid w:val="0048191B"/>
    <w:rsid w:val="004826F3"/>
    <w:rsid w:val="0048335F"/>
    <w:rsid w:val="00483526"/>
    <w:rsid w:val="00483F6D"/>
    <w:rsid w:val="00484884"/>
    <w:rsid w:val="00484AFE"/>
    <w:rsid w:val="00485D23"/>
    <w:rsid w:val="00486333"/>
    <w:rsid w:val="004877D3"/>
    <w:rsid w:val="00490CEA"/>
    <w:rsid w:val="00491334"/>
    <w:rsid w:val="00492C13"/>
    <w:rsid w:val="004931B1"/>
    <w:rsid w:val="00493260"/>
    <w:rsid w:val="004936AB"/>
    <w:rsid w:val="00493F5D"/>
    <w:rsid w:val="004943B8"/>
    <w:rsid w:val="0049468A"/>
    <w:rsid w:val="00494F21"/>
    <w:rsid w:val="0049544C"/>
    <w:rsid w:val="00495590"/>
    <w:rsid w:val="004956B5"/>
    <w:rsid w:val="004958EB"/>
    <w:rsid w:val="00495B99"/>
    <w:rsid w:val="004967F5"/>
    <w:rsid w:val="0049728B"/>
    <w:rsid w:val="004974A1"/>
    <w:rsid w:val="004977E0"/>
    <w:rsid w:val="004A0CBF"/>
    <w:rsid w:val="004A1782"/>
    <w:rsid w:val="004A1795"/>
    <w:rsid w:val="004A1D74"/>
    <w:rsid w:val="004A2A64"/>
    <w:rsid w:val="004A3023"/>
    <w:rsid w:val="004A36C5"/>
    <w:rsid w:val="004A37EF"/>
    <w:rsid w:val="004A4C7E"/>
    <w:rsid w:val="004A61B6"/>
    <w:rsid w:val="004A68F8"/>
    <w:rsid w:val="004A7B31"/>
    <w:rsid w:val="004B102E"/>
    <w:rsid w:val="004B11F9"/>
    <w:rsid w:val="004B12E4"/>
    <w:rsid w:val="004B1C96"/>
    <w:rsid w:val="004B27FB"/>
    <w:rsid w:val="004B39D9"/>
    <w:rsid w:val="004B3F2F"/>
    <w:rsid w:val="004B5221"/>
    <w:rsid w:val="004B55EA"/>
    <w:rsid w:val="004B583A"/>
    <w:rsid w:val="004B6E7B"/>
    <w:rsid w:val="004C0EA0"/>
    <w:rsid w:val="004C0EEA"/>
    <w:rsid w:val="004C15A9"/>
    <w:rsid w:val="004C165D"/>
    <w:rsid w:val="004C176E"/>
    <w:rsid w:val="004C258B"/>
    <w:rsid w:val="004C2845"/>
    <w:rsid w:val="004C293E"/>
    <w:rsid w:val="004C32B8"/>
    <w:rsid w:val="004C3684"/>
    <w:rsid w:val="004C4574"/>
    <w:rsid w:val="004C46BF"/>
    <w:rsid w:val="004C5274"/>
    <w:rsid w:val="004C52F5"/>
    <w:rsid w:val="004C606D"/>
    <w:rsid w:val="004C6764"/>
    <w:rsid w:val="004C6ABF"/>
    <w:rsid w:val="004C6E42"/>
    <w:rsid w:val="004C7D78"/>
    <w:rsid w:val="004D001E"/>
    <w:rsid w:val="004D0159"/>
    <w:rsid w:val="004D030E"/>
    <w:rsid w:val="004D1958"/>
    <w:rsid w:val="004D1D00"/>
    <w:rsid w:val="004D2263"/>
    <w:rsid w:val="004D2720"/>
    <w:rsid w:val="004D29AE"/>
    <w:rsid w:val="004D2BEF"/>
    <w:rsid w:val="004D36C6"/>
    <w:rsid w:val="004D4FC5"/>
    <w:rsid w:val="004D5113"/>
    <w:rsid w:val="004D5149"/>
    <w:rsid w:val="004D5260"/>
    <w:rsid w:val="004D52CA"/>
    <w:rsid w:val="004D5690"/>
    <w:rsid w:val="004D6F27"/>
    <w:rsid w:val="004D7364"/>
    <w:rsid w:val="004D7A65"/>
    <w:rsid w:val="004D7ABF"/>
    <w:rsid w:val="004E063A"/>
    <w:rsid w:val="004E0B37"/>
    <w:rsid w:val="004E1391"/>
    <w:rsid w:val="004E18C2"/>
    <w:rsid w:val="004E20B1"/>
    <w:rsid w:val="004E2197"/>
    <w:rsid w:val="004E297C"/>
    <w:rsid w:val="004E31B0"/>
    <w:rsid w:val="004E43C5"/>
    <w:rsid w:val="004E74A9"/>
    <w:rsid w:val="004E7D04"/>
    <w:rsid w:val="004F01C0"/>
    <w:rsid w:val="004F0582"/>
    <w:rsid w:val="004F08FE"/>
    <w:rsid w:val="004F094C"/>
    <w:rsid w:val="004F0E1C"/>
    <w:rsid w:val="004F1301"/>
    <w:rsid w:val="004F1413"/>
    <w:rsid w:val="004F15CB"/>
    <w:rsid w:val="004F236E"/>
    <w:rsid w:val="004F45A4"/>
    <w:rsid w:val="004F4A20"/>
    <w:rsid w:val="004F4AF3"/>
    <w:rsid w:val="004F4F11"/>
    <w:rsid w:val="004F527B"/>
    <w:rsid w:val="004F57BE"/>
    <w:rsid w:val="004F5D19"/>
    <w:rsid w:val="004F6C24"/>
    <w:rsid w:val="004F70CA"/>
    <w:rsid w:val="004F72E2"/>
    <w:rsid w:val="004F7471"/>
    <w:rsid w:val="004F74A2"/>
    <w:rsid w:val="004F7E46"/>
    <w:rsid w:val="0050005A"/>
    <w:rsid w:val="00500F36"/>
    <w:rsid w:val="00501743"/>
    <w:rsid w:val="005025C9"/>
    <w:rsid w:val="00502AC2"/>
    <w:rsid w:val="00502C0E"/>
    <w:rsid w:val="00502E76"/>
    <w:rsid w:val="00503364"/>
    <w:rsid w:val="005034BA"/>
    <w:rsid w:val="00503DDA"/>
    <w:rsid w:val="00503E5C"/>
    <w:rsid w:val="005040C4"/>
    <w:rsid w:val="00504411"/>
    <w:rsid w:val="00504794"/>
    <w:rsid w:val="005055B8"/>
    <w:rsid w:val="005072BD"/>
    <w:rsid w:val="005074CB"/>
    <w:rsid w:val="005108CA"/>
    <w:rsid w:val="005113DA"/>
    <w:rsid w:val="00511BD3"/>
    <w:rsid w:val="00511D22"/>
    <w:rsid w:val="005135C0"/>
    <w:rsid w:val="005135FB"/>
    <w:rsid w:val="00514C9D"/>
    <w:rsid w:val="0051536E"/>
    <w:rsid w:val="00516446"/>
    <w:rsid w:val="005171A1"/>
    <w:rsid w:val="00517429"/>
    <w:rsid w:val="005210B4"/>
    <w:rsid w:val="00521625"/>
    <w:rsid w:val="00521630"/>
    <w:rsid w:val="00521DFD"/>
    <w:rsid w:val="00522B74"/>
    <w:rsid w:val="005232EF"/>
    <w:rsid w:val="00523AE7"/>
    <w:rsid w:val="00523B0D"/>
    <w:rsid w:val="00523BA4"/>
    <w:rsid w:val="00524115"/>
    <w:rsid w:val="00525334"/>
    <w:rsid w:val="005254C9"/>
    <w:rsid w:val="00525FBD"/>
    <w:rsid w:val="005274DA"/>
    <w:rsid w:val="0053091F"/>
    <w:rsid w:val="00530961"/>
    <w:rsid w:val="00530983"/>
    <w:rsid w:val="00530B77"/>
    <w:rsid w:val="00531385"/>
    <w:rsid w:val="005313B4"/>
    <w:rsid w:val="005319A2"/>
    <w:rsid w:val="00532A91"/>
    <w:rsid w:val="00532D53"/>
    <w:rsid w:val="00533FE8"/>
    <w:rsid w:val="00534057"/>
    <w:rsid w:val="0053480C"/>
    <w:rsid w:val="00534B16"/>
    <w:rsid w:val="005355E9"/>
    <w:rsid w:val="0053578F"/>
    <w:rsid w:val="0053654E"/>
    <w:rsid w:val="00536833"/>
    <w:rsid w:val="0053736E"/>
    <w:rsid w:val="005378C1"/>
    <w:rsid w:val="005402B1"/>
    <w:rsid w:val="0054033E"/>
    <w:rsid w:val="00540CA8"/>
    <w:rsid w:val="00541561"/>
    <w:rsid w:val="00541B95"/>
    <w:rsid w:val="005422C1"/>
    <w:rsid w:val="005424AD"/>
    <w:rsid w:val="0054261C"/>
    <w:rsid w:val="00542722"/>
    <w:rsid w:val="00543D03"/>
    <w:rsid w:val="00543E8A"/>
    <w:rsid w:val="00544655"/>
    <w:rsid w:val="005448C5"/>
    <w:rsid w:val="00544C95"/>
    <w:rsid w:val="005456D9"/>
    <w:rsid w:val="005458E1"/>
    <w:rsid w:val="00545965"/>
    <w:rsid w:val="00545BC0"/>
    <w:rsid w:val="005468AD"/>
    <w:rsid w:val="00547447"/>
    <w:rsid w:val="005478AA"/>
    <w:rsid w:val="00547CFB"/>
    <w:rsid w:val="00550439"/>
    <w:rsid w:val="005505DB"/>
    <w:rsid w:val="00550896"/>
    <w:rsid w:val="00550ACC"/>
    <w:rsid w:val="00550ADF"/>
    <w:rsid w:val="005510FB"/>
    <w:rsid w:val="00551498"/>
    <w:rsid w:val="00551D09"/>
    <w:rsid w:val="00551E84"/>
    <w:rsid w:val="005522AF"/>
    <w:rsid w:val="00552DF4"/>
    <w:rsid w:val="00552EBB"/>
    <w:rsid w:val="00552EE9"/>
    <w:rsid w:val="00553C5A"/>
    <w:rsid w:val="00553D53"/>
    <w:rsid w:val="00553F46"/>
    <w:rsid w:val="00554404"/>
    <w:rsid w:val="005549CC"/>
    <w:rsid w:val="00554A90"/>
    <w:rsid w:val="00554FFC"/>
    <w:rsid w:val="005552CC"/>
    <w:rsid w:val="00555DF5"/>
    <w:rsid w:val="005560DC"/>
    <w:rsid w:val="00556AB0"/>
    <w:rsid w:val="005573A8"/>
    <w:rsid w:val="005577AB"/>
    <w:rsid w:val="00557CE8"/>
    <w:rsid w:val="005626E1"/>
    <w:rsid w:val="00562866"/>
    <w:rsid w:val="00562C39"/>
    <w:rsid w:val="00562CC9"/>
    <w:rsid w:val="00563D20"/>
    <w:rsid w:val="00564DF6"/>
    <w:rsid w:val="00565BA1"/>
    <w:rsid w:val="00565E00"/>
    <w:rsid w:val="00565EE7"/>
    <w:rsid w:val="00566279"/>
    <w:rsid w:val="00566443"/>
    <w:rsid w:val="005665F1"/>
    <w:rsid w:val="00566836"/>
    <w:rsid w:val="00570214"/>
    <w:rsid w:val="005704AF"/>
    <w:rsid w:val="0057138C"/>
    <w:rsid w:val="005717D6"/>
    <w:rsid w:val="005717E7"/>
    <w:rsid w:val="0057200C"/>
    <w:rsid w:val="00572A32"/>
    <w:rsid w:val="00572AB2"/>
    <w:rsid w:val="00572ACC"/>
    <w:rsid w:val="00573328"/>
    <w:rsid w:val="00573C84"/>
    <w:rsid w:val="00574C41"/>
    <w:rsid w:val="005751F1"/>
    <w:rsid w:val="005752D9"/>
    <w:rsid w:val="00575671"/>
    <w:rsid w:val="00575880"/>
    <w:rsid w:val="0057603A"/>
    <w:rsid w:val="005761A3"/>
    <w:rsid w:val="00576359"/>
    <w:rsid w:val="0057671E"/>
    <w:rsid w:val="00577BAF"/>
    <w:rsid w:val="00577C31"/>
    <w:rsid w:val="00577C4E"/>
    <w:rsid w:val="0058016A"/>
    <w:rsid w:val="00580751"/>
    <w:rsid w:val="00580D1B"/>
    <w:rsid w:val="0058182D"/>
    <w:rsid w:val="0058194D"/>
    <w:rsid w:val="00582F64"/>
    <w:rsid w:val="005839A1"/>
    <w:rsid w:val="00583D2E"/>
    <w:rsid w:val="00583D3C"/>
    <w:rsid w:val="005858D2"/>
    <w:rsid w:val="00585AF5"/>
    <w:rsid w:val="005860D6"/>
    <w:rsid w:val="0058654C"/>
    <w:rsid w:val="00586585"/>
    <w:rsid w:val="005865E0"/>
    <w:rsid w:val="005866ED"/>
    <w:rsid w:val="00586E03"/>
    <w:rsid w:val="00586E47"/>
    <w:rsid w:val="00586E4A"/>
    <w:rsid w:val="00591036"/>
    <w:rsid w:val="0059192C"/>
    <w:rsid w:val="005920B4"/>
    <w:rsid w:val="005922F8"/>
    <w:rsid w:val="0059255E"/>
    <w:rsid w:val="00592661"/>
    <w:rsid w:val="00593A46"/>
    <w:rsid w:val="00593D5C"/>
    <w:rsid w:val="00595D78"/>
    <w:rsid w:val="00596867"/>
    <w:rsid w:val="00596B36"/>
    <w:rsid w:val="00596FA6"/>
    <w:rsid w:val="00597589"/>
    <w:rsid w:val="005975D6"/>
    <w:rsid w:val="005975ED"/>
    <w:rsid w:val="005979E5"/>
    <w:rsid w:val="00597D9F"/>
    <w:rsid w:val="005A0C8B"/>
    <w:rsid w:val="005A13F7"/>
    <w:rsid w:val="005A1966"/>
    <w:rsid w:val="005A35AD"/>
    <w:rsid w:val="005A381E"/>
    <w:rsid w:val="005A3D92"/>
    <w:rsid w:val="005A44C9"/>
    <w:rsid w:val="005A53F9"/>
    <w:rsid w:val="005A5B06"/>
    <w:rsid w:val="005A6D66"/>
    <w:rsid w:val="005A73AA"/>
    <w:rsid w:val="005A75AD"/>
    <w:rsid w:val="005A7660"/>
    <w:rsid w:val="005A7966"/>
    <w:rsid w:val="005A7E00"/>
    <w:rsid w:val="005A7E9A"/>
    <w:rsid w:val="005B0758"/>
    <w:rsid w:val="005B1653"/>
    <w:rsid w:val="005B209A"/>
    <w:rsid w:val="005B2AE5"/>
    <w:rsid w:val="005B2B89"/>
    <w:rsid w:val="005B2C7A"/>
    <w:rsid w:val="005B3B90"/>
    <w:rsid w:val="005B3E64"/>
    <w:rsid w:val="005B46A9"/>
    <w:rsid w:val="005B4757"/>
    <w:rsid w:val="005B53A7"/>
    <w:rsid w:val="005B549D"/>
    <w:rsid w:val="005B5985"/>
    <w:rsid w:val="005B5CC2"/>
    <w:rsid w:val="005B5F60"/>
    <w:rsid w:val="005B6A01"/>
    <w:rsid w:val="005B6A07"/>
    <w:rsid w:val="005B6C19"/>
    <w:rsid w:val="005B79C7"/>
    <w:rsid w:val="005C01FC"/>
    <w:rsid w:val="005C037F"/>
    <w:rsid w:val="005C1487"/>
    <w:rsid w:val="005C1E2C"/>
    <w:rsid w:val="005C2E0F"/>
    <w:rsid w:val="005C3149"/>
    <w:rsid w:val="005C35FC"/>
    <w:rsid w:val="005C3C43"/>
    <w:rsid w:val="005C3EE0"/>
    <w:rsid w:val="005C43E1"/>
    <w:rsid w:val="005C5676"/>
    <w:rsid w:val="005C602D"/>
    <w:rsid w:val="005C628E"/>
    <w:rsid w:val="005C63D5"/>
    <w:rsid w:val="005C6D84"/>
    <w:rsid w:val="005D05DD"/>
    <w:rsid w:val="005D0954"/>
    <w:rsid w:val="005D2707"/>
    <w:rsid w:val="005D2822"/>
    <w:rsid w:val="005D2993"/>
    <w:rsid w:val="005D3E35"/>
    <w:rsid w:val="005D49D8"/>
    <w:rsid w:val="005D4E2B"/>
    <w:rsid w:val="005D53DE"/>
    <w:rsid w:val="005D5D2A"/>
    <w:rsid w:val="005D7CC3"/>
    <w:rsid w:val="005E0414"/>
    <w:rsid w:val="005E0DF9"/>
    <w:rsid w:val="005E2FC6"/>
    <w:rsid w:val="005E3C59"/>
    <w:rsid w:val="005E45A3"/>
    <w:rsid w:val="005E45C7"/>
    <w:rsid w:val="005E477B"/>
    <w:rsid w:val="005E488F"/>
    <w:rsid w:val="005E507D"/>
    <w:rsid w:val="005E527B"/>
    <w:rsid w:val="005E54E0"/>
    <w:rsid w:val="005E5C38"/>
    <w:rsid w:val="005E6026"/>
    <w:rsid w:val="005E613F"/>
    <w:rsid w:val="005E61D3"/>
    <w:rsid w:val="005E6FC7"/>
    <w:rsid w:val="005E79A6"/>
    <w:rsid w:val="005F0068"/>
    <w:rsid w:val="005F02BB"/>
    <w:rsid w:val="005F0BB2"/>
    <w:rsid w:val="005F0CF5"/>
    <w:rsid w:val="005F1106"/>
    <w:rsid w:val="005F1ADC"/>
    <w:rsid w:val="005F200D"/>
    <w:rsid w:val="005F2208"/>
    <w:rsid w:val="005F252E"/>
    <w:rsid w:val="005F3182"/>
    <w:rsid w:val="005F38CE"/>
    <w:rsid w:val="005F3C0E"/>
    <w:rsid w:val="005F48DC"/>
    <w:rsid w:val="005F4CDE"/>
    <w:rsid w:val="005F5400"/>
    <w:rsid w:val="005F58FB"/>
    <w:rsid w:val="005F596D"/>
    <w:rsid w:val="005F6D73"/>
    <w:rsid w:val="00600108"/>
    <w:rsid w:val="0060239C"/>
    <w:rsid w:val="00602549"/>
    <w:rsid w:val="00602894"/>
    <w:rsid w:val="00603063"/>
    <w:rsid w:val="00603DBE"/>
    <w:rsid w:val="00604DB8"/>
    <w:rsid w:val="00604E02"/>
    <w:rsid w:val="0060505A"/>
    <w:rsid w:val="0060525B"/>
    <w:rsid w:val="006055BD"/>
    <w:rsid w:val="0060575B"/>
    <w:rsid w:val="00606309"/>
    <w:rsid w:val="00606B83"/>
    <w:rsid w:val="00606BC5"/>
    <w:rsid w:val="00607116"/>
    <w:rsid w:val="006072BA"/>
    <w:rsid w:val="006072CD"/>
    <w:rsid w:val="006074CA"/>
    <w:rsid w:val="00607AD5"/>
    <w:rsid w:val="00607D3A"/>
    <w:rsid w:val="00607D4C"/>
    <w:rsid w:val="00610364"/>
    <w:rsid w:val="006109FE"/>
    <w:rsid w:val="00610C65"/>
    <w:rsid w:val="00612301"/>
    <w:rsid w:val="00612514"/>
    <w:rsid w:val="006139E7"/>
    <w:rsid w:val="00613EFC"/>
    <w:rsid w:val="00614202"/>
    <w:rsid w:val="006142AC"/>
    <w:rsid w:val="006148FD"/>
    <w:rsid w:val="00614967"/>
    <w:rsid w:val="00614A4B"/>
    <w:rsid w:val="00614E29"/>
    <w:rsid w:val="0061623D"/>
    <w:rsid w:val="00616435"/>
    <w:rsid w:val="00616C5D"/>
    <w:rsid w:val="00617522"/>
    <w:rsid w:val="00617A2B"/>
    <w:rsid w:val="00617CFC"/>
    <w:rsid w:val="00617E8B"/>
    <w:rsid w:val="0062009C"/>
    <w:rsid w:val="0062010E"/>
    <w:rsid w:val="00620D24"/>
    <w:rsid w:val="00621044"/>
    <w:rsid w:val="006210DF"/>
    <w:rsid w:val="006214A2"/>
    <w:rsid w:val="00621611"/>
    <w:rsid w:val="00622D0D"/>
    <w:rsid w:val="00622FDA"/>
    <w:rsid w:val="00623B71"/>
    <w:rsid w:val="0062497F"/>
    <w:rsid w:val="006252B1"/>
    <w:rsid w:val="00625848"/>
    <w:rsid w:val="00625A94"/>
    <w:rsid w:val="00625CA2"/>
    <w:rsid w:val="00626937"/>
    <w:rsid w:val="00627397"/>
    <w:rsid w:val="00627450"/>
    <w:rsid w:val="0062793D"/>
    <w:rsid w:val="00627DCA"/>
    <w:rsid w:val="00630A3C"/>
    <w:rsid w:val="00631122"/>
    <w:rsid w:val="0063114C"/>
    <w:rsid w:val="006316F0"/>
    <w:rsid w:val="00632596"/>
    <w:rsid w:val="0063269A"/>
    <w:rsid w:val="00632E1E"/>
    <w:rsid w:val="0063346B"/>
    <w:rsid w:val="00633722"/>
    <w:rsid w:val="0063488E"/>
    <w:rsid w:val="00634982"/>
    <w:rsid w:val="0063595E"/>
    <w:rsid w:val="00635ECF"/>
    <w:rsid w:val="00636629"/>
    <w:rsid w:val="00636A1C"/>
    <w:rsid w:val="00637914"/>
    <w:rsid w:val="00637C00"/>
    <w:rsid w:val="006400DF"/>
    <w:rsid w:val="00640CB8"/>
    <w:rsid w:val="006415A4"/>
    <w:rsid w:val="00642192"/>
    <w:rsid w:val="0064242B"/>
    <w:rsid w:val="00642A6E"/>
    <w:rsid w:val="00643E12"/>
    <w:rsid w:val="0064431C"/>
    <w:rsid w:val="00645698"/>
    <w:rsid w:val="00645B56"/>
    <w:rsid w:val="00645FEA"/>
    <w:rsid w:val="00646037"/>
    <w:rsid w:val="006467AB"/>
    <w:rsid w:val="00646A70"/>
    <w:rsid w:val="006475B5"/>
    <w:rsid w:val="006476CD"/>
    <w:rsid w:val="00647D69"/>
    <w:rsid w:val="00647E21"/>
    <w:rsid w:val="0065013C"/>
    <w:rsid w:val="006504BF"/>
    <w:rsid w:val="0065071E"/>
    <w:rsid w:val="00650A1D"/>
    <w:rsid w:val="00650A28"/>
    <w:rsid w:val="00650CC2"/>
    <w:rsid w:val="0065217A"/>
    <w:rsid w:val="00654659"/>
    <w:rsid w:val="00654664"/>
    <w:rsid w:val="006546C9"/>
    <w:rsid w:val="0065482E"/>
    <w:rsid w:val="00655242"/>
    <w:rsid w:val="00655BB4"/>
    <w:rsid w:val="00655EA7"/>
    <w:rsid w:val="0065608E"/>
    <w:rsid w:val="00656464"/>
    <w:rsid w:val="00657102"/>
    <w:rsid w:val="006602D1"/>
    <w:rsid w:val="00661DC8"/>
    <w:rsid w:val="00662057"/>
    <w:rsid w:val="0066243E"/>
    <w:rsid w:val="006636AB"/>
    <w:rsid w:val="00663C92"/>
    <w:rsid w:val="00663EE6"/>
    <w:rsid w:val="00665147"/>
    <w:rsid w:val="006652D8"/>
    <w:rsid w:val="00665967"/>
    <w:rsid w:val="00666073"/>
    <w:rsid w:val="00666B23"/>
    <w:rsid w:val="00666FF3"/>
    <w:rsid w:val="0066708C"/>
    <w:rsid w:val="006673B8"/>
    <w:rsid w:val="00667DB4"/>
    <w:rsid w:val="00670174"/>
    <w:rsid w:val="00671691"/>
    <w:rsid w:val="006726D3"/>
    <w:rsid w:val="0067556C"/>
    <w:rsid w:val="00675B30"/>
    <w:rsid w:val="00675EAD"/>
    <w:rsid w:val="0067690C"/>
    <w:rsid w:val="006772E6"/>
    <w:rsid w:val="00677447"/>
    <w:rsid w:val="00677889"/>
    <w:rsid w:val="00680871"/>
    <w:rsid w:val="00680A94"/>
    <w:rsid w:val="00680B72"/>
    <w:rsid w:val="00680C45"/>
    <w:rsid w:val="00680C58"/>
    <w:rsid w:val="00681A92"/>
    <w:rsid w:val="00681FCA"/>
    <w:rsid w:val="006823DE"/>
    <w:rsid w:val="00682DDC"/>
    <w:rsid w:val="00683CE5"/>
    <w:rsid w:val="00683EBA"/>
    <w:rsid w:val="00683F94"/>
    <w:rsid w:val="0068441C"/>
    <w:rsid w:val="0068482D"/>
    <w:rsid w:val="00685484"/>
    <w:rsid w:val="00685831"/>
    <w:rsid w:val="00686227"/>
    <w:rsid w:val="00686748"/>
    <w:rsid w:val="00686E34"/>
    <w:rsid w:val="00687CCF"/>
    <w:rsid w:val="00690F4D"/>
    <w:rsid w:val="00691710"/>
    <w:rsid w:val="00691BA4"/>
    <w:rsid w:val="00692E7D"/>
    <w:rsid w:val="00692E99"/>
    <w:rsid w:val="00693458"/>
    <w:rsid w:val="00693AE6"/>
    <w:rsid w:val="00693C51"/>
    <w:rsid w:val="0069408D"/>
    <w:rsid w:val="00694143"/>
    <w:rsid w:val="00694148"/>
    <w:rsid w:val="00694490"/>
    <w:rsid w:val="00694BA0"/>
    <w:rsid w:val="00694E3F"/>
    <w:rsid w:val="00695626"/>
    <w:rsid w:val="00695F5A"/>
    <w:rsid w:val="0069631A"/>
    <w:rsid w:val="0069720B"/>
    <w:rsid w:val="006975ED"/>
    <w:rsid w:val="00697A92"/>
    <w:rsid w:val="006A1520"/>
    <w:rsid w:val="006A1649"/>
    <w:rsid w:val="006A25F9"/>
    <w:rsid w:val="006A2A33"/>
    <w:rsid w:val="006A2D96"/>
    <w:rsid w:val="006A2DDE"/>
    <w:rsid w:val="006A40E7"/>
    <w:rsid w:val="006A46EC"/>
    <w:rsid w:val="006A4BE2"/>
    <w:rsid w:val="006A4CD2"/>
    <w:rsid w:val="006A4D71"/>
    <w:rsid w:val="006A4DE9"/>
    <w:rsid w:val="006A557E"/>
    <w:rsid w:val="006A581E"/>
    <w:rsid w:val="006A5B51"/>
    <w:rsid w:val="006A608C"/>
    <w:rsid w:val="006A6153"/>
    <w:rsid w:val="006A7E9E"/>
    <w:rsid w:val="006B006E"/>
    <w:rsid w:val="006B0526"/>
    <w:rsid w:val="006B0CD2"/>
    <w:rsid w:val="006B1767"/>
    <w:rsid w:val="006B1E0C"/>
    <w:rsid w:val="006B1E81"/>
    <w:rsid w:val="006B2010"/>
    <w:rsid w:val="006B2047"/>
    <w:rsid w:val="006B23E7"/>
    <w:rsid w:val="006B28F5"/>
    <w:rsid w:val="006B318D"/>
    <w:rsid w:val="006B31BC"/>
    <w:rsid w:val="006B3BEC"/>
    <w:rsid w:val="006B4CA7"/>
    <w:rsid w:val="006B5F25"/>
    <w:rsid w:val="006B621A"/>
    <w:rsid w:val="006B659E"/>
    <w:rsid w:val="006B678D"/>
    <w:rsid w:val="006B6ABB"/>
    <w:rsid w:val="006B6D37"/>
    <w:rsid w:val="006B755D"/>
    <w:rsid w:val="006B765A"/>
    <w:rsid w:val="006C0CAF"/>
    <w:rsid w:val="006C2138"/>
    <w:rsid w:val="006C262F"/>
    <w:rsid w:val="006C35E2"/>
    <w:rsid w:val="006C38B1"/>
    <w:rsid w:val="006C3B6F"/>
    <w:rsid w:val="006C3B72"/>
    <w:rsid w:val="006C3BA5"/>
    <w:rsid w:val="006C3F00"/>
    <w:rsid w:val="006C40D1"/>
    <w:rsid w:val="006C5814"/>
    <w:rsid w:val="006C64DF"/>
    <w:rsid w:val="006C68F4"/>
    <w:rsid w:val="006C70FF"/>
    <w:rsid w:val="006C75DA"/>
    <w:rsid w:val="006C7EC6"/>
    <w:rsid w:val="006D0597"/>
    <w:rsid w:val="006D1739"/>
    <w:rsid w:val="006D22AB"/>
    <w:rsid w:val="006D22D0"/>
    <w:rsid w:val="006D266F"/>
    <w:rsid w:val="006D2706"/>
    <w:rsid w:val="006D29EB"/>
    <w:rsid w:val="006D2D8E"/>
    <w:rsid w:val="006D3054"/>
    <w:rsid w:val="006D31B6"/>
    <w:rsid w:val="006D4AB4"/>
    <w:rsid w:val="006D4EC3"/>
    <w:rsid w:val="006D57D3"/>
    <w:rsid w:val="006D6F7F"/>
    <w:rsid w:val="006D7165"/>
    <w:rsid w:val="006D79CF"/>
    <w:rsid w:val="006D7A6C"/>
    <w:rsid w:val="006D7BA7"/>
    <w:rsid w:val="006E2BEF"/>
    <w:rsid w:val="006E30EF"/>
    <w:rsid w:val="006E329B"/>
    <w:rsid w:val="006E3B9B"/>
    <w:rsid w:val="006E557B"/>
    <w:rsid w:val="006E564E"/>
    <w:rsid w:val="006E5DC6"/>
    <w:rsid w:val="006E7238"/>
    <w:rsid w:val="006E77DA"/>
    <w:rsid w:val="006F0258"/>
    <w:rsid w:val="006F1509"/>
    <w:rsid w:val="006F172C"/>
    <w:rsid w:val="006F1D78"/>
    <w:rsid w:val="006F2BAA"/>
    <w:rsid w:val="006F2E18"/>
    <w:rsid w:val="006F3D41"/>
    <w:rsid w:val="006F3E8B"/>
    <w:rsid w:val="006F3FEF"/>
    <w:rsid w:val="006F4470"/>
    <w:rsid w:val="006F4547"/>
    <w:rsid w:val="006F4999"/>
    <w:rsid w:val="006F4A03"/>
    <w:rsid w:val="006F4B4A"/>
    <w:rsid w:val="006F4E81"/>
    <w:rsid w:val="006F4EB8"/>
    <w:rsid w:val="006F5106"/>
    <w:rsid w:val="006F6222"/>
    <w:rsid w:val="006F6F08"/>
    <w:rsid w:val="00700C71"/>
    <w:rsid w:val="00701980"/>
    <w:rsid w:val="00701C71"/>
    <w:rsid w:val="007038F5"/>
    <w:rsid w:val="00703C5A"/>
    <w:rsid w:val="00704242"/>
    <w:rsid w:val="00704826"/>
    <w:rsid w:val="007049B1"/>
    <w:rsid w:val="00704AD0"/>
    <w:rsid w:val="00704CDC"/>
    <w:rsid w:val="007053F6"/>
    <w:rsid w:val="00705EB5"/>
    <w:rsid w:val="007063C1"/>
    <w:rsid w:val="00707375"/>
    <w:rsid w:val="007074F8"/>
    <w:rsid w:val="00707862"/>
    <w:rsid w:val="00707BF8"/>
    <w:rsid w:val="00710C5B"/>
    <w:rsid w:val="00710EDD"/>
    <w:rsid w:val="007114CC"/>
    <w:rsid w:val="007117A2"/>
    <w:rsid w:val="0071219E"/>
    <w:rsid w:val="007126B9"/>
    <w:rsid w:val="00712868"/>
    <w:rsid w:val="00715569"/>
    <w:rsid w:val="007157C2"/>
    <w:rsid w:val="00715AB2"/>
    <w:rsid w:val="00715CF5"/>
    <w:rsid w:val="00715DA3"/>
    <w:rsid w:val="007168F4"/>
    <w:rsid w:val="00717337"/>
    <w:rsid w:val="007176A7"/>
    <w:rsid w:val="00717A64"/>
    <w:rsid w:val="00717F55"/>
    <w:rsid w:val="0072053B"/>
    <w:rsid w:val="007217C8"/>
    <w:rsid w:val="007229AD"/>
    <w:rsid w:val="0072394C"/>
    <w:rsid w:val="0072491E"/>
    <w:rsid w:val="007250A1"/>
    <w:rsid w:val="007253E2"/>
    <w:rsid w:val="00725618"/>
    <w:rsid w:val="00725676"/>
    <w:rsid w:val="00725758"/>
    <w:rsid w:val="00725CB9"/>
    <w:rsid w:val="007261DD"/>
    <w:rsid w:val="00726409"/>
    <w:rsid w:val="007275D3"/>
    <w:rsid w:val="00727687"/>
    <w:rsid w:val="00727BF9"/>
    <w:rsid w:val="0073056B"/>
    <w:rsid w:val="0073113E"/>
    <w:rsid w:val="007311DA"/>
    <w:rsid w:val="00731654"/>
    <w:rsid w:val="0073167F"/>
    <w:rsid w:val="00731CE9"/>
    <w:rsid w:val="00732C71"/>
    <w:rsid w:val="00732DB0"/>
    <w:rsid w:val="00733BC6"/>
    <w:rsid w:val="00733D70"/>
    <w:rsid w:val="00734106"/>
    <w:rsid w:val="00734401"/>
    <w:rsid w:val="0073466A"/>
    <w:rsid w:val="007349F4"/>
    <w:rsid w:val="007351B7"/>
    <w:rsid w:val="00735AF6"/>
    <w:rsid w:val="00735E46"/>
    <w:rsid w:val="0073730C"/>
    <w:rsid w:val="00737468"/>
    <w:rsid w:val="0073775C"/>
    <w:rsid w:val="00737848"/>
    <w:rsid w:val="007405FD"/>
    <w:rsid w:val="00741401"/>
    <w:rsid w:val="00741F37"/>
    <w:rsid w:val="00742DB3"/>
    <w:rsid w:val="00743156"/>
    <w:rsid w:val="00743658"/>
    <w:rsid w:val="0074580F"/>
    <w:rsid w:val="00745B4C"/>
    <w:rsid w:val="0074624B"/>
    <w:rsid w:val="007469E2"/>
    <w:rsid w:val="007472EF"/>
    <w:rsid w:val="00747513"/>
    <w:rsid w:val="007505E1"/>
    <w:rsid w:val="00750A01"/>
    <w:rsid w:val="00750A06"/>
    <w:rsid w:val="00751E1A"/>
    <w:rsid w:val="00751ED2"/>
    <w:rsid w:val="00752823"/>
    <w:rsid w:val="00752947"/>
    <w:rsid w:val="007529D9"/>
    <w:rsid w:val="007529F3"/>
    <w:rsid w:val="007531D7"/>
    <w:rsid w:val="00754144"/>
    <w:rsid w:val="00754493"/>
    <w:rsid w:val="007548AF"/>
    <w:rsid w:val="0075649E"/>
    <w:rsid w:val="00756844"/>
    <w:rsid w:val="0075707F"/>
    <w:rsid w:val="00760E00"/>
    <w:rsid w:val="0076141B"/>
    <w:rsid w:val="00761C37"/>
    <w:rsid w:val="007621DF"/>
    <w:rsid w:val="00762E06"/>
    <w:rsid w:val="0076304F"/>
    <w:rsid w:val="00763097"/>
    <w:rsid w:val="00764E0B"/>
    <w:rsid w:val="00765148"/>
    <w:rsid w:val="0076599A"/>
    <w:rsid w:val="00765FB5"/>
    <w:rsid w:val="00766C52"/>
    <w:rsid w:val="00766DF5"/>
    <w:rsid w:val="0077020E"/>
    <w:rsid w:val="00770D15"/>
    <w:rsid w:val="00770EF1"/>
    <w:rsid w:val="00771505"/>
    <w:rsid w:val="00771922"/>
    <w:rsid w:val="007721D8"/>
    <w:rsid w:val="00772385"/>
    <w:rsid w:val="00773040"/>
    <w:rsid w:val="007730B6"/>
    <w:rsid w:val="007736B6"/>
    <w:rsid w:val="00773804"/>
    <w:rsid w:val="00773C86"/>
    <w:rsid w:val="0077446E"/>
    <w:rsid w:val="00774CA9"/>
    <w:rsid w:val="00774E19"/>
    <w:rsid w:val="0077601B"/>
    <w:rsid w:val="00776840"/>
    <w:rsid w:val="00776E3D"/>
    <w:rsid w:val="00776FD2"/>
    <w:rsid w:val="00777B4A"/>
    <w:rsid w:val="0078016B"/>
    <w:rsid w:val="00780E23"/>
    <w:rsid w:val="00781CBC"/>
    <w:rsid w:val="00781FC4"/>
    <w:rsid w:val="00783E74"/>
    <w:rsid w:val="00784914"/>
    <w:rsid w:val="00785159"/>
    <w:rsid w:val="00785B39"/>
    <w:rsid w:val="007861D3"/>
    <w:rsid w:val="00786677"/>
    <w:rsid w:val="007867D2"/>
    <w:rsid w:val="00786932"/>
    <w:rsid w:val="00786CC6"/>
    <w:rsid w:val="00786F49"/>
    <w:rsid w:val="00786FEC"/>
    <w:rsid w:val="007874F2"/>
    <w:rsid w:val="00787724"/>
    <w:rsid w:val="007878E3"/>
    <w:rsid w:val="0079040C"/>
    <w:rsid w:val="00790ABF"/>
    <w:rsid w:val="00790B90"/>
    <w:rsid w:val="00791B4E"/>
    <w:rsid w:val="00792571"/>
    <w:rsid w:val="007928AC"/>
    <w:rsid w:val="007932EA"/>
    <w:rsid w:val="007937EF"/>
    <w:rsid w:val="00793C49"/>
    <w:rsid w:val="00793F88"/>
    <w:rsid w:val="00794610"/>
    <w:rsid w:val="0079463E"/>
    <w:rsid w:val="00794849"/>
    <w:rsid w:val="00795498"/>
    <w:rsid w:val="00796E02"/>
    <w:rsid w:val="007970D6"/>
    <w:rsid w:val="00797492"/>
    <w:rsid w:val="007974D1"/>
    <w:rsid w:val="00797CC3"/>
    <w:rsid w:val="007A0717"/>
    <w:rsid w:val="007A0A2D"/>
    <w:rsid w:val="007A0BB1"/>
    <w:rsid w:val="007A152B"/>
    <w:rsid w:val="007A1F91"/>
    <w:rsid w:val="007A23C6"/>
    <w:rsid w:val="007A263E"/>
    <w:rsid w:val="007A2D44"/>
    <w:rsid w:val="007A3432"/>
    <w:rsid w:val="007A3559"/>
    <w:rsid w:val="007A4138"/>
    <w:rsid w:val="007A46BD"/>
    <w:rsid w:val="007A4723"/>
    <w:rsid w:val="007A4EF1"/>
    <w:rsid w:val="007A5E7D"/>
    <w:rsid w:val="007A6B99"/>
    <w:rsid w:val="007A76A1"/>
    <w:rsid w:val="007B0343"/>
    <w:rsid w:val="007B0E46"/>
    <w:rsid w:val="007B0F12"/>
    <w:rsid w:val="007B1073"/>
    <w:rsid w:val="007B16B2"/>
    <w:rsid w:val="007B3014"/>
    <w:rsid w:val="007B4225"/>
    <w:rsid w:val="007B4B2F"/>
    <w:rsid w:val="007B4FA8"/>
    <w:rsid w:val="007B5DD3"/>
    <w:rsid w:val="007B69DD"/>
    <w:rsid w:val="007B6FFA"/>
    <w:rsid w:val="007B72B8"/>
    <w:rsid w:val="007B7306"/>
    <w:rsid w:val="007B7641"/>
    <w:rsid w:val="007B7F7F"/>
    <w:rsid w:val="007C0C3D"/>
    <w:rsid w:val="007C0EB1"/>
    <w:rsid w:val="007C2807"/>
    <w:rsid w:val="007C2AAA"/>
    <w:rsid w:val="007C2C34"/>
    <w:rsid w:val="007C2CF7"/>
    <w:rsid w:val="007C31D6"/>
    <w:rsid w:val="007C3DC3"/>
    <w:rsid w:val="007C4964"/>
    <w:rsid w:val="007C5374"/>
    <w:rsid w:val="007C54A7"/>
    <w:rsid w:val="007C5C21"/>
    <w:rsid w:val="007C5CA7"/>
    <w:rsid w:val="007C5D12"/>
    <w:rsid w:val="007C60AE"/>
    <w:rsid w:val="007C728E"/>
    <w:rsid w:val="007C7EEB"/>
    <w:rsid w:val="007D0223"/>
    <w:rsid w:val="007D0B3A"/>
    <w:rsid w:val="007D12A9"/>
    <w:rsid w:val="007D13BA"/>
    <w:rsid w:val="007D14E6"/>
    <w:rsid w:val="007D1EE7"/>
    <w:rsid w:val="007D24B8"/>
    <w:rsid w:val="007D31F4"/>
    <w:rsid w:val="007D7051"/>
    <w:rsid w:val="007D70E5"/>
    <w:rsid w:val="007D77C0"/>
    <w:rsid w:val="007D7A9E"/>
    <w:rsid w:val="007E00A4"/>
    <w:rsid w:val="007E0898"/>
    <w:rsid w:val="007E0927"/>
    <w:rsid w:val="007E0EEE"/>
    <w:rsid w:val="007E11CA"/>
    <w:rsid w:val="007E17FA"/>
    <w:rsid w:val="007E18B4"/>
    <w:rsid w:val="007E1A24"/>
    <w:rsid w:val="007E1E1B"/>
    <w:rsid w:val="007E2F00"/>
    <w:rsid w:val="007E3B15"/>
    <w:rsid w:val="007E3D2F"/>
    <w:rsid w:val="007E43F0"/>
    <w:rsid w:val="007E4945"/>
    <w:rsid w:val="007E4974"/>
    <w:rsid w:val="007E596C"/>
    <w:rsid w:val="007E742E"/>
    <w:rsid w:val="007E756C"/>
    <w:rsid w:val="007E7E80"/>
    <w:rsid w:val="007E7F93"/>
    <w:rsid w:val="007F01FE"/>
    <w:rsid w:val="007F24CF"/>
    <w:rsid w:val="007F255B"/>
    <w:rsid w:val="007F28EB"/>
    <w:rsid w:val="007F47D9"/>
    <w:rsid w:val="007F5253"/>
    <w:rsid w:val="007F526E"/>
    <w:rsid w:val="007F591F"/>
    <w:rsid w:val="007F6B08"/>
    <w:rsid w:val="007F7084"/>
    <w:rsid w:val="007F7533"/>
    <w:rsid w:val="007F753B"/>
    <w:rsid w:val="007F79B6"/>
    <w:rsid w:val="007F7E66"/>
    <w:rsid w:val="00800CA6"/>
    <w:rsid w:val="00800D8D"/>
    <w:rsid w:val="00801357"/>
    <w:rsid w:val="00801BAA"/>
    <w:rsid w:val="00801CA7"/>
    <w:rsid w:val="00802524"/>
    <w:rsid w:val="008025E2"/>
    <w:rsid w:val="00802AD2"/>
    <w:rsid w:val="0080308D"/>
    <w:rsid w:val="008037B7"/>
    <w:rsid w:val="00805AB7"/>
    <w:rsid w:val="00805B95"/>
    <w:rsid w:val="00805F82"/>
    <w:rsid w:val="00806938"/>
    <w:rsid w:val="00807AA5"/>
    <w:rsid w:val="00810517"/>
    <w:rsid w:val="00810A94"/>
    <w:rsid w:val="008120BC"/>
    <w:rsid w:val="008121EC"/>
    <w:rsid w:val="008130E9"/>
    <w:rsid w:val="00813367"/>
    <w:rsid w:val="00814175"/>
    <w:rsid w:val="00815A9D"/>
    <w:rsid w:val="00815AB0"/>
    <w:rsid w:val="00815C23"/>
    <w:rsid w:val="00815D7A"/>
    <w:rsid w:val="008169FF"/>
    <w:rsid w:val="00816AF3"/>
    <w:rsid w:val="00816EB5"/>
    <w:rsid w:val="008173C0"/>
    <w:rsid w:val="00817533"/>
    <w:rsid w:val="00817D90"/>
    <w:rsid w:val="00820A95"/>
    <w:rsid w:val="00822011"/>
    <w:rsid w:val="00823A27"/>
    <w:rsid w:val="0082443F"/>
    <w:rsid w:val="00824908"/>
    <w:rsid w:val="00826238"/>
    <w:rsid w:val="008268A2"/>
    <w:rsid w:val="00826E43"/>
    <w:rsid w:val="00827BE9"/>
    <w:rsid w:val="00830236"/>
    <w:rsid w:val="008302AA"/>
    <w:rsid w:val="008310AE"/>
    <w:rsid w:val="00831D23"/>
    <w:rsid w:val="00832595"/>
    <w:rsid w:val="00832BB4"/>
    <w:rsid w:val="00832BD5"/>
    <w:rsid w:val="00832F2E"/>
    <w:rsid w:val="00833CD0"/>
    <w:rsid w:val="00833E34"/>
    <w:rsid w:val="008340E7"/>
    <w:rsid w:val="00834477"/>
    <w:rsid w:val="00834E62"/>
    <w:rsid w:val="00834FA7"/>
    <w:rsid w:val="00835974"/>
    <w:rsid w:val="00835BF8"/>
    <w:rsid w:val="00836100"/>
    <w:rsid w:val="00837532"/>
    <w:rsid w:val="00837EE7"/>
    <w:rsid w:val="008400B5"/>
    <w:rsid w:val="00840E9D"/>
    <w:rsid w:val="008418F9"/>
    <w:rsid w:val="00841ABF"/>
    <w:rsid w:val="008424DF"/>
    <w:rsid w:val="0084344B"/>
    <w:rsid w:val="008435A6"/>
    <w:rsid w:val="00843C02"/>
    <w:rsid w:val="00843C4D"/>
    <w:rsid w:val="00846784"/>
    <w:rsid w:val="00846B75"/>
    <w:rsid w:val="00846BD1"/>
    <w:rsid w:val="00846E99"/>
    <w:rsid w:val="00847FCA"/>
    <w:rsid w:val="00851511"/>
    <w:rsid w:val="00851C34"/>
    <w:rsid w:val="00851C51"/>
    <w:rsid w:val="00851FAA"/>
    <w:rsid w:val="0085290A"/>
    <w:rsid w:val="008539B9"/>
    <w:rsid w:val="0085523F"/>
    <w:rsid w:val="00856181"/>
    <w:rsid w:val="00856696"/>
    <w:rsid w:val="00857275"/>
    <w:rsid w:val="00857688"/>
    <w:rsid w:val="00857C74"/>
    <w:rsid w:val="008619E2"/>
    <w:rsid w:val="008620D9"/>
    <w:rsid w:val="00862A18"/>
    <w:rsid w:val="00862A7A"/>
    <w:rsid w:val="00863275"/>
    <w:rsid w:val="00863E45"/>
    <w:rsid w:val="0086467F"/>
    <w:rsid w:val="00864C61"/>
    <w:rsid w:val="008656A8"/>
    <w:rsid w:val="0086600B"/>
    <w:rsid w:val="00867C15"/>
    <w:rsid w:val="008707E7"/>
    <w:rsid w:val="00870B45"/>
    <w:rsid w:val="0087112C"/>
    <w:rsid w:val="008711CF"/>
    <w:rsid w:val="0087138D"/>
    <w:rsid w:val="00871549"/>
    <w:rsid w:val="00871C86"/>
    <w:rsid w:val="008721B0"/>
    <w:rsid w:val="00872BF7"/>
    <w:rsid w:val="00874678"/>
    <w:rsid w:val="00874BD5"/>
    <w:rsid w:val="00875327"/>
    <w:rsid w:val="00875BC9"/>
    <w:rsid w:val="00875EA6"/>
    <w:rsid w:val="00876EC1"/>
    <w:rsid w:val="00877322"/>
    <w:rsid w:val="00877345"/>
    <w:rsid w:val="00877654"/>
    <w:rsid w:val="00880156"/>
    <w:rsid w:val="00880853"/>
    <w:rsid w:val="00880B5D"/>
    <w:rsid w:val="00880C09"/>
    <w:rsid w:val="0088222E"/>
    <w:rsid w:val="00882665"/>
    <w:rsid w:val="00882C97"/>
    <w:rsid w:val="008831FA"/>
    <w:rsid w:val="0088369F"/>
    <w:rsid w:val="00883F18"/>
    <w:rsid w:val="008844ED"/>
    <w:rsid w:val="00884FD9"/>
    <w:rsid w:val="0088508E"/>
    <w:rsid w:val="00885AC5"/>
    <w:rsid w:val="008860A7"/>
    <w:rsid w:val="0088694C"/>
    <w:rsid w:val="00886A0F"/>
    <w:rsid w:val="0088752D"/>
    <w:rsid w:val="0088766F"/>
    <w:rsid w:val="00890564"/>
    <w:rsid w:val="00890BD0"/>
    <w:rsid w:val="00890DC9"/>
    <w:rsid w:val="00891A8B"/>
    <w:rsid w:val="00891EB5"/>
    <w:rsid w:val="00892674"/>
    <w:rsid w:val="00893539"/>
    <w:rsid w:val="008948C9"/>
    <w:rsid w:val="00894BF8"/>
    <w:rsid w:val="0089536D"/>
    <w:rsid w:val="00895471"/>
    <w:rsid w:val="00895932"/>
    <w:rsid w:val="00896411"/>
    <w:rsid w:val="0089664A"/>
    <w:rsid w:val="008978C8"/>
    <w:rsid w:val="00897FB2"/>
    <w:rsid w:val="008A0B8C"/>
    <w:rsid w:val="008A24DB"/>
    <w:rsid w:val="008A2A8D"/>
    <w:rsid w:val="008A2FA4"/>
    <w:rsid w:val="008A3E89"/>
    <w:rsid w:val="008A505A"/>
    <w:rsid w:val="008A569F"/>
    <w:rsid w:val="008A5845"/>
    <w:rsid w:val="008A6605"/>
    <w:rsid w:val="008A6D79"/>
    <w:rsid w:val="008A7D57"/>
    <w:rsid w:val="008A7F17"/>
    <w:rsid w:val="008B0333"/>
    <w:rsid w:val="008B0A62"/>
    <w:rsid w:val="008B1F73"/>
    <w:rsid w:val="008B28B8"/>
    <w:rsid w:val="008B36D1"/>
    <w:rsid w:val="008B386E"/>
    <w:rsid w:val="008B3F1C"/>
    <w:rsid w:val="008B56D6"/>
    <w:rsid w:val="008B5F44"/>
    <w:rsid w:val="008B66EA"/>
    <w:rsid w:val="008B7015"/>
    <w:rsid w:val="008B7BA5"/>
    <w:rsid w:val="008B7EE1"/>
    <w:rsid w:val="008C0744"/>
    <w:rsid w:val="008C0FCA"/>
    <w:rsid w:val="008C1A27"/>
    <w:rsid w:val="008C3E9B"/>
    <w:rsid w:val="008C41BF"/>
    <w:rsid w:val="008C44AC"/>
    <w:rsid w:val="008C4699"/>
    <w:rsid w:val="008C5971"/>
    <w:rsid w:val="008C5C11"/>
    <w:rsid w:val="008C5D6F"/>
    <w:rsid w:val="008C660F"/>
    <w:rsid w:val="008C66DD"/>
    <w:rsid w:val="008C69DE"/>
    <w:rsid w:val="008C7A33"/>
    <w:rsid w:val="008C7E99"/>
    <w:rsid w:val="008D0188"/>
    <w:rsid w:val="008D06E6"/>
    <w:rsid w:val="008D0F45"/>
    <w:rsid w:val="008D23C2"/>
    <w:rsid w:val="008D2C61"/>
    <w:rsid w:val="008D2D8A"/>
    <w:rsid w:val="008D2E97"/>
    <w:rsid w:val="008D2F97"/>
    <w:rsid w:val="008D3459"/>
    <w:rsid w:val="008D3930"/>
    <w:rsid w:val="008D3ABE"/>
    <w:rsid w:val="008D3E60"/>
    <w:rsid w:val="008D4D94"/>
    <w:rsid w:val="008D5076"/>
    <w:rsid w:val="008D513A"/>
    <w:rsid w:val="008D5EC6"/>
    <w:rsid w:val="008D6BA4"/>
    <w:rsid w:val="008D6F66"/>
    <w:rsid w:val="008D7815"/>
    <w:rsid w:val="008E097A"/>
    <w:rsid w:val="008E09E0"/>
    <w:rsid w:val="008E1450"/>
    <w:rsid w:val="008E15E2"/>
    <w:rsid w:val="008E1879"/>
    <w:rsid w:val="008E2367"/>
    <w:rsid w:val="008E3931"/>
    <w:rsid w:val="008E435C"/>
    <w:rsid w:val="008E437C"/>
    <w:rsid w:val="008E568F"/>
    <w:rsid w:val="008E57A5"/>
    <w:rsid w:val="008E5E4B"/>
    <w:rsid w:val="008E63AC"/>
    <w:rsid w:val="008E6533"/>
    <w:rsid w:val="008E65FF"/>
    <w:rsid w:val="008E732C"/>
    <w:rsid w:val="008E7D09"/>
    <w:rsid w:val="008F0078"/>
    <w:rsid w:val="008F00CC"/>
    <w:rsid w:val="008F109E"/>
    <w:rsid w:val="008F23AE"/>
    <w:rsid w:val="008F2763"/>
    <w:rsid w:val="008F29E0"/>
    <w:rsid w:val="008F3028"/>
    <w:rsid w:val="008F36AA"/>
    <w:rsid w:val="008F39B4"/>
    <w:rsid w:val="008F47A5"/>
    <w:rsid w:val="008F4880"/>
    <w:rsid w:val="008F55AC"/>
    <w:rsid w:val="008F5AF0"/>
    <w:rsid w:val="009008C7"/>
    <w:rsid w:val="00900DC0"/>
    <w:rsid w:val="00900F15"/>
    <w:rsid w:val="00901600"/>
    <w:rsid w:val="00902007"/>
    <w:rsid w:val="0090275E"/>
    <w:rsid w:val="00902BA2"/>
    <w:rsid w:val="00902E25"/>
    <w:rsid w:val="00904C1E"/>
    <w:rsid w:val="009056E2"/>
    <w:rsid w:val="0090576D"/>
    <w:rsid w:val="00905855"/>
    <w:rsid w:val="00905A4F"/>
    <w:rsid w:val="00906517"/>
    <w:rsid w:val="00906D50"/>
    <w:rsid w:val="00906E8E"/>
    <w:rsid w:val="0090715A"/>
    <w:rsid w:val="0090720F"/>
    <w:rsid w:val="00907343"/>
    <w:rsid w:val="00907612"/>
    <w:rsid w:val="00907631"/>
    <w:rsid w:val="0090777F"/>
    <w:rsid w:val="00907AAC"/>
    <w:rsid w:val="00907C73"/>
    <w:rsid w:val="00907E47"/>
    <w:rsid w:val="00910677"/>
    <w:rsid w:val="00910ED4"/>
    <w:rsid w:val="009110AB"/>
    <w:rsid w:val="009117A3"/>
    <w:rsid w:val="00911A7E"/>
    <w:rsid w:val="00911AA7"/>
    <w:rsid w:val="00911BEE"/>
    <w:rsid w:val="0091269D"/>
    <w:rsid w:val="00912B36"/>
    <w:rsid w:val="00912EC3"/>
    <w:rsid w:val="00912ED9"/>
    <w:rsid w:val="00912FAA"/>
    <w:rsid w:val="00913079"/>
    <w:rsid w:val="009130BE"/>
    <w:rsid w:val="00913CDD"/>
    <w:rsid w:val="00913D1C"/>
    <w:rsid w:val="00914207"/>
    <w:rsid w:val="00914C5C"/>
    <w:rsid w:val="00914F40"/>
    <w:rsid w:val="009152F7"/>
    <w:rsid w:val="00915875"/>
    <w:rsid w:val="00915A3D"/>
    <w:rsid w:val="00915CF7"/>
    <w:rsid w:val="00916C98"/>
    <w:rsid w:val="00916CB6"/>
    <w:rsid w:val="00916F60"/>
    <w:rsid w:val="00917744"/>
    <w:rsid w:val="00917BB3"/>
    <w:rsid w:val="0092008F"/>
    <w:rsid w:val="00920206"/>
    <w:rsid w:val="00920C07"/>
    <w:rsid w:val="00920D76"/>
    <w:rsid w:val="00921274"/>
    <w:rsid w:val="00921E99"/>
    <w:rsid w:val="00922214"/>
    <w:rsid w:val="0092238B"/>
    <w:rsid w:val="009224A4"/>
    <w:rsid w:val="00922538"/>
    <w:rsid w:val="00923064"/>
    <w:rsid w:val="009231B2"/>
    <w:rsid w:val="0092338C"/>
    <w:rsid w:val="009247A6"/>
    <w:rsid w:val="0092499A"/>
    <w:rsid w:val="009250E4"/>
    <w:rsid w:val="009254AE"/>
    <w:rsid w:val="0092570A"/>
    <w:rsid w:val="00925AAC"/>
    <w:rsid w:val="00925CEF"/>
    <w:rsid w:val="0092609A"/>
    <w:rsid w:val="00926C41"/>
    <w:rsid w:val="00926F0B"/>
    <w:rsid w:val="0092767A"/>
    <w:rsid w:val="009277C3"/>
    <w:rsid w:val="00932C0D"/>
    <w:rsid w:val="0093337C"/>
    <w:rsid w:val="009347DC"/>
    <w:rsid w:val="009347E7"/>
    <w:rsid w:val="00935079"/>
    <w:rsid w:val="009355CF"/>
    <w:rsid w:val="009358B0"/>
    <w:rsid w:val="00935FAB"/>
    <w:rsid w:val="009360C7"/>
    <w:rsid w:val="00937DBE"/>
    <w:rsid w:val="009401DB"/>
    <w:rsid w:val="0094087E"/>
    <w:rsid w:val="00940A56"/>
    <w:rsid w:val="00940F7A"/>
    <w:rsid w:val="00941936"/>
    <w:rsid w:val="00942012"/>
    <w:rsid w:val="00943209"/>
    <w:rsid w:val="00943594"/>
    <w:rsid w:val="00943664"/>
    <w:rsid w:val="00943E85"/>
    <w:rsid w:val="00943F33"/>
    <w:rsid w:val="009444A7"/>
    <w:rsid w:val="009447DC"/>
    <w:rsid w:val="00945996"/>
    <w:rsid w:val="00946207"/>
    <w:rsid w:val="00946C83"/>
    <w:rsid w:val="00947558"/>
    <w:rsid w:val="0094777F"/>
    <w:rsid w:val="0095088A"/>
    <w:rsid w:val="00951F1C"/>
    <w:rsid w:val="00952DF7"/>
    <w:rsid w:val="00953001"/>
    <w:rsid w:val="0095314F"/>
    <w:rsid w:val="009531E9"/>
    <w:rsid w:val="00953426"/>
    <w:rsid w:val="00954277"/>
    <w:rsid w:val="00954332"/>
    <w:rsid w:val="00954701"/>
    <w:rsid w:val="0095488F"/>
    <w:rsid w:val="00954C7E"/>
    <w:rsid w:val="00954F3B"/>
    <w:rsid w:val="00955515"/>
    <w:rsid w:val="00955717"/>
    <w:rsid w:val="00955BA3"/>
    <w:rsid w:val="00955E3C"/>
    <w:rsid w:val="009569A9"/>
    <w:rsid w:val="00956AE7"/>
    <w:rsid w:val="00957003"/>
    <w:rsid w:val="0095782D"/>
    <w:rsid w:val="0095787D"/>
    <w:rsid w:val="00957888"/>
    <w:rsid w:val="00960CAA"/>
    <w:rsid w:val="009616D2"/>
    <w:rsid w:val="00962720"/>
    <w:rsid w:val="00964252"/>
    <w:rsid w:val="00964ADA"/>
    <w:rsid w:val="00965AD2"/>
    <w:rsid w:val="00965C78"/>
    <w:rsid w:val="009679E4"/>
    <w:rsid w:val="009701DE"/>
    <w:rsid w:val="00970B84"/>
    <w:rsid w:val="00971007"/>
    <w:rsid w:val="0097139A"/>
    <w:rsid w:val="00971598"/>
    <w:rsid w:val="00971992"/>
    <w:rsid w:val="009719A4"/>
    <w:rsid w:val="00971AED"/>
    <w:rsid w:val="00972984"/>
    <w:rsid w:val="00972A92"/>
    <w:rsid w:val="00973918"/>
    <w:rsid w:val="00973F6B"/>
    <w:rsid w:val="00975576"/>
    <w:rsid w:val="00976B50"/>
    <w:rsid w:val="00976B51"/>
    <w:rsid w:val="00976E76"/>
    <w:rsid w:val="00976FAE"/>
    <w:rsid w:val="009804F9"/>
    <w:rsid w:val="00981BCF"/>
    <w:rsid w:val="009821FF"/>
    <w:rsid w:val="00982359"/>
    <w:rsid w:val="00982FC7"/>
    <w:rsid w:val="00985611"/>
    <w:rsid w:val="00985670"/>
    <w:rsid w:val="00985E77"/>
    <w:rsid w:val="00986D13"/>
    <w:rsid w:val="009873D6"/>
    <w:rsid w:val="0099107A"/>
    <w:rsid w:val="009919BF"/>
    <w:rsid w:val="00992DF0"/>
    <w:rsid w:val="00992E0F"/>
    <w:rsid w:val="00992FD3"/>
    <w:rsid w:val="009934BE"/>
    <w:rsid w:val="009939B1"/>
    <w:rsid w:val="00993F62"/>
    <w:rsid w:val="00994067"/>
    <w:rsid w:val="009940CE"/>
    <w:rsid w:val="0099495C"/>
    <w:rsid w:val="00994E3A"/>
    <w:rsid w:val="00994F53"/>
    <w:rsid w:val="009968D5"/>
    <w:rsid w:val="00996AAE"/>
    <w:rsid w:val="009972FB"/>
    <w:rsid w:val="0099759B"/>
    <w:rsid w:val="009975D3"/>
    <w:rsid w:val="00997741"/>
    <w:rsid w:val="00997D60"/>
    <w:rsid w:val="00997F2C"/>
    <w:rsid w:val="009A0297"/>
    <w:rsid w:val="009A13E5"/>
    <w:rsid w:val="009A1C60"/>
    <w:rsid w:val="009A360A"/>
    <w:rsid w:val="009A3E0E"/>
    <w:rsid w:val="009A4705"/>
    <w:rsid w:val="009A4747"/>
    <w:rsid w:val="009A4A2E"/>
    <w:rsid w:val="009A5BEE"/>
    <w:rsid w:val="009A5EAD"/>
    <w:rsid w:val="009A5F72"/>
    <w:rsid w:val="009A6BBC"/>
    <w:rsid w:val="009A6C7D"/>
    <w:rsid w:val="009A6E07"/>
    <w:rsid w:val="009A7785"/>
    <w:rsid w:val="009B00C2"/>
    <w:rsid w:val="009B0D23"/>
    <w:rsid w:val="009B21BE"/>
    <w:rsid w:val="009B2564"/>
    <w:rsid w:val="009B30D4"/>
    <w:rsid w:val="009B3C54"/>
    <w:rsid w:val="009B3EA0"/>
    <w:rsid w:val="009B4217"/>
    <w:rsid w:val="009B4547"/>
    <w:rsid w:val="009B4C81"/>
    <w:rsid w:val="009B540A"/>
    <w:rsid w:val="009B5C5D"/>
    <w:rsid w:val="009B654E"/>
    <w:rsid w:val="009B6731"/>
    <w:rsid w:val="009B691E"/>
    <w:rsid w:val="009B6D13"/>
    <w:rsid w:val="009B7F0E"/>
    <w:rsid w:val="009C06D7"/>
    <w:rsid w:val="009C0A80"/>
    <w:rsid w:val="009C0F26"/>
    <w:rsid w:val="009C11D8"/>
    <w:rsid w:val="009C1A62"/>
    <w:rsid w:val="009C1C5F"/>
    <w:rsid w:val="009C1D5A"/>
    <w:rsid w:val="009C226A"/>
    <w:rsid w:val="009C24DC"/>
    <w:rsid w:val="009C3034"/>
    <w:rsid w:val="009C3BB9"/>
    <w:rsid w:val="009C3F61"/>
    <w:rsid w:val="009C4A7D"/>
    <w:rsid w:val="009C4D72"/>
    <w:rsid w:val="009C55BC"/>
    <w:rsid w:val="009C5C62"/>
    <w:rsid w:val="009C6E3A"/>
    <w:rsid w:val="009D0AC0"/>
    <w:rsid w:val="009D0D50"/>
    <w:rsid w:val="009D14D6"/>
    <w:rsid w:val="009D16CB"/>
    <w:rsid w:val="009D1E93"/>
    <w:rsid w:val="009D21B8"/>
    <w:rsid w:val="009D2657"/>
    <w:rsid w:val="009D2E24"/>
    <w:rsid w:val="009D3103"/>
    <w:rsid w:val="009D38E8"/>
    <w:rsid w:val="009D3AC0"/>
    <w:rsid w:val="009D3CA1"/>
    <w:rsid w:val="009D40AA"/>
    <w:rsid w:val="009D4483"/>
    <w:rsid w:val="009D52CF"/>
    <w:rsid w:val="009D5389"/>
    <w:rsid w:val="009D59CB"/>
    <w:rsid w:val="009E18FB"/>
    <w:rsid w:val="009E20FF"/>
    <w:rsid w:val="009E2360"/>
    <w:rsid w:val="009E3242"/>
    <w:rsid w:val="009E3941"/>
    <w:rsid w:val="009E3BE6"/>
    <w:rsid w:val="009E3FA9"/>
    <w:rsid w:val="009E43DF"/>
    <w:rsid w:val="009E4761"/>
    <w:rsid w:val="009E477E"/>
    <w:rsid w:val="009E4B1E"/>
    <w:rsid w:val="009E4CE1"/>
    <w:rsid w:val="009E5119"/>
    <w:rsid w:val="009E5E52"/>
    <w:rsid w:val="009E64BD"/>
    <w:rsid w:val="009E663A"/>
    <w:rsid w:val="009E693C"/>
    <w:rsid w:val="009F02AF"/>
    <w:rsid w:val="009F1642"/>
    <w:rsid w:val="009F17A2"/>
    <w:rsid w:val="009F2208"/>
    <w:rsid w:val="009F29DA"/>
    <w:rsid w:val="009F2CE0"/>
    <w:rsid w:val="009F2F4D"/>
    <w:rsid w:val="009F2F52"/>
    <w:rsid w:val="009F362F"/>
    <w:rsid w:val="009F40DE"/>
    <w:rsid w:val="009F4D59"/>
    <w:rsid w:val="009F56D4"/>
    <w:rsid w:val="009F57AA"/>
    <w:rsid w:val="009F5879"/>
    <w:rsid w:val="009F59FE"/>
    <w:rsid w:val="009F6AA5"/>
    <w:rsid w:val="009F6BF7"/>
    <w:rsid w:val="009F6DA2"/>
    <w:rsid w:val="009F7138"/>
    <w:rsid w:val="009F7D64"/>
    <w:rsid w:val="009F7F76"/>
    <w:rsid w:val="00A00372"/>
    <w:rsid w:val="00A0057C"/>
    <w:rsid w:val="00A008EB"/>
    <w:rsid w:val="00A00CD4"/>
    <w:rsid w:val="00A016BE"/>
    <w:rsid w:val="00A023B5"/>
    <w:rsid w:val="00A0289F"/>
    <w:rsid w:val="00A03986"/>
    <w:rsid w:val="00A03F58"/>
    <w:rsid w:val="00A04AC1"/>
    <w:rsid w:val="00A04B43"/>
    <w:rsid w:val="00A04E94"/>
    <w:rsid w:val="00A05404"/>
    <w:rsid w:val="00A07406"/>
    <w:rsid w:val="00A07602"/>
    <w:rsid w:val="00A07E1B"/>
    <w:rsid w:val="00A10AA4"/>
    <w:rsid w:val="00A10B34"/>
    <w:rsid w:val="00A11008"/>
    <w:rsid w:val="00A114C5"/>
    <w:rsid w:val="00A117B6"/>
    <w:rsid w:val="00A1192F"/>
    <w:rsid w:val="00A122B7"/>
    <w:rsid w:val="00A1382F"/>
    <w:rsid w:val="00A1390B"/>
    <w:rsid w:val="00A14BF0"/>
    <w:rsid w:val="00A15097"/>
    <w:rsid w:val="00A15AFE"/>
    <w:rsid w:val="00A161BD"/>
    <w:rsid w:val="00A17495"/>
    <w:rsid w:val="00A20516"/>
    <w:rsid w:val="00A20711"/>
    <w:rsid w:val="00A21010"/>
    <w:rsid w:val="00A210C4"/>
    <w:rsid w:val="00A225EA"/>
    <w:rsid w:val="00A22F4A"/>
    <w:rsid w:val="00A24DF8"/>
    <w:rsid w:val="00A250AA"/>
    <w:rsid w:val="00A2516B"/>
    <w:rsid w:val="00A25353"/>
    <w:rsid w:val="00A25511"/>
    <w:rsid w:val="00A25626"/>
    <w:rsid w:val="00A258BB"/>
    <w:rsid w:val="00A25C24"/>
    <w:rsid w:val="00A25EEB"/>
    <w:rsid w:val="00A260FD"/>
    <w:rsid w:val="00A26AEE"/>
    <w:rsid w:val="00A26E1D"/>
    <w:rsid w:val="00A27E62"/>
    <w:rsid w:val="00A308BB"/>
    <w:rsid w:val="00A31415"/>
    <w:rsid w:val="00A3153C"/>
    <w:rsid w:val="00A315F7"/>
    <w:rsid w:val="00A322EB"/>
    <w:rsid w:val="00A33435"/>
    <w:rsid w:val="00A3420A"/>
    <w:rsid w:val="00A34C7B"/>
    <w:rsid w:val="00A35195"/>
    <w:rsid w:val="00A35658"/>
    <w:rsid w:val="00A35728"/>
    <w:rsid w:val="00A35BC8"/>
    <w:rsid w:val="00A35E07"/>
    <w:rsid w:val="00A36238"/>
    <w:rsid w:val="00A36A52"/>
    <w:rsid w:val="00A36B83"/>
    <w:rsid w:val="00A37691"/>
    <w:rsid w:val="00A377F6"/>
    <w:rsid w:val="00A40550"/>
    <w:rsid w:val="00A42400"/>
    <w:rsid w:val="00A42A27"/>
    <w:rsid w:val="00A434D5"/>
    <w:rsid w:val="00A435B6"/>
    <w:rsid w:val="00A43E82"/>
    <w:rsid w:val="00A4426D"/>
    <w:rsid w:val="00A44913"/>
    <w:rsid w:val="00A44977"/>
    <w:rsid w:val="00A449F4"/>
    <w:rsid w:val="00A45252"/>
    <w:rsid w:val="00A452C4"/>
    <w:rsid w:val="00A467E5"/>
    <w:rsid w:val="00A468F5"/>
    <w:rsid w:val="00A46FC1"/>
    <w:rsid w:val="00A47290"/>
    <w:rsid w:val="00A47C09"/>
    <w:rsid w:val="00A51339"/>
    <w:rsid w:val="00A5133C"/>
    <w:rsid w:val="00A51498"/>
    <w:rsid w:val="00A51D74"/>
    <w:rsid w:val="00A5201B"/>
    <w:rsid w:val="00A521E5"/>
    <w:rsid w:val="00A53DFA"/>
    <w:rsid w:val="00A54656"/>
    <w:rsid w:val="00A54B95"/>
    <w:rsid w:val="00A54C54"/>
    <w:rsid w:val="00A5545F"/>
    <w:rsid w:val="00A5624E"/>
    <w:rsid w:val="00A5678A"/>
    <w:rsid w:val="00A620C7"/>
    <w:rsid w:val="00A62426"/>
    <w:rsid w:val="00A633E4"/>
    <w:rsid w:val="00A634D3"/>
    <w:rsid w:val="00A63E66"/>
    <w:rsid w:val="00A64124"/>
    <w:rsid w:val="00A644EE"/>
    <w:rsid w:val="00A65043"/>
    <w:rsid w:val="00A653C8"/>
    <w:rsid w:val="00A65E9A"/>
    <w:rsid w:val="00A66057"/>
    <w:rsid w:val="00A66FEA"/>
    <w:rsid w:val="00A6782F"/>
    <w:rsid w:val="00A701A8"/>
    <w:rsid w:val="00A7063B"/>
    <w:rsid w:val="00A70C0E"/>
    <w:rsid w:val="00A70D52"/>
    <w:rsid w:val="00A70EFC"/>
    <w:rsid w:val="00A712BD"/>
    <w:rsid w:val="00A72137"/>
    <w:rsid w:val="00A73F0F"/>
    <w:rsid w:val="00A74EEB"/>
    <w:rsid w:val="00A75541"/>
    <w:rsid w:val="00A76424"/>
    <w:rsid w:val="00A765D7"/>
    <w:rsid w:val="00A76CAD"/>
    <w:rsid w:val="00A76DFE"/>
    <w:rsid w:val="00A774A8"/>
    <w:rsid w:val="00A77C23"/>
    <w:rsid w:val="00A8016B"/>
    <w:rsid w:val="00A80675"/>
    <w:rsid w:val="00A80712"/>
    <w:rsid w:val="00A812A1"/>
    <w:rsid w:val="00A8182B"/>
    <w:rsid w:val="00A81B49"/>
    <w:rsid w:val="00A81EDD"/>
    <w:rsid w:val="00A8338D"/>
    <w:rsid w:val="00A83F47"/>
    <w:rsid w:val="00A83F4F"/>
    <w:rsid w:val="00A84260"/>
    <w:rsid w:val="00A84314"/>
    <w:rsid w:val="00A85AE4"/>
    <w:rsid w:val="00A864D2"/>
    <w:rsid w:val="00A870F4"/>
    <w:rsid w:val="00A87998"/>
    <w:rsid w:val="00A90366"/>
    <w:rsid w:val="00A90842"/>
    <w:rsid w:val="00A911CD"/>
    <w:rsid w:val="00A91292"/>
    <w:rsid w:val="00A912CC"/>
    <w:rsid w:val="00A91357"/>
    <w:rsid w:val="00A91AA1"/>
    <w:rsid w:val="00A92540"/>
    <w:rsid w:val="00A92BEF"/>
    <w:rsid w:val="00A9378D"/>
    <w:rsid w:val="00A93D23"/>
    <w:rsid w:val="00A94A71"/>
    <w:rsid w:val="00A95432"/>
    <w:rsid w:val="00A955BC"/>
    <w:rsid w:val="00A96C17"/>
    <w:rsid w:val="00A96D10"/>
    <w:rsid w:val="00A97306"/>
    <w:rsid w:val="00A9738D"/>
    <w:rsid w:val="00AA00C3"/>
    <w:rsid w:val="00AA0C72"/>
    <w:rsid w:val="00AA0D8F"/>
    <w:rsid w:val="00AA0E30"/>
    <w:rsid w:val="00AA0F20"/>
    <w:rsid w:val="00AA2126"/>
    <w:rsid w:val="00AA2261"/>
    <w:rsid w:val="00AA2706"/>
    <w:rsid w:val="00AA2C6D"/>
    <w:rsid w:val="00AA2FD9"/>
    <w:rsid w:val="00AA31ED"/>
    <w:rsid w:val="00AA34E9"/>
    <w:rsid w:val="00AA399F"/>
    <w:rsid w:val="00AA3D1A"/>
    <w:rsid w:val="00AA3EB9"/>
    <w:rsid w:val="00AA4900"/>
    <w:rsid w:val="00AA4BFE"/>
    <w:rsid w:val="00AA4E06"/>
    <w:rsid w:val="00AA4F5F"/>
    <w:rsid w:val="00AA5DC5"/>
    <w:rsid w:val="00AA69A6"/>
    <w:rsid w:val="00AA6ACA"/>
    <w:rsid w:val="00AA71A9"/>
    <w:rsid w:val="00AA7417"/>
    <w:rsid w:val="00AB10EC"/>
    <w:rsid w:val="00AB17CD"/>
    <w:rsid w:val="00AB1C29"/>
    <w:rsid w:val="00AB1E3A"/>
    <w:rsid w:val="00AB2531"/>
    <w:rsid w:val="00AB36F9"/>
    <w:rsid w:val="00AB3F64"/>
    <w:rsid w:val="00AB4007"/>
    <w:rsid w:val="00AB446F"/>
    <w:rsid w:val="00AB4945"/>
    <w:rsid w:val="00AB4C1D"/>
    <w:rsid w:val="00AB4E86"/>
    <w:rsid w:val="00AB5D6C"/>
    <w:rsid w:val="00AB5D89"/>
    <w:rsid w:val="00AC017E"/>
    <w:rsid w:val="00AC02F2"/>
    <w:rsid w:val="00AC0643"/>
    <w:rsid w:val="00AC084F"/>
    <w:rsid w:val="00AC0DED"/>
    <w:rsid w:val="00AC1216"/>
    <w:rsid w:val="00AC13E0"/>
    <w:rsid w:val="00AC1647"/>
    <w:rsid w:val="00AC29AE"/>
    <w:rsid w:val="00AC2E47"/>
    <w:rsid w:val="00AC2E6B"/>
    <w:rsid w:val="00AC313F"/>
    <w:rsid w:val="00AC4170"/>
    <w:rsid w:val="00AC4278"/>
    <w:rsid w:val="00AC4E1D"/>
    <w:rsid w:val="00AC6055"/>
    <w:rsid w:val="00AC61CB"/>
    <w:rsid w:val="00AC62FE"/>
    <w:rsid w:val="00AC7B7D"/>
    <w:rsid w:val="00AC7EA3"/>
    <w:rsid w:val="00AD00CF"/>
    <w:rsid w:val="00AD0A71"/>
    <w:rsid w:val="00AD0D2C"/>
    <w:rsid w:val="00AD16E6"/>
    <w:rsid w:val="00AD1B2D"/>
    <w:rsid w:val="00AD1DB1"/>
    <w:rsid w:val="00AD210E"/>
    <w:rsid w:val="00AD3715"/>
    <w:rsid w:val="00AD434D"/>
    <w:rsid w:val="00AD439F"/>
    <w:rsid w:val="00AD43F7"/>
    <w:rsid w:val="00AD4561"/>
    <w:rsid w:val="00AD4A18"/>
    <w:rsid w:val="00AD5B7A"/>
    <w:rsid w:val="00AD6103"/>
    <w:rsid w:val="00AD680D"/>
    <w:rsid w:val="00AD681A"/>
    <w:rsid w:val="00AD6CAD"/>
    <w:rsid w:val="00AD7438"/>
    <w:rsid w:val="00AD7CA2"/>
    <w:rsid w:val="00AE008A"/>
    <w:rsid w:val="00AE0360"/>
    <w:rsid w:val="00AE04D2"/>
    <w:rsid w:val="00AE0979"/>
    <w:rsid w:val="00AE09BF"/>
    <w:rsid w:val="00AE0D82"/>
    <w:rsid w:val="00AE11F8"/>
    <w:rsid w:val="00AE1681"/>
    <w:rsid w:val="00AE197E"/>
    <w:rsid w:val="00AE1A25"/>
    <w:rsid w:val="00AE1A4F"/>
    <w:rsid w:val="00AE1B5C"/>
    <w:rsid w:val="00AE1D1F"/>
    <w:rsid w:val="00AE21A0"/>
    <w:rsid w:val="00AE29FA"/>
    <w:rsid w:val="00AE2B4E"/>
    <w:rsid w:val="00AE2FBF"/>
    <w:rsid w:val="00AE3833"/>
    <w:rsid w:val="00AE3B5E"/>
    <w:rsid w:val="00AE3D9F"/>
    <w:rsid w:val="00AE508E"/>
    <w:rsid w:val="00AE5994"/>
    <w:rsid w:val="00AE5A5E"/>
    <w:rsid w:val="00AE65A4"/>
    <w:rsid w:val="00AE7C27"/>
    <w:rsid w:val="00AF0006"/>
    <w:rsid w:val="00AF040F"/>
    <w:rsid w:val="00AF0F72"/>
    <w:rsid w:val="00AF1140"/>
    <w:rsid w:val="00AF1925"/>
    <w:rsid w:val="00AF2457"/>
    <w:rsid w:val="00AF2628"/>
    <w:rsid w:val="00AF3016"/>
    <w:rsid w:val="00AF332C"/>
    <w:rsid w:val="00AF37F1"/>
    <w:rsid w:val="00AF4054"/>
    <w:rsid w:val="00AF41EE"/>
    <w:rsid w:val="00AF42FE"/>
    <w:rsid w:val="00AF4D20"/>
    <w:rsid w:val="00AF5339"/>
    <w:rsid w:val="00AF550A"/>
    <w:rsid w:val="00AF5E6B"/>
    <w:rsid w:val="00AF6E59"/>
    <w:rsid w:val="00AF7520"/>
    <w:rsid w:val="00AF79B0"/>
    <w:rsid w:val="00B006B9"/>
    <w:rsid w:val="00B00791"/>
    <w:rsid w:val="00B0092B"/>
    <w:rsid w:val="00B00A29"/>
    <w:rsid w:val="00B01EA5"/>
    <w:rsid w:val="00B02BD2"/>
    <w:rsid w:val="00B02D07"/>
    <w:rsid w:val="00B02E8B"/>
    <w:rsid w:val="00B03A92"/>
    <w:rsid w:val="00B03BD9"/>
    <w:rsid w:val="00B04E13"/>
    <w:rsid w:val="00B0576C"/>
    <w:rsid w:val="00B05931"/>
    <w:rsid w:val="00B07159"/>
    <w:rsid w:val="00B0777B"/>
    <w:rsid w:val="00B111F5"/>
    <w:rsid w:val="00B11EE5"/>
    <w:rsid w:val="00B11F91"/>
    <w:rsid w:val="00B12325"/>
    <w:rsid w:val="00B1379C"/>
    <w:rsid w:val="00B1555A"/>
    <w:rsid w:val="00B15621"/>
    <w:rsid w:val="00B15A43"/>
    <w:rsid w:val="00B17636"/>
    <w:rsid w:val="00B209B2"/>
    <w:rsid w:val="00B20FBF"/>
    <w:rsid w:val="00B214ED"/>
    <w:rsid w:val="00B22719"/>
    <w:rsid w:val="00B23431"/>
    <w:rsid w:val="00B23ECF"/>
    <w:rsid w:val="00B245A1"/>
    <w:rsid w:val="00B26119"/>
    <w:rsid w:val="00B270D4"/>
    <w:rsid w:val="00B2766B"/>
    <w:rsid w:val="00B30071"/>
    <w:rsid w:val="00B30344"/>
    <w:rsid w:val="00B30A98"/>
    <w:rsid w:val="00B31391"/>
    <w:rsid w:val="00B317FE"/>
    <w:rsid w:val="00B32350"/>
    <w:rsid w:val="00B32B18"/>
    <w:rsid w:val="00B339FE"/>
    <w:rsid w:val="00B33C15"/>
    <w:rsid w:val="00B33D8F"/>
    <w:rsid w:val="00B3453E"/>
    <w:rsid w:val="00B34F05"/>
    <w:rsid w:val="00B35236"/>
    <w:rsid w:val="00B35792"/>
    <w:rsid w:val="00B35980"/>
    <w:rsid w:val="00B3601A"/>
    <w:rsid w:val="00B373B3"/>
    <w:rsid w:val="00B37555"/>
    <w:rsid w:val="00B376FD"/>
    <w:rsid w:val="00B37B7D"/>
    <w:rsid w:val="00B401A4"/>
    <w:rsid w:val="00B405F0"/>
    <w:rsid w:val="00B40B13"/>
    <w:rsid w:val="00B40F2E"/>
    <w:rsid w:val="00B412B7"/>
    <w:rsid w:val="00B414A2"/>
    <w:rsid w:val="00B41A43"/>
    <w:rsid w:val="00B41BD0"/>
    <w:rsid w:val="00B41FF2"/>
    <w:rsid w:val="00B42458"/>
    <w:rsid w:val="00B42495"/>
    <w:rsid w:val="00B428E6"/>
    <w:rsid w:val="00B4301B"/>
    <w:rsid w:val="00B430B1"/>
    <w:rsid w:val="00B436CE"/>
    <w:rsid w:val="00B43B21"/>
    <w:rsid w:val="00B43B3D"/>
    <w:rsid w:val="00B43CD8"/>
    <w:rsid w:val="00B43E6E"/>
    <w:rsid w:val="00B4683E"/>
    <w:rsid w:val="00B46884"/>
    <w:rsid w:val="00B46A43"/>
    <w:rsid w:val="00B504B9"/>
    <w:rsid w:val="00B50523"/>
    <w:rsid w:val="00B5054E"/>
    <w:rsid w:val="00B5118C"/>
    <w:rsid w:val="00B511E6"/>
    <w:rsid w:val="00B51471"/>
    <w:rsid w:val="00B514B8"/>
    <w:rsid w:val="00B52143"/>
    <w:rsid w:val="00B525F8"/>
    <w:rsid w:val="00B52EA9"/>
    <w:rsid w:val="00B53E30"/>
    <w:rsid w:val="00B543FB"/>
    <w:rsid w:val="00B546BA"/>
    <w:rsid w:val="00B54E6D"/>
    <w:rsid w:val="00B551C4"/>
    <w:rsid w:val="00B5595E"/>
    <w:rsid w:val="00B55B1E"/>
    <w:rsid w:val="00B570D8"/>
    <w:rsid w:val="00B579BA"/>
    <w:rsid w:val="00B57B1E"/>
    <w:rsid w:val="00B60317"/>
    <w:rsid w:val="00B61889"/>
    <w:rsid w:val="00B62D41"/>
    <w:rsid w:val="00B633A2"/>
    <w:rsid w:val="00B6351A"/>
    <w:rsid w:val="00B63839"/>
    <w:rsid w:val="00B645B6"/>
    <w:rsid w:val="00B649C0"/>
    <w:rsid w:val="00B65A45"/>
    <w:rsid w:val="00B65AE0"/>
    <w:rsid w:val="00B65C4E"/>
    <w:rsid w:val="00B66364"/>
    <w:rsid w:val="00B66388"/>
    <w:rsid w:val="00B6739E"/>
    <w:rsid w:val="00B676D1"/>
    <w:rsid w:val="00B67E75"/>
    <w:rsid w:val="00B70335"/>
    <w:rsid w:val="00B70B58"/>
    <w:rsid w:val="00B71578"/>
    <w:rsid w:val="00B722A1"/>
    <w:rsid w:val="00B7358C"/>
    <w:rsid w:val="00B737F3"/>
    <w:rsid w:val="00B745AF"/>
    <w:rsid w:val="00B7492D"/>
    <w:rsid w:val="00B759D6"/>
    <w:rsid w:val="00B75C36"/>
    <w:rsid w:val="00B75FA9"/>
    <w:rsid w:val="00B7665F"/>
    <w:rsid w:val="00B77DEF"/>
    <w:rsid w:val="00B80B31"/>
    <w:rsid w:val="00B81282"/>
    <w:rsid w:val="00B81D45"/>
    <w:rsid w:val="00B82290"/>
    <w:rsid w:val="00B824FC"/>
    <w:rsid w:val="00B83020"/>
    <w:rsid w:val="00B8322C"/>
    <w:rsid w:val="00B8451D"/>
    <w:rsid w:val="00B846D9"/>
    <w:rsid w:val="00B85932"/>
    <w:rsid w:val="00B86516"/>
    <w:rsid w:val="00B86666"/>
    <w:rsid w:val="00B870C5"/>
    <w:rsid w:val="00B876D3"/>
    <w:rsid w:val="00B9062B"/>
    <w:rsid w:val="00B91003"/>
    <w:rsid w:val="00B911E9"/>
    <w:rsid w:val="00B912C5"/>
    <w:rsid w:val="00B912F6"/>
    <w:rsid w:val="00B91B45"/>
    <w:rsid w:val="00B91D45"/>
    <w:rsid w:val="00B91D9D"/>
    <w:rsid w:val="00B922E0"/>
    <w:rsid w:val="00B92668"/>
    <w:rsid w:val="00B93057"/>
    <w:rsid w:val="00B936B9"/>
    <w:rsid w:val="00B94022"/>
    <w:rsid w:val="00B94D2F"/>
    <w:rsid w:val="00B9554B"/>
    <w:rsid w:val="00BA061B"/>
    <w:rsid w:val="00BA10E4"/>
    <w:rsid w:val="00BA1A4D"/>
    <w:rsid w:val="00BA1C4A"/>
    <w:rsid w:val="00BA21DB"/>
    <w:rsid w:val="00BA28ED"/>
    <w:rsid w:val="00BA3757"/>
    <w:rsid w:val="00BA3819"/>
    <w:rsid w:val="00BA3921"/>
    <w:rsid w:val="00BA3D7C"/>
    <w:rsid w:val="00BA3E86"/>
    <w:rsid w:val="00BA41A6"/>
    <w:rsid w:val="00BA47DC"/>
    <w:rsid w:val="00BA4A6E"/>
    <w:rsid w:val="00BA5952"/>
    <w:rsid w:val="00BA6026"/>
    <w:rsid w:val="00BA6738"/>
    <w:rsid w:val="00BB0147"/>
    <w:rsid w:val="00BB052E"/>
    <w:rsid w:val="00BB0D26"/>
    <w:rsid w:val="00BB137C"/>
    <w:rsid w:val="00BB1A26"/>
    <w:rsid w:val="00BB2D4E"/>
    <w:rsid w:val="00BB3582"/>
    <w:rsid w:val="00BB35E0"/>
    <w:rsid w:val="00BB3743"/>
    <w:rsid w:val="00BB374A"/>
    <w:rsid w:val="00BB39AC"/>
    <w:rsid w:val="00BB3E78"/>
    <w:rsid w:val="00BB4AF7"/>
    <w:rsid w:val="00BB4C8D"/>
    <w:rsid w:val="00BB53B7"/>
    <w:rsid w:val="00BB5EFF"/>
    <w:rsid w:val="00BB5FC8"/>
    <w:rsid w:val="00BB6B40"/>
    <w:rsid w:val="00BC00B6"/>
    <w:rsid w:val="00BC0D5C"/>
    <w:rsid w:val="00BC0F98"/>
    <w:rsid w:val="00BC1E6A"/>
    <w:rsid w:val="00BC1E85"/>
    <w:rsid w:val="00BC2532"/>
    <w:rsid w:val="00BC2FE0"/>
    <w:rsid w:val="00BC30EE"/>
    <w:rsid w:val="00BC3AF1"/>
    <w:rsid w:val="00BC4068"/>
    <w:rsid w:val="00BC4973"/>
    <w:rsid w:val="00BC4DF5"/>
    <w:rsid w:val="00BC4EF9"/>
    <w:rsid w:val="00BC65BE"/>
    <w:rsid w:val="00BC72FD"/>
    <w:rsid w:val="00BD0C83"/>
    <w:rsid w:val="00BD0E8E"/>
    <w:rsid w:val="00BD0EB7"/>
    <w:rsid w:val="00BD1B7F"/>
    <w:rsid w:val="00BD2FB2"/>
    <w:rsid w:val="00BD30C7"/>
    <w:rsid w:val="00BD391A"/>
    <w:rsid w:val="00BD47C6"/>
    <w:rsid w:val="00BD5954"/>
    <w:rsid w:val="00BD5B7D"/>
    <w:rsid w:val="00BD6007"/>
    <w:rsid w:val="00BD668C"/>
    <w:rsid w:val="00BD67F7"/>
    <w:rsid w:val="00BE0F22"/>
    <w:rsid w:val="00BE1DD9"/>
    <w:rsid w:val="00BE2519"/>
    <w:rsid w:val="00BE2B23"/>
    <w:rsid w:val="00BE3BAC"/>
    <w:rsid w:val="00BE458B"/>
    <w:rsid w:val="00BE481B"/>
    <w:rsid w:val="00BE4ED8"/>
    <w:rsid w:val="00BE533B"/>
    <w:rsid w:val="00BE5D83"/>
    <w:rsid w:val="00BE61CC"/>
    <w:rsid w:val="00BE6206"/>
    <w:rsid w:val="00BE68D9"/>
    <w:rsid w:val="00BE7203"/>
    <w:rsid w:val="00BE7AA5"/>
    <w:rsid w:val="00BE7BF9"/>
    <w:rsid w:val="00BF0085"/>
    <w:rsid w:val="00BF1C4C"/>
    <w:rsid w:val="00BF1CB1"/>
    <w:rsid w:val="00BF1EB6"/>
    <w:rsid w:val="00BF2950"/>
    <w:rsid w:val="00BF3071"/>
    <w:rsid w:val="00BF3A3A"/>
    <w:rsid w:val="00BF422F"/>
    <w:rsid w:val="00BF584D"/>
    <w:rsid w:val="00BF5885"/>
    <w:rsid w:val="00BF5ACB"/>
    <w:rsid w:val="00BF5B80"/>
    <w:rsid w:val="00BF5EAB"/>
    <w:rsid w:val="00BF781C"/>
    <w:rsid w:val="00BF78F1"/>
    <w:rsid w:val="00BF7AD8"/>
    <w:rsid w:val="00BF7CE3"/>
    <w:rsid w:val="00BF7DB3"/>
    <w:rsid w:val="00C0018A"/>
    <w:rsid w:val="00C00494"/>
    <w:rsid w:val="00C008A6"/>
    <w:rsid w:val="00C00B6A"/>
    <w:rsid w:val="00C0117E"/>
    <w:rsid w:val="00C01979"/>
    <w:rsid w:val="00C02EE8"/>
    <w:rsid w:val="00C03656"/>
    <w:rsid w:val="00C039F0"/>
    <w:rsid w:val="00C03F40"/>
    <w:rsid w:val="00C04037"/>
    <w:rsid w:val="00C041CA"/>
    <w:rsid w:val="00C0430E"/>
    <w:rsid w:val="00C04584"/>
    <w:rsid w:val="00C04A43"/>
    <w:rsid w:val="00C05305"/>
    <w:rsid w:val="00C058C5"/>
    <w:rsid w:val="00C05DA6"/>
    <w:rsid w:val="00C05FDC"/>
    <w:rsid w:val="00C06381"/>
    <w:rsid w:val="00C06756"/>
    <w:rsid w:val="00C06D58"/>
    <w:rsid w:val="00C0792A"/>
    <w:rsid w:val="00C10FE3"/>
    <w:rsid w:val="00C11FEB"/>
    <w:rsid w:val="00C12148"/>
    <w:rsid w:val="00C12788"/>
    <w:rsid w:val="00C13543"/>
    <w:rsid w:val="00C13B45"/>
    <w:rsid w:val="00C1541D"/>
    <w:rsid w:val="00C15834"/>
    <w:rsid w:val="00C1679D"/>
    <w:rsid w:val="00C176C7"/>
    <w:rsid w:val="00C17EEE"/>
    <w:rsid w:val="00C2043E"/>
    <w:rsid w:val="00C212E6"/>
    <w:rsid w:val="00C2167D"/>
    <w:rsid w:val="00C22B3D"/>
    <w:rsid w:val="00C232B3"/>
    <w:rsid w:val="00C2466A"/>
    <w:rsid w:val="00C24D58"/>
    <w:rsid w:val="00C25738"/>
    <w:rsid w:val="00C275B9"/>
    <w:rsid w:val="00C300F7"/>
    <w:rsid w:val="00C3136C"/>
    <w:rsid w:val="00C318ED"/>
    <w:rsid w:val="00C3197B"/>
    <w:rsid w:val="00C31E8B"/>
    <w:rsid w:val="00C3227D"/>
    <w:rsid w:val="00C333E4"/>
    <w:rsid w:val="00C33871"/>
    <w:rsid w:val="00C338A6"/>
    <w:rsid w:val="00C33CE4"/>
    <w:rsid w:val="00C34D83"/>
    <w:rsid w:val="00C359F8"/>
    <w:rsid w:val="00C36DF3"/>
    <w:rsid w:val="00C37D6B"/>
    <w:rsid w:val="00C40391"/>
    <w:rsid w:val="00C40B0A"/>
    <w:rsid w:val="00C4106D"/>
    <w:rsid w:val="00C416BD"/>
    <w:rsid w:val="00C41884"/>
    <w:rsid w:val="00C41CBB"/>
    <w:rsid w:val="00C4268E"/>
    <w:rsid w:val="00C43750"/>
    <w:rsid w:val="00C438AD"/>
    <w:rsid w:val="00C43F3C"/>
    <w:rsid w:val="00C44275"/>
    <w:rsid w:val="00C445B5"/>
    <w:rsid w:val="00C44954"/>
    <w:rsid w:val="00C44A04"/>
    <w:rsid w:val="00C44D18"/>
    <w:rsid w:val="00C45114"/>
    <w:rsid w:val="00C4636C"/>
    <w:rsid w:val="00C4649F"/>
    <w:rsid w:val="00C4669F"/>
    <w:rsid w:val="00C4719A"/>
    <w:rsid w:val="00C47643"/>
    <w:rsid w:val="00C479AB"/>
    <w:rsid w:val="00C50001"/>
    <w:rsid w:val="00C50986"/>
    <w:rsid w:val="00C50CA1"/>
    <w:rsid w:val="00C5104C"/>
    <w:rsid w:val="00C52A2A"/>
    <w:rsid w:val="00C53A38"/>
    <w:rsid w:val="00C5486A"/>
    <w:rsid w:val="00C54D40"/>
    <w:rsid w:val="00C575BA"/>
    <w:rsid w:val="00C57F81"/>
    <w:rsid w:val="00C57FBF"/>
    <w:rsid w:val="00C60161"/>
    <w:rsid w:val="00C6070B"/>
    <w:rsid w:val="00C607F9"/>
    <w:rsid w:val="00C613C6"/>
    <w:rsid w:val="00C6185D"/>
    <w:rsid w:val="00C62721"/>
    <w:rsid w:val="00C629B1"/>
    <w:rsid w:val="00C62D38"/>
    <w:rsid w:val="00C63435"/>
    <w:rsid w:val="00C644F9"/>
    <w:rsid w:val="00C64946"/>
    <w:rsid w:val="00C64AC8"/>
    <w:rsid w:val="00C64C69"/>
    <w:rsid w:val="00C6531A"/>
    <w:rsid w:val="00C654A6"/>
    <w:rsid w:val="00C65905"/>
    <w:rsid w:val="00C66699"/>
    <w:rsid w:val="00C66F06"/>
    <w:rsid w:val="00C6784C"/>
    <w:rsid w:val="00C6784D"/>
    <w:rsid w:val="00C67AB9"/>
    <w:rsid w:val="00C703F9"/>
    <w:rsid w:val="00C70547"/>
    <w:rsid w:val="00C70785"/>
    <w:rsid w:val="00C72241"/>
    <w:rsid w:val="00C7330B"/>
    <w:rsid w:val="00C73509"/>
    <w:rsid w:val="00C73FD4"/>
    <w:rsid w:val="00C7491C"/>
    <w:rsid w:val="00C74B35"/>
    <w:rsid w:val="00C74D1D"/>
    <w:rsid w:val="00C75065"/>
    <w:rsid w:val="00C754EA"/>
    <w:rsid w:val="00C755F8"/>
    <w:rsid w:val="00C75B94"/>
    <w:rsid w:val="00C766B5"/>
    <w:rsid w:val="00C77021"/>
    <w:rsid w:val="00C7782B"/>
    <w:rsid w:val="00C77CC7"/>
    <w:rsid w:val="00C77E38"/>
    <w:rsid w:val="00C80266"/>
    <w:rsid w:val="00C803B2"/>
    <w:rsid w:val="00C80A0F"/>
    <w:rsid w:val="00C80F2C"/>
    <w:rsid w:val="00C81194"/>
    <w:rsid w:val="00C812B2"/>
    <w:rsid w:val="00C84308"/>
    <w:rsid w:val="00C84359"/>
    <w:rsid w:val="00C84810"/>
    <w:rsid w:val="00C84EF9"/>
    <w:rsid w:val="00C857BA"/>
    <w:rsid w:val="00C85AD9"/>
    <w:rsid w:val="00C86036"/>
    <w:rsid w:val="00C86633"/>
    <w:rsid w:val="00C87575"/>
    <w:rsid w:val="00C878C7"/>
    <w:rsid w:val="00C87C77"/>
    <w:rsid w:val="00C87CA2"/>
    <w:rsid w:val="00C905DC"/>
    <w:rsid w:val="00C909B6"/>
    <w:rsid w:val="00C90A25"/>
    <w:rsid w:val="00C913BA"/>
    <w:rsid w:val="00C91911"/>
    <w:rsid w:val="00C9217A"/>
    <w:rsid w:val="00C92197"/>
    <w:rsid w:val="00C92692"/>
    <w:rsid w:val="00C92AC0"/>
    <w:rsid w:val="00C92E9C"/>
    <w:rsid w:val="00C93157"/>
    <w:rsid w:val="00C93937"/>
    <w:rsid w:val="00C96A79"/>
    <w:rsid w:val="00C970C0"/>
    <w:rsid w:val="00CA093F"/>
    <w:rsid w:val="00CA107C"/>
    <w:rsid w:val="00CA1106"/>
    <w:rsid w:val="00CA259F"/>
    <w:rsid w:val="00CA28E3"/>
    <w:rsid w:val="00CA2B64"/>
    <w:rsid w:val="00CA338A"/>
    <w:rsid w:val="00CA38CC"/>
    <w:rsid w:val="00CA418B"/>
    <w:rsid w:val="00CA4727"/>
    <w:rsid w:val="00CA4E17"/>
    <w:rsid w:val="00CA52D0"/>
    <w:rsid w:val="00CA56D8"/>
    <w:rsid w:val="00CA597D"/>
    <w:rsid w:val="00CA6932"/>
    <w:rsid w:val="00CA7B51"/>
    <w:rsid w:val="00CB073F"/>
    <w:rsid w:val="00CB0E70"/>
    <w:rsid w:val="00CB14AB"/>
    <w:rsid w:val="00CB15AF"/>
    <w:rsid w:val="00CB1675"/>
    <w:rsid w:val="00CB1851"/>
    <w:rsid w:val="00CB1CBC"/>
    <w:rsid w:val="00CB1CF1"/>
    <w:rsid w:val="00CB3531"/>
    <w:rsid w:val="00CB4097"/>
    <w:rsid w:val="00CB451F"/>
    <w:rsid w:val="00CB5C44"/>
    <w:rsid w:val="00CB5E38"/>
    <w:rsid w:val="00CB5F40"/>
    <w:rsid w:val="00CB7004"/>
    <w:rsid w:val="00CB740C"/>
    <w:rsid w:val="00CB754B"/>
    <w:rsid w:val="00CC094B"/>
    <w:rsid w:val="00CC1103"/>
    <w:rsid w:val="00CC1266"/>
    <w:rsid w:val="00CC1848"/>
    <w:rsid w:val="00CC24A5"/>
    <w:rsid w:val="00CC2729"/>
    <w:rsid w:val="00CC3019"/>
    <w:rsid w:val="00CC364B"/>
    <w:rsid w:val="00CC4079"/>
    <w:rsid w:val="00CC4643"/>
    <w:rsid w:val="00CC52CA"/>
    <w:rsid w:val="00CC5A0D"/>
    <w:rsid w:val="00CC5F78"/>
    <w:rsid w:val="00CC60BF"/>
    <w:rsid w:val="00CC6172"/>
    <w:rsid w:val="00CC6C78"/>
    <w:rsid w:val="00CC753A"/>
    <w:rsid w:val="00CC79E3"/>
    <w:rsid w:val="00CC7A2F"/>
    <w:rsid w:val="00CD050F"/>
    <w:rsid w:val="00CD0CAA"/>
    <w:rsid w:val="00CD1EFA"/>
    <w:rsid w:val="00CD2553"/>
    <w:rsid w:val="00CD3DB8"/>
    <w:rsid w:val="00CD4143"/>
    <w:rsid w:val="00CD43D3"/>
    <w:rsid w:val="00CD552E"/>
    <w:rsid w:val="00CD5612"/>
    <w:rsid w:val="00CD5738"/>
    <w:rsid w:val="00CD6C7F"/>
    <w:rsid w:val="00CD6D9E"/>
    <w:rsid w:val="00CD75BF"/>
    <w:rsid w:val="00CE041A"/>
    <w:rsid w:val="00CE0B32"/>
    <w:rsid w:val="00CE0BD6"/>
    <w:rsid w:val="00CE0C9D"/>
    <w:rsid w:val="00CE0D72"/>
    <w:rsid w:val="00CE0DD8"/>
    <w:rsid w:val="00CE13C7"/>
    <w:rsid w:val="00CE1442"/>
    <w:rsid w:val="00CE1D4A"/>
    <w:rsid w:val="00CE2867"/>
    <w:rsid w:val="00CE2B27"/>
    <w:rsid w:val="00CE2F5F"/>
    <w:rsid w:val="00CE491E"/>
    <w:rsid w:val="00CE5AA7"/>
    <w:rsid w:val="00CE61A4"/>
    <w:rsid w:val="00CE6666"/>
    <w:rsid w:val="00CE6704"/>
    <w:rsid w:val="00CE6DA0"/>
    <w:rsid w:val="00CE6F27"/>
    <w:rsid w:val="00CE74A0"/>
    <w:rsid w:val="00CE7690"/>
    <w:rsid w:val="00CE7D75"/>
    <w:rsid w:val="00CE7F52"/>
    <w:rsid w:val="00CE7F9E"/>
    <w:rsid w:val="00CF0228"/>
    <w:rsid w:val="00CF062E"/>
    <w:rsid w:val="00CF0E1A"/>
    <w:rsid w:val="00CF19EB"/>
    <w:rsid w:val="00CF2173"/>
    <w:rsid w:val="00CF2718"/>
    <w:rsid w:val="00CF288C"/>
    <w:rsid w:val="00CF3915"/>
    <w:rsid w:val="00CF43BB"/>
    <w:rsid w:val="00CF4EE1"/>
    <w:rsid w:val="00CF5F1E"/>
    <w:rsid w:val="00CF6D86"/>
    <w:rsid w:val="00CF6F41"/>
    <w:rsid w:val="00CF7903"/>
    <w:rsid w:val="00CF7955"/>
    <w:rsid w:val="00CF7AC9"/>
    <w:rsid w:val="00D00779"/>
    <w:rsid w:val="00D0092F"/>
    <w:rsid w:val="00D00CE1"/>
    <w:rsid w:val="00D01474"/>
    <w:rsid w:val="00D017A1"/>
    <w:rsid w:val="00D019E3"/>
    <w:rsid w:val="00D022A0"/>
    <w:rsid w:val="00D022DF"/>
    <w:rsid w:val="00D0248D"/>
    <w:rsid w:val="00D028A8"/>
    <w:rsid w:val="00D03F44"/>
    <w:rsid w:val="00D04786"/>
    <w:rsid w:val="00D04932"/>
    <w:rsid w:val="00D04DBF"/>
    <w:rsid w:val="00D05647"/>
    <w:rsid w:val="00D05FD9"/>
    <w:rsid w:val="00D06606"/>
    <w:rsid w:val="00D06777"/>
    <w:rsid w:val="00D06C8E"/>
    <w:rsid w:val="00D0703F"/>
    <w:rsid w:val="00D07BC6"/>
    <w:rsid w:val="00D106C6"/>
    <w:rsid w:val="00D10D7C"/>
    <w:rsid w:val="00D10EFF"/>
    <w:rsid w:val="00D11CB8"/>
    <w:rsid w:val="00D11CC0"/>
    <w:rsid w:val="00D129D9"/>
    <w:rsid w:val="00D130F9"/>
    <w:rsid w:val="00D1357B"/>
    <w:rsid w:val="00D1438B"/>
    <w:rsid w:val="00D143D1"/>
    <w:rsid w:val="00D14620"/>
    <w:rsid w:val="00D147DF"/>
    <w:rsid w:val="00D14AB8"/>
    <w:rsid w:val="00D14B08"/>
    <w:rsid w:val="00D1656B"/>
    <w:rsid w:val="00D1763C"/>
    <w:rsid w:val="00D2023E"/>
    <w:rsid w:val="00D20BAA"/>
    <w:rsid w:val="00D20F9D"/>
    <w:rsid w:val="00D216A7"/>
    <w:rsid w:val="00D21F28"/>
    <w:rsid w:val="00D22262"/>
    <w:rsid w:val="00D223F5"/>
    <w:rsid w:val="00D229A5"/>
    <w:rsid w:val="00D22F2A"/>
    <w:rsid w:val="00D232F2"/>
    <w:rsid w:val="00D23B50"/>
    <w:rsid w:val="00D23E37"/>
    <w:rsid w:val="00D23E6E"/>
    <w:rsid w:val="00D2424B"/>
    <w:rsid w:val="00D24600"/>
    <w:rsid w:val="00D24A2A"/>
    <w:rsid w:val="00D255A9"/>
    <w:rsid w:val="00D25757"/>
    <w:rsid w:val="00D25850"/>
    <w:rsid w:val="00D2598F"/>
    <w:rsid w:val="00D25B23"/>
    <w:rsid w:val="00D264FE"/>
    <w:rsid w:val="00D26682"/>
    <w:rsid w:val="00D26DAB"/>
    <w:rsid w:val="00D2741F"/>
    <w:rsid w:val="00D27CC3"/>
    <w:rsid w:val="00D301FA"/>
    <w:rsid w:val="00D30673"/>
    <w:rsid w:val="00D30984"/>
    <w:rsid w:val="00D30B61"/>
    <w:rsid w:val="00D30E9B"/>
    <w:rsid w:val="00D31B7E"/>
    <w:rsid w:val="00D32D00"/>
    <w:rsid w:val="00D33151"/>
    <w:rsid w:val="00D334C9"/>
    <w:rsid w:val="00D337E1"/>
    <w:rsid w:val="00D33AFF"/>
    <w:rsid w:val="00D33B0C"/>
    <w:rsid w:val="00D33DC4"/>
    <w:rsid w:val="00D33EF7"/>
    <w:rsid w:val="00D340F3"/>
    <w:rsid w:val="00D350E9"/>
    <w:rsid w:val="00D35466"/>
    <w:rsid w:val="00D357F2"/>
    <w:rsid w:val="00D35951"/>
    <w:rsid w:val="00D363A3"/>
    <w:rsid w:val="00D36F25"/>
    <w:rsid w:val="00D3784A"/>
    <w:rsid w:val="00D40CB4"/>
    <w:rsid w:val="00D41060"/>
    <w:rsid w:val="00D4211A"/>
    <w:rsid w:val="00D42B20"/>
    <w:rsid w:val="00D4571D"/>
    <w:rsid w:val="00D45CAB"/>
    <w:rsid w:val="00D45E75"/>
    <w:rsid w:val="00D45EDE"/>
    <w:rsid w:val="00D45FBF"/>
    <w:rsid w:val="00D465E7"/>
    <w:rsid w:val="00D4663F"/>
    <w:rsid w:val="00D47100"/>
    <w:rsid w:val="00D50FBF"/>
    <w:rsid w:val="00D51294"/>
    <w:rsid w:val="00D52BA7"/>
    <w:rsid w:val="00D53374"/>
    <w:rsid w:val="00D534D4"/>
    <w:rsid w:val="00D538EB"/>
    <w:rsid w:val="00D53BE7"/>
    <w:rsid w:val="00D54111"/>
    <w:rsid w:val="00D55045"/>
    <w:rsid w:val="00D55590"/>
    <w:rsid w:val="00D559A0"/>
    <w:rsid w:val="00D56166"/>
    <w:rsid w:val="00D56C97"/>
    <w:rsid w:val="00D60E06"/>
    <w:rsid w:val="00D61686"/>
    <w:rsid w:val="00D623A8"/>
    <w:rsid w:val="00D624E8"/>
    <w:rsid w:val="00D63F19"/>
    <w:rsid w:val="00D640A4"/>
    <w:rsid w:val="00D645EE"/>
    <w:rsid w:val="00D66851"/>
    <w:rsid w:val="00D671BB"/>
    <w:rsid w:val="00D6763E"/>
    <w:rsid w:val="00D701E5"/>
    <w:rsid w:val="00D70FB3"/>
    <w:rsid w:val="00D71219"/>
    <w:rsid w:val="00D714EB"/>
    <w:rsid w:val="00D71ACA"/>
    <w:rsid w:val="00D71CEF"/>
    <w:rsid w:val="00D7227C"/>
    <w:rsid w:val="00D73051"/>
    <w:rsid w:val="00D73FBE"/>
    <w:rsid w:val="00D745EE"/>
    <w:rsid w:val="00D7517A"/>
    <w:rsid w:val="00D7554A"/>
    <w:rsid w:val="00D76C47"/>
    <w:rsid w:val="00D771D3"/>
    <w:rsid w:val="00D77221"/>
    <w:rsid w:val="00D77A9A"/>
    <w:rsid w:val="00D800DC"/>
    <w:rsid w:val="00D8016A"/>
    <w:rsid w:val="00D80804"/>
    <w:rsid w:val="00D80996"/>
    <w:rsid w:val="00D80C73"/>
    <w:rsid w:val="00D80DBA"/>
    <w:rsid w:val="00D810E5"/>
    <w:rsid w:val="00D81DB6"/>
    <w:rsid w:val="00D8288F"/>
    <w:rsid w:val="00D83344"/>
    <w:rsid w:val="00D8442F"/>
    <w:rsid w:val="00D84FBE"/>
    <w:rsid w:val="00D85F2F"/>
    <w:rsid w:val="00D860F4"/>
    <w:rsid w:val="00D86117"/>
    <w:rsid w:val="00D869AF"/>
    <w:rsid w:val="00D87063"/>
    <w:rsid w:val="00D870EF"/>
    <w:rsid w:val="00D87157"/>
    <w:rsid w:val="00D87596"/>
    <w:rsid w:val="00D876A8"/>
    <w:rsid w:val="00D8786A"/>
    <w:rsid w:val="00D90274"/>
    <w:rsid w:val="00D90700"/>
    <w:rsid w:val="00D90B2E"/>
    <w:rsid w:val="00D9139C"/>
    <w:rsid w:val="00D922DD"/>
    <w:rsid w:val="00D92980"/>
    <w:rsid w:val="00D932CC"/>
    <w:rsid w:val="00D935DA"/>
    <w:rsid w:val="00D93859"/>
    <w:rsid w:val="00D93CAA"/>
    <w:rsid w:val="00D93E83"/>
    <w:rsid w:val="00D94206"/>
    <w:rsid w:val="00D9523F"/>
    <w:rsid w:val="00D95AB2"/>
    <w:rsid w:val="00D96C00"/>
    <w:rsid w:val="00D973F3"/>
    <w:rsid w:val="00DA077C"/>
    <w:rsid w:val="00DA09C8"/>
    <w:rsid w:val="00DA0BC7"/>
    <w:rsid w:val="00DA0D65"/>
    <w:rsid w:val="00DA0F77"/>
    <w:rsid w:val="00DA119E"/>
    <w:rsid w:val="00DA1799"/>
    <w:rsid w:val="00DA1B5C"/>
    <w:rsid w:val="00DA2049"/>
    <w:rsid w:val="00DA22C7"/>
    <w:rsid w:val="00DA23A5"/>
    <w:rsid w:val="00DA354D"/>
    <w:rsid w:val="00DA4368"/>
    <w:rsid w:val="00DA44EB"/>
    <w:rsid w:val="00DA47C8"/>
    <w:rsid w:val="00DA4A4A"/>
    <w:rsid w:val="00DA508A"/>
    <w:rsid w:val="00DA513D"/>
    <w:rsid w:val="00DA51BE"/>
    <w:rsid w:val="00DA6E23"/>
    <w:rsid w:val="00DA6FDA"/>
    <w:rsid w:val="00DA70D7"/>
    <w:rsid w:val="00DB0852"/>
    <w:rsid w:val="00DB0FD6"/>
    <w:rsid w:val="00DB1001"/>
    <w:rsid w:val="00DB109C"/>
    <w:rsid w:val="00DB1D79"/>
    <w:rsid w:val="00DB2069"/>
    <w:rsid w:val="00DB25D8"/>
    <w:rsid w:val="00DB2766"/>
    <w:rsid w:val="00DB2BD7"/>
    <w:rsid w:val="00DB2D42"/>
    <w:rsid w:val="00DB2E7D"/>
    <w:rsid w:val="00DB3063"/>
    <w:rsid w:val="00DB308A"/>
    <w:rsid w:val="00DB3611"/>
    <w:rsid w:val="00DB48DA"/>
    <w:rsid w:val="00DB49C5"/>
    <w:rsid w:val="00DB4C4A"/>
    <w:rsid w:val="00DB4F22"/>
    <w:rsid w:val="00DB58B6"/>
    <w:rsid w:val="00DB5B74"/>
    <w:rsid w:val="00DB6D07"/>
    <w:rsid w:val="00DB71DB"/>
    <w:rsid w:val="00DC003D"/>
    <w:rsid w:val="00DC1310"/>
    <w:rsid w:val="00DC14F0"/>
    <w:rsid w:val="00DC2695"/>
    <w:rsid w:val="00DC37AD"/>
    <w:rsid w:val="00DC4190"/>
    <w:rsid w:val="00DC437E"/>
    <w:rsid w:val="00DC4934"/>
    <w:rsid w:val="00DC4D01"/>
    <w:rsid w:val="00DC5376"/>
    <w:rsid w:val="00DC53AE"/>
    <w:rsid w:val="00DC58D8"/>
    <w:rsid w:val="00DC6088"/>
    <w:rsid w:val="00DC6B5F"/>
    <w:rsid w:val="00DC6F5A"/>
    <w:rsid w:val="00DC6F93"/>
    <w:rsid w:val="00DC7937"/>
    <w:rsid w:val="00DD07B5"/>
    <w:rsid w:val="00DD07CA"/>
    <w:rsid w:val="00DD0E89"/>
    <w:rsid w:val="00DD0ED5"/>
    <w:rsid w:val="00DD19A1"/>
    <w:rsid w:val="00DD1F4C"/>
    <w:rsid w:val="00DD228A"/>
    <w:rsid w:val="00DD2651"/>
    <w:rsid w:val="00DD265E"/>
    <w:rsid w:val="00DD3A8D"/>
    <w:rsid w:val="00DD3C6F"/>
    <w:rsid w:val="00DD43D0"/>
    <w:rsid w:val="00DD4740"/>
    <w:rsid w:val="00DD49B7"/>
    <w:rsid w:val="00DD4EBE"/>
    <w:rsid w:val="00DD507D"/>
    <w:rsid w:val="00DD50DC"/>
    <w:rsid w:val="00DD54F5"/>
    <w:rsid w:val="00DD7307"/>
    <w:rsid w:val="00DD7CC7"/>
    <w:rsid w:val="00DE132C"/>
    <w:rsid w:val="00DE1C1F"/>
    <w:rsid w:val="00DE2F22"/>
    <w:rsid w:val="00DE3146"/>
    <w:rsid w:val="00DE327C"/>
    <w:rsid w:val="00DE35E7"/>
    <w:rsid w:val="00DE5181"/>
    <w:rsid w:val="00DE6E15"/>
    <w:rsid w:val="00DE706C"/>
    <w:rsid w:val="00DE72C0"/>
    <w:rsid w:val="00DE79FB"/>
    <w:rsid w:val="00DE7B3E"/>
    <w:rsid w:val="00DE7C19"/>
    <w:rsid w:val="00DE7D88"/>
    <w:rsid w:val="00DF10BC"/>
    <w:rsid w:val="00DF122E"/>
    <w:rsid w:val="00DF1663"/>
    <w:rsid w:val="00DF1D2F"/>
    <w:rsid w:val="00DF20AE"/>
    <w:rsid w:val="00DF2323"/>
    <w:rsid w:val="00DF281E"/>
    <w:rsid w:val="00DF2D85"/>
    <w:rsid w:val="00DF37F8"/>
    <w:rsid w:val="00DF4390"/>
    <w:rsid w:val="00DF44D7"/>
    <w:rsid w:val="00DF53A8"/>
    <w:rsid w:val="00DF551A"/>
    <w:rsid w:val="00DF6552"/>
    <w:rsid w:val="00DF7A37"/>
    <w:rsid w:val="00DF7C90"/>
    <w:rsid w:val="00E005C8"/>
    <w:rsid w:val="00E011A5"/>
    <w:rsid w:val="00E0127C"/>
    <w:rsid w:val="00E01508"/>
    <w:rsid w:val="00E02186"/>
    <w:rsid w:val="00E0222E"/>
    <w:rsid w:val="00E02459"/>
    <w:rsid w:val="00E02AE6"/>
    <w:rsid w:val="00E02D92"/>
    <w:rsid w:val="00E03488"/>
    <w:rsid w:val="00E03F53"/>
    <w:rsid w:val="00E04380"/>
    <w:rsid w:val="00E04E18"/>
    <w:rsid w:val="00E0561D"/>
    <w:rsid w:val="00E0591C"/>
    <w:rsid w:val="00E05F4A"/>
    <w:rsid w:val="00E06019"/>
    <w:rsid w:val="00E0645C"/>
    <w:rsid w:val="00E06516"/>
    <w:rsid w:val="00E07594"/>
    <w:rsid w:val="00E0793B"/>
    <w:rsid w:val="00E07D55"/>
    <w:rsid w:val="00E07F28"/>
    <w:rsid w:val="00E10E73"/>
    <w:rsid w:val="00E111B5"/>
    <w:rsid w:val="00E115F6"/>
    <w:rsid w:val="00E125D6"/>
    <w:rsid w:val="00E15044"/>
    <w:rsid w:val="00E15486"/>
    <w:rsid w:val="00E16117"/>
    <w:rsid w:val="00E1647B"/>
    <w:rsid w:val="00E16501"/>
    <w:rsid w:val="00E175C9"/>
    <w:rsid w:val="00E20A2C"/>
    <w:rsid w:val="00E20E1A"/>
    <w:rsid w:val="00E21084"/>
    <w:rsid w:val="00E2125F"/>
    <w:rsid w:val="00E21967"/>
    <w:rsid w:val="00E2223A"/>
    <w:rsid w:val="00E22F0D"/>
    <w:rsid w:val="00E24AC8"/>
    <w:rsid w:val="00E24DB9"/>
    <w:rsid w:val="00E25820"/>
    <w:rsid w:val="00E25C77"/>
    <w:rsid w:val="00E26117"/>
    <w:rsid w:val="00E2656F"/>
    <w:rsid w:val="00E26A5E"/>
    <w:rsid w:val="00E26EA2"/>
    <w:rsid w:val="00E27AF3"/>
    <w:rsid w:val="00E30156"/>
    <w:rsid w:val="00E30434"/>
    <w:rsid w:val="00E30AA4"/>
    <w:rsid w:val="00E30FA7"/>
    <w:rsid w:val="00E31194"/>
    <w:rsid w:val="00E32928"/>
    <w:rsid w:val="00E3421A"/>
    <w:rsid w:val="00E34388"/>
    <w:rsid w:val="00E345BC"/>
    <w:rsid w:val="00E34714"/>
    <w:rsid w:val="00E347B3"/>
    <w:rsid w:val="00E356CA"/>
    <w:rsid w:val="00E35717"/>
    <w:rsid w:val="00E35ABC"/>
    <w:rsid w:val="00E360A0"/>
    <w:rsid w:val="00E36364"/>
    <w:rsid w:val="00E36994"/>
    <w:rsid w:val="00E370BA"/>
    <w:rsid w:val="00E37767"/>
    <w:rsid w:val="00E3778C"/>
    <w:rsid w:val="00E37993"/>
    <w:rsid w:val="00E4022F"/>
    <w:rsid w:val="00E415C3"/>
    <w:rsid w:val="00E42341"/>
    <w:rsid w:val="00E42C9B"/>
    <w:rsid w:val="00E4353F"/>
    <w:rsid w:val="00E43CC0"/>
    <w:rsid w:val="00E442C3"/>
    <w:rsid w:val="00E446A9"/>
    <w:rsid w:val="00E44EAA"/>
    <w:rsid w:val="00E45242"/>
    <w:rsid w:val="00E45698"/>
    <w:rsid w:val="00E465E5"/>
    <w:rsid w:val="00E46B4D"/>
    <w:rsid w:val="00E46B8C"/>
    <w:rsid w:val="00E46F4D"/>
    <w:rsid w:val="00E472FE"/>
    <w:rsid w:val="00E474C2"/>
    <w:rsid w:val="00E47B75"/>
    <w:rsid w:val="00E50821"/>
    <w:rsid w:val="00E50BC7"/>
    <w:rsid w:val="00E50C4E"/>
    <w:rsid w:val="00E514FF"/>
    <w:rsid w:val="00E51913"/>
    <w:rsid w:val="00E5205D"/>
    <w:rsid w:val="00E5260A"/>
    <w:rsid w:val="00E53354"/>
    <w:rsid w:val="00E53CE6"/>
    <w:rsid w:val="00E54C89"/>
    <w:rsid w:val="00E55085"/>
    <w:rsid w:val="00E5672F"/>
    <w:rsid w:val="00E56AF1"/>
    <w:rsid w:val="00E56DD0"/>
    <w:rsid w:val="00E574FB"/>
    <w:rsid w:val="00E5792C"/>
    <w:rsid w:val="00E57AF1"/>
    <w:rsid w:val="00E60C16"/>
    <w:rsid w:val="00E60C41"/>
    <w:rsid w:val="00E60EEF"/>
    <w:rsid w:val="00E60F26"/>
    <w:rsid w:val="00E61763"/>
    <w:rsid w:val="00E617C9"/>
    <w:rsid w:val="00E61C98"/>
    <w:rsid w:val="00E61CE1"/>
    <w:rsid w:val="00E61DF2"/>
    <w:rsid w:val="00E629A0"/>
    <w:rsid w:val="00E62C8E"/>
    <w:rsid w:val="00E6389F"/>
    <w:rsid w:val="00E63C35"/>
    <w:rsid w:val="00E64023"/>
    <w:rsid w:val="00E64044"/>
    <w:rsid w:val="00E64AF1"/>
    <w:rsid w:val="00E65611"/>
    <w:rsid w:val="00E65DA2"/>
    <w:rsid w:val="00E709E9"/>
    <w:rsid w:val="00E726A7"/>
    <w:rsid w:val="00E72721"/>
    <w:rsid w:val="00E72983"/>
    <w:rsid w:val="00E73BE6"/>
    <w:rsid w:val="00E7456A"/>
    <w:rsid w:val="00E74A73"/>
    <w:rsid w:val="00E74B50"/>
    <w:rsid w:val="00E75479"/>
    <w:rsid w:val="00E755C7"/>
    <w:rsid w:val="00E75B49"/>
    <w:rsid w:val="00E75BCC"/>
    <w:rsid w:val="00E75F3C"/>
    <w:rsid w:val="00E76272"/>
    <w:rsid w:val="00E76649"/>
    <w:rsid w:val="00E76949"/>
    <w:rsid w:val="00E76B4A"/>
    <w:rsid w:val="00E77045"/>
    <w:rsid w:val="00E80141"/>
    <w:rsid w:val="00E80593"/>
    <w:rsid w:val="00E80804"/>
    <w:rsid w:val="00E81471"/>
    <w:rsid w:val="00E81670"/>
    <w:rsid w:val="00E81A1A"/>
    <w:rsid w:val="00E82254"/>
    <w:rsid w:val="00E822AB"/>
    <w:rsid w:val="00E822CC"/>
    <w:rsid w:val="00E82B85"/>
    <w:rsid w:val="00E82FC7"/>
    <w:rsid w:val="00E83030"/>
    <w:rsid w:val="00E8349E"/>
    <w:rsid w:val="00E836D9"/>
    <w:rsid w:val="00E839CF"/>
    <w:rsid w:val="00E841B0"/>
    <w:rsid w:val="00E8499E"/>
    <w:rsid w:val="00E84B3F"/>
    <w:rsid w:val="00E84BB5"/>
    <w:rsid w:val="00E84DB0"/>
    <w:rsid w:val="00E85565"/>
    <w:rsid w:val="00E85BF6"/>
    <w:rsid w:val="00E86310"/>
    <w:rsid w:val="00E86BAA"/>
    <w:rsid w:val="00E86C4E"/>
    <w:rsid w:val="00E8714B"/>
    <w:rsid w:val="00E87800"/>
    <w:rsid w:val="00E87932"/>
    <w:rsid w:val="00E90F06"/>
    <w:rsid w:val="00E9147B"/>
    <w:rsid w:val="00E91AFC"/>
    <w:rsid w:val="00E91B95"/>
    <w:rsid w:val="00E93025"/>
    <w:rsid w:val="00E93C78"/>
    <w:rsid w:val="00E94706"/>
    <w:rsid w:val="00E94D0D"/>
    <w:rsid w:val="00E94DC6"/>
    <w:rsid w:val="00E95316"/>
    <w:rsid w:val="00E95C38"/>
    <w:rsid w:val="00E969AA"/>
    <w:rsid w:val="00E96C17"/>
    <w:rsid w:val="00E97665"/>
    <w:rsid w:val="00E97A77"/>
    <w:rsid w:val="00E97E30"/>
    <w:rsid w:val="00E97FEA"/>
    <w:rsid w:val="00EA00A8"/>
    <w:rsid w:val="00EA07C1"/>
    <w:rsid w:val="00EA12DA"/>
    <w:rsid w:val="00EA20AC"/>
    <w:rsid w:val="00EA26CE"/>
    <w:rsid w:val="00EA2BF3"/>
    <w:rsid w:val="00EA2DD6"/>
    <w:rsid w:val="00EA2F1C"/>
    <w:rsid w:val="00EA3239"/>
    <w:rsid w:val="00EA38C8"/>
    <w:rsid w:val="00EA5332"/>
    <w:rsid w:val="00EA5C68"/>
    <w:rsid w:val="00EA6512"/>
    <w:rsid w:val="00EA694F"/>
    <w:rsid w:val="00EA7546"/>
    <w:rsid w:val="00EA7949"/>
    <w:rsid w:val="00EB0B21"/>
    <w:rsid w:val="00EB14EF"/>
    <w:rsid w:val="00EB1762"/>
    <w:rsid w:val="00EB1D67"/>
    <w:rsid w:val="00EB1DEF"/>
    <w:rsid w:val="00EB2602"/>
    <w:rsid w:val="00EB3033"/>
    <w:rsid w:val="00EB3AD0"/>
    <w:rsid w:val="00EB3B18"/>
    <w:rsid w:val="00EB4228"/>
    <w:rsid w:val="00EB4589"/>
    <w:rsid w:val="00EB478A"/>
    <w:rsid w:val="00EB4B18"/>
    <w:rsid w:val="00EB6440"/>
    <w:rsid w:val="00EB679D"/>
    <w:rsid w:val="00EB6BC4"/>
    <w:rsid w:val="00EB6BE4"/>
    <w:rsid w:val="00EB6BFE"/>
    <w:rsid w:val="00EB6E6D"/>
    <w:rsid w:val="00EB7026"/>
    <w:rsid w:val="00EB7435"/>
    <w:rsid w:val="00EB7908"/>
    <w:rsid w:val="00EB7BA7"/>
    <w:rsid w:val="00EB7F13"/>
    <w:rsid w:val="00EC0439"/>
    <w:rsid w:val="00EC0505"/>
    <w:rsid w:val="00EC0D29"/>
    <w:rsid w:val="00EC134F"/>
    <w:rsid w:val="00EC1416"/>
    <w:rsid w:val="00EC21F2"/>
    <w:rsid w:val="00EC32AF"/>
    <w:rsid w:val="00EC38EE"/>
    <w:rsid w:val="00EC3B24"/>
    <w:rsid w:val="00EC4CE3"/>
    <w:rsid w:val="00EC531E"/>
    <w:rsid w:val="00EC561B"/>
    <w:rsid w:val="00EC5B29"/>
    <w:rsid w:val="00EC728A"/>
    <w:rsid w:val="00EC77B1"/>
    <w:rsid w:val="00EC78ED"/>
    <w:rsid w:val="00EC79DA"/>
    <w:rsid w:val="00ED060F"/>
    <w:rsid w:val="00ED131D"/>
    <w:rsid w:val="00ED1D62"/>
    <w:rsid w:val="00ED4625"/>
    <w:rsid w:val="00ED4907"/>
    <w:rsid w:val="00ED4BCF"/>
    <w:rsid w:val="00ED4DF8"/>
    <w:rsid w:val="00ED5748"/>
    <w:rsid w:val="00ED60E9"/>
    <w:rsid w:val="00ED629F"/>
    <w:rsid w:val="00ED6641"/>
    <w:rsid w:val="00ED6939"/>
    <w:rsid w:val="00ED6CBC"/>
    <w:rsid w:val="00ED7081"/>
    <w:rsid w:val="00ED755D"/>
    <w:rsid w:val="00EE0C99"/>
    <w:rsid w:val="00EE0F85"/>
    <w:rsid w:val="00EE1FAE"/>
    <w:rsid w:val="00EE2334"/>
    <w:rsid w:val="00EE32BE"/>
    <w:rsid w:val="00EE349E"/>
    <w:rsid w:val="00EE39FC"/>
    <w:rsid w:val="00EE40B3"/>
    <w:rsid w:val="00EE41BF"/>
    <w:rsid w:val="00EE5939"/>
    <w:rsid w:val="00EE5A3F"/>
    <w:rsid w:val="00EE64B0"/>
    <w:rsid w:val="00EE663E"/>
    <w:rsid w:val="00EE697E"/>
    <w:rsid w:val="00EE7555"/>
    <w:rsid w:val="00EF0A77"/>
    <w:rsid w:val="00EF0EC8"/>
    <w:rsid w:val="00EF139C"/>
    <w:rsid w:val="00EF1BF3"/>
    <w:rsid w:val="00EF23B2"/>
    <w:rsid w:val="00EF28B9"/>
    <w:rsid w:val="00EF2C3A"/>
    <w:rsid w:val="00EF3673"/>
    <w:rsid w:val="00EF3913"/>
    <w:rsid w:val="00EF3AE5"/>
    <w:rsid w:val="00EF3E58"/>
    <w:rsid w:val="00EF60E9"/>
    <w:rsid w:val="00EF67C1"/>
    <w:rsid w:val="00EF6CCE"/>
    <w:rsid w:val="00EF710C"/>
    <w:rsid w:val="00EF7289"/>
    <w:rsid w:val="00EF7D47"/>
    <w:rsid w:val="00F003E1"/>
    <w:rsid w:val="00F020A4"/>
    <w:rsid w:val="00F02323"/>
    <w:rsid w:val="00F03433"/>
    <w:rsid w:val="00F034F3"/>
    <w:rsid w:val="00F0353C"/>
    <w:rsid w:val="00F03A94"/>
    <w:rsid w:val="00F03B59"/>
    <w:rsid w:val="00F045C1"/>
    <w:rsid w:val="00F05AE8"/>
    <w:rsid w:val="00F068C5"/>
    <w:rsid w:val="00F069DE"/>
    <w:rsid w:val="00F07126"/>
    <w:rsid w:val="00F07895"/>
    <w:rsid w:val="00F07928"/>
    <w:rsid w:val="00F10260"/>
    <w:rsid w:val="00F1058C"/>
    <w:rsid w:val="00F10B91"/>
    <w:rsid w:val="00F11BCE"/>
    <w:rsid w:val="00F1382A"/>
    <w:rsid w:val="00F138E2"/>
    <w:rsid w:val="00F139F6"/>
    <w:rsid w:val="00F13B17"/>
    <w:rsid w:val="00F149FC"/>
    <w:rsid w:val="00F14EEB"/>
    <w:rsid w:val="00F15767"/>
    <w:rsid w:val="00F16673"/>
    <w:rsid w:val="00F1690C"/>
    <w:rsid w:val="00F172EF"/>
    <w:rsid w:val="00F1795F"/>
    <w:rsid w:val="00F20590"/>
    <w:rsid w:val="00F21617"/>
    <w:rsid w:val="00F216A5"/>
    <w:rsid w:val="00F216EF"/>
    <w:rsid w:val="00F230B5"/>
    <w:rsid w:val="00F23C39"/>
    <w:rsid w:val="00F24FB4"/>
    <w:rsid w:val="00F250D8"/>
    <w:rsid w:val="00F25252"/>
    <w:rsid w:val="00F25B98"/>
    <w:rsid w:val="00F25C41"/>
    <w:rsid w:val="00F261D3"/>
    <w:rsid w:val="00F268BB"/>
    <w:rsid w:val="00F2734B"/>
    <w:rsid w:val="00F2744B"/>
    <w:rsid w:val="00F278E0"/>
    <w:rsid w:val="00F27F84"/>
    <w:rsid w:val="00F302F3"/>
    <w:rsid w:val="00F321F3"/>
    <w:rsid w:val="00F323DB"/>
    <w:rsid w:val="00F32465"/>
    <w:rsid w:val="00F3290F"/>
    <w:rsid w:val="00F32CB1"/>
    <w:rsid w:val="00F32DB4"/>
    <w:rsid w:val="00F34259"/>
    <w:rsid w:val="00F34391"/>
    <w:rsid w:val="00F34D31"/>
    <w:rsid w:val="00F34EDF"/>
    <w:rsid w:val="00F35AF0"/>
    <w:rsid w:val="00F35ED8"/>
    <w:rsid w:val="00F3741C"/>
    <w:rsid w:val="00F37BA2"/>
    <w:rsid w:val="00F40C7D"/>
    <w:rsid w:val="00F40EAE"/>
    <w:rsid w:val="00F4168F"/>
    <w:rsid w:val="00F424EC"/>
    <w:rsid w:val="00F44B16"/>
    <w:rsid w:val="00F44FA6"/>
    <w:rsid w:val="00F46AEE"/>
    <w:rsid w:val="00F46F1D"/>
    <w:rsid w:val="00F47242"/>
    <w:rsid w:val="00F47643"/>
    <w:rsid w:val="00F479C5"/>
    <w:rsid w:val="00F5030C"/>
    <w:rsid w:val="00F5045E"/>
    <w:rsid w:val="00F522E8"/>
    <w:rsid w:val="00F52F6D"/>
    <w:rsid w:val="00F5367D"/>
    <w:rsid w:val="00F541F3"/>
    <w:rsid w:val="00F54383"/>
    <w:rsid w:val="00F55767"/>
    <w:rsid w:val="00F56C88"/>
    <w:rsid w:val="00F56D36"/>
    <w:rsid w:val="00F56E19"/>
    <w:rsid w:val="00F57139"/>
    <w:rsid w:val="00F577C0"/>
    <w:rsid w:val="00F60528"/>
    <w:rsid w:val="00F606B0"/>
    <w:rsid w:val="00F60D3E"/>
    <w:rsid w:val="00F61285"/>
    <w:rsid w:val="00F617C1"/>
    <w:rsid w:val="00F61C4B"/>
    <w:rsid w:val="00F62308"/>
    <w:rsid w:val="00F6361A"/>
    <w:rsid w:val="00F63792"/>
    <w:rsid w:val="00F6491C"/>
    <w:rsid w:val="00F64AEB"/>
    <w:rsid w:val="00F65FD2"/>
    <w:rsid w:val="00F66067"/>
    <w:rsid w:val="00F663FA"/>
    <w:rsid w:val="00F66589"/>
    <w:rsid w:val="00F6762F"/>
    <w:rsid w:val="00F6788E"/>
    <w:rsid w:val="00F7035D"/>
    <w:rsid w:val="00F70B0E"/>
    <w:rsid w:val="00F70EB5"/>
    <w:rsid w:val="00F7145E"/>
    <w:rsid w:val="00F729E7"/>
    <w:rsid w:val="00F72EA7"/>
    <w:rsid w:val="00F737A2"/>
    <w:rsid w:val="00F73E4F"/>
    <w:rsid w:val="00F74C0B"/>
    <w:rsid w:val="00F74E77"/>
    <w:rsid w:val="00F751AE"/>
    <w:rsid w:val="00F75759"/>
    <w:rsid w:val="00F75D0F"/>
    <w:rsid w:val="00F7600B"/>
    <w:rsid w:val="00F762C8"/>
    <w:rsid w:val="00F766B2"/>
    <w:rsid w:val="00F776CB"/>
    <w:rsid w:val="00F77806"/>
    <w:rsid w:val="00F77B90"/>
    <w:rsid w:val="00F77E5C"/>
    <w:rsid w:val="00F8119E"/>
    <w:rsid w:val="00F8132E"/>
    <w:rsid w:val="00F81D32"/>
    <w:rsid w:val="00F81E0E"/>
    <w:rsid w:val="00F82635"/>
    <w:rsid w:val="00F826C5"/>
    <w:rsid w:val="00F83D98"/>
    <w:rsid w:val="00F83E8A"/>
    <w:rsid w:val="00F840D5"/>
    <w:rsid w:val="00F850F1"/>
    <w:rsid w:val="00F8552F"/>
    <w:rsid w:val="00F872B4"/>
    <w:rsid w:val="00F877F3"/>
    <w:rsid w:val="00F879CF"/>
    <w:rsid w:val="00F87A39"/>
    <w:rsid w:val="00F87E2B"/>
    <w:rsid w:val="00F909E2"/>
    <w:rsid w:val="00F90C8A"/>
    <w:rsid w:val="00F9203E"/>
    <w:rsid w:val="00F920E0"/>
    <w:rsid w:val="00F92E46"/>
    <w:rsid w:val="00F92ECD"/>
    <w:rsid w:val="00F937FB"/>
    <w:rsid w:val="00F94142"/>
    <w:rsid w:val="00F9485A"/>
    <w:rsid w:val="00F963D9"/>
    <w:rsid w:val="00F96FCA"/>
    <w:rsid w:val="00F97031"/>
    <w:rsid w:val="00F9752D"/>
    <w:rsid w:val="00F97B67"/>
    <w:rsid w:val="00FA008C"/>
    <w:rsid w:val="00FA05BA"/>
    <w:rsid w:val="00FA05E6"/>
    <w:rsid w:val="00FA0C2C"/>
    <w:rsid w:val="00FA0EE2"/>
    <w:rsid w:val="00FA17A5"/>
    <w:rsid w:val="00FA1B9F"/>
    <w:rsid w:val="00FA29E0"/>
    <w:rsid w:val="00FA353D"/>
    <w:rsid w:val="00FA3C43"/>
    <w:rsid w:val="00FA3CD9"/>
    <w:rsid w:val="00FA4274"/>
    <w:rsid w:val="00FA47E1"/>
    <w:rsid w:val="00FA4ADA"/>
    <w:rsid w:val="00FA539D"/>
    <w:rsid w:val="00FA5AC8"/>
    <w:rsid w:val="00FA6A2F"/>
    <w:rsid w:val="00FB0915"/>
    <w:rsid w:val="00FB11D2"/>
    <w:rsid w:val="00FB124E"/>
    <w:rsid w:val="00FB14B6"/>
    <w:rsid w:val="00FB1541"/>
    <w:rsid w:val="00FB2280"/>
    <w:rsid w:val="00FB3090"/>
    <w:rsid w:val="00FB3540"/>
    <w:rsid w:val="00FB37DD"/>
    <w:rsid w:val="00FB3E70"/>
    <w:rsid w:val="00FB402B"/>
    <w:rsid w:val="00FB415A"/>
    <w:rsid w:val="00FB4E5F"/>
    <w:rsid w:val="00FB7437"/>
    <w:rsid w:val="00FB7A1B"/>
    <w:rsid w:val="00FC08CB"/>
    <w:rsid w:val="00FC0C13"/>
    <w:rsid w:val="00FC10B0"/>
    <w:rsid w:val="00FC18F7"/>
    <w:rsid w:val="00FC19B3"/>
    <w:rsid w:val="00FC275B"/>
    <w:rsid w:val="00FC2E83"/>
    <w:rsid w:val="00FC40A9"/>
    <w:rsid w:val="00FC4564"/>
    <w:rsid w:val="00FC4AC9"/>
    <w:rsid w:val="00FC619C"/>
    <w:rsid w:val="00FC6989"/>
    <w:rsid w:val="00FC6A29"/>
    <w:rsid w:val="00FC7B31"/>
    <w:rsid w:val="00FC7BB0"/>
    <w:rsid w:val="00FD009A"/>
    <w:rsid w:val="00FD0B53"/>
    <w:rsid w:val="00FD0B97"/>
    <w:rsid w:val="00FD180D"/>
    <w:rsid w:val="00FD1A6C"/>
    <w:rsid w:val="00FD1C4D"/>
    <w:rsid w:val="00FD1FBE"/>
    <w:rsid w:val="00FD2CF9"/>
    <w:rsid w:val="00FD47E3"/>
    <w:rsid w:val="00FD54DE"/>
    <w:rsid w:val="00FD5E01"/>
    <w:rsid w:val="00FD7048"/>
    <w:rsid w:val="00FD723E"/>
    <w:rsid w:val="00FD746B"/>
    <w:rsid w:val="00FD74AF"/>
    <w:rsid w:val="00FD756B"/>
    <w:rsid w:val="00FD7989"/>
    <w:rsid w:val="00FD7D11"/>
    <w:rsid w:val="00FD7FCD"/>
    <w:rsid w:val="00FE04CA"/>
    <w:rsid w:val="00FE08BD"/>
    <w:rsid w:val="00FE08D3"/>
    <w:rsid w:val="00FE0E7E"/>
    <w:rsid w:val="00FE1065"/>
    <w:rsid w:val="00FE106B"/>
    <w:rsid w:val="00FE120A"/>
    <w:rsid w:val="00FE34FA"/>
    <w:rsid w:val="00FE379A"/>
    <w:rsid w:val="00FE3884"/>
    <w:rsid w:val="00FE3FDD"/>
    <w:rsid w:val="00FE4A0E"/>
    <w:rsid w:val="00FE4AD7"/>
    <w:rsid w:val="00FE60F3"/>
    <w:rsid w:val="00FE6291"/>
    <w:rsid w:val="00FE6BC8"/>
    <w:rsid w:val="00FE7287"/>
    <w:rsid w:val="00FE7BE0"/>
    <w:rsid w:val="00FF06BE"/>
    <w:rsid w:val="00FF105A"/>
    <w:rsid w:val="00FF170D"/>
    <w:rsid w:val="00FF1D14"/>
    <w:rsid w:val="00FF2322"/>
    <w:rsid w:val="00FF27EB"/>
    <w:rsid w:val="00FF3039"/>
    <w:rsid w:val="00FF36AF"/>
    <w:rsid w:val="00FF39CA"/>
    <w:rsid w:val="00FF3E71"/>
    <w:rsid w:val="00FF5718"/>
    <w:rsid w:val="00FF59C1"/>
    <w:rsid w:val="00FF61D4"/>
    <w:rsid w:val="00FF687A"/>
    <w:rsid w:val="00FF70E8"/>
    <w:rsid w:val="00FF717D"/>
    <w:rsid w:val="00FF79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E82"/>
    <w:pPr>
      <w:widowControl w:val="0"/>
      <w:jc w:val="both"/>
    </w:pPr>
  </w:style>
  <w:style w:type="paragraph" w:styleId="1">
    <w:name w:val="heading 1"/>
    <w:aliases w:val="Heading 0,H1,PIM 1,Heading 11,level 1,Level 1 Head,h1,123321,Level 1 Topic Heading"/>
    <w:basedOn w:val="a"/>
    <w:next w:val="a"/>
    <w:link w:val="1Char"/>
    <w:qFormat/>
    <w:rsid w:val="00B428E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rsid w:val="008D3AB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8D3AB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44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4AF"/>
    <w:rPr>
      <w:sz w:val="18"/>
      <w:szCs w:val="18"/>
    </w:rPr>
  </w:style>
  <w:style w:type="paragraph" w:styleId="a4">
    <w:name w:val="footer"/>
    <w:basedOn w:val="a"/>
    <w:link w:val="Char0"/>
    <w:uiPriority w:val="99"/>
    <w:unhideWhenUsed/>
    <w:rsid w:val="000544AF"/>
    <w:pPr>
      <w:tabs>
        <w:tab w:val="center" w:pos="4153"/>
        <w:tab w:val="right" w:pos="8306"/>
      </w:tabs>
      <w:snapToGrid w:val="0"/>
      <w:jc w:val="left"/>
    </w:pPr>
    <w:rPr>
      <w:sz w:val="18"/>
      <w:szCs w:val="18"/>
    </w:rPr>
  </w:style>
  <w:style w:type="character" w:customStyle="1" w:styleId="Char0">
    <w:name w:val="页脚 Char"/>
    <w:basedOn w:val="a0"/>
    <w:link w:val="a4"/>
    <w:uiPriority w:val="99"/>
    <w:rsid w:val="000544AF"/>
    <w:rPr>
      <w:sz w:val="18"/>
      <w:szCs w:val="18"/>
    </w:rPr>
  </w:style>
  <w:style w:type="paragraph" w:styleId="a5">
    <w:name w:val="Normal (Web)"/>
    <w:basedOn w:val="a"/>
    <w:uiPriority w:val="99"/>
    <w:unhideWhenUsed/>
    <w:rsid w:val="000544AF"/>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nhideWhenUsed/>
    <w:rsid w:val="00AA31ED"/>
    <w:rPr>
      <w:sz w:val="21"/>
      <w:szCs w:val="21"/>
    </w:rPr>
  </w:style>
  <w:style w:type="paragraph" w:styleId="a7">
    <w:name w:val="annotation text"/>
    <w:basedOn w:val="a"/>
    <w:link w:val="Char1"/>
    <w:unhideWhenUsed/>
    <w:rsid w:val="00AA31ED"/>
    <w:pPr>
      <w:jc w:val="left"/>
    </w:pPr>
  </w:style>
  <w:style w:type="character" w:customStyle="1" w:styleId="Char1">
    <w:name w:val="批注文字 Char"/>
    <w:basedOn w:val="a0"/>
    <w:link w:val="a7"/>
    <w:rsid w:val="00AA31ED"/>
  </w:style>
  <w:style w:type="paragraph" w:styleId="a8">
    <w:name w:val="annotation subject"/>
    <w:basedOn w:val="a7"/>
    <w:next w:val="a7"/>
    <w:link w:val="Char2"/>
    <w:uiPriority w:val="99"/>
    <w:semiHidden/>
    <w:unhideWhenUsed/>
    <w:rsid w:val="00AA31ED"/>
    <w:rPr>
      <w:b/>
      <w:bCs/>
    </w:rPr>
  </w:style>
  <w:style w:type="character" w:customStyle="1" w:styleId="Char2">
    <w:name w:val="批注主题 Char"/>
    <w:basedOn w:val="Char1"/>
    <w:link w:val="a8"/>
    <w:uiPriority w:val="99"/>
    <w:semiHidden/>
    <w:rsid w:val="00AA31ED"/>
    <w:rPr>
      <w:b/>
      <w:bCs/>
    </w:rPr>
  </w:style>
  <w:style w:type="paragraph" w:styleId="a9">
    <w:name w:val="Balloon Text"/>
    <w:basedOn w:val="a"/>
    <w:link w:val="Char3"/>
    <w:uiPriority w:val="99"/>
    <w:semiHidden/>
    <w:unhideWhenUsed/>
    <w:rsid w:val="00AA31ED"/>
    <w:rPr>
      <w:sz w:val="18"/>
      <w:szCs w:val="18"/>
    </w:rPr>
  </w:style>
  <w:style w:type="character" w:customStyle="1" w:styleId="Char3">
    <w:name w:val="批注框文本 Char"/>
    <w:basedOn w:val="a0"/>
    <w:link w:val="a9"/>
    <w:uiPriority w:val="99"/>
    <w:semiHidden/>
    <w:rsid w:val="00AA31ED"/>
    <w:rPr>
      <w:sz w:val="18"/>
      <w:szCs w:val="18"/>
    </w:rPr>
  </w:style>
  <w:style w:type="paragraph" w:styleId="aa">
    <w:name w:val="Plain Text"/>
    <w:basedOn w:val="a"/>
    <w:link w:val="Char4"/>
    <w:rsid w:val="006D6F7F"/>
    <w:pPr>
      <w:adjustRightInd w:val="0"/>
      <w:spacing w:line="312" w:lineRule="atLeast"/>
      <w:textAlignment w:val="baseline"/>
    </w:pPr>
    <w:rPr>
      <w:rFonts w:ascii="宋体" w:eastAsia="宋体" w:hAnsi="Courier New" w:cs="Times New Roman"/>
      <w:kern w:val="0"/>
      <w:sz w:val="24"/>
      <w:szCs w:val="20"/>
    </w:rPr>
  </w:style>
  <w:style w:type="character" w:customStyle="1" w:styleId="Char4">
    <w:name w:val="纯文本 Char"/>
    <w:basedOn w:val="a0"/>
    <w:link w:val="aa"/>
    <w:rsid w:val="006D6F7F"/>
    <w:rPr>
      <w:rFonts w:ascii="宋体" w:eastAsia="宋体" w:hAnsi="Courier New" w:cs="Times New Roman"/>
      <w:kern w:val="0"/>
      <w:sz w:val="24"/>
      <w:szCs w:val="20"/>
    </w:rPr>
  </w:style>
  <w:style w:type="paragraph" w:styleId="20">
    <w:name w:val="Body Text Indent 2"/>
    <w:basedOn w:val="a"/>
    <w:link w:val="2Char0"/>
    <w:rsid w:val="001C72D0"/>
    <w:pPr>
      <w:ind w:firstLineChars="171" w:firstLine="359"/>
    </w:pPr>
    <w:rPr>
      <w:rFonts w:ascii="Times New Roman" w:eastAsia="宋体" w:hAnsi="Times New Roman" w:cs="Times New Roman"/>
      <w:szCs w:val="20"/>
    </w:rPr>
  </w:style>
  <w:style w:type="character" w:customStyle="1" w:styleId="2Char0">
    <w:name w:val="正文文本缩进 2 Char"/>
    <w:basedOn w:val="a0"/>
    <w:link w:val="20"/>
    <w:rsid w:val="001C72D0"/>
    <w:rPr>
      <w:rFonts w:ascii="Times New Roman" w:eastAsia="宋体" w:hAnsi="Times New Roman" w:cs="Times New Roman"/>
      <w:szCs w:val="20"/>
    </w:rPr>
  </w:style>
  <w:style w:type="paragraph" w:styleId="ab">
    <w:name w:val="Body Text Indent"/>
    <w:basedOn w:val="a"/>
    <w:link w:val="Char5"/>
    <w:rsid w:val="001C72D0"/>
    <w:pPr>
      <w:ind w:firstLineChars="200" w:firstLine="480"/>
    </w:pPr>
    <w:rPr>
      <w:rFonts w:ascii="Times New Roman" w:eastAsia="宋体" w:hAnsi="Times New Roman" w:cs="Times New Roman"/>
      <w:sz w:val="24"/>
      <w:szCs w:val="24"/>
    </w:rPr>
  </w:style>
  <w:style w:type="character" w:customStyle="1" w:styleId="Char5">
    <w:name w:val="正文文本缩进 Char"/>
    <w:basedOn w:val="a0"/>
    <w:link w:val="ab"/>
    <w:rsid w:val="001C72D0"/>
    <w:rPr>
      <w:rFonts w:ascii="Times New Roman" w:eastAsia="宋体" w:hAnsi="Times New Roman" w:cs="Times New Roman"/>
      <w:sz w:val="24"/>
      <w:szCs w:val="24"/>
    </w:rPr>
  </w:style>
  <w:style w:type="paragraph" w:styleId="ac">
    <w:name w:val="List Paragraph"/>
    <w:basedOn w:val="a"/>
    <w:uiPriority w:val="34"/>
    <w:qFormat/>
    <w:rsid w:val="00023D46"/>
    <w:pPr>
      <w:ind w:firstLineChars="200" w:firstLine="420"/>
    </w:pPr>
  </w:style>
  <w:style w:type="paragraph" w:customStyle="1" w:styleId="Default">
    <w:name w:val="Default"/>
    <w:qFormat/>
    <w:rsid w:val="007D13BA"/>
    <w:pPr>
      <w:widowControl w:val="0"/>
      <w:autoSpaceDE w:val="0"/>
      <w:autoSpaceDN w:val="0"/>
      <w:adjustRightInd w:val="0"/>
    </w:pPr>
    <w:rPr>
      <w:rFonts w:ascii="宋体" w:eastAsia="宋体" w:cs="宋体"/>
      <w:color w:val="000000"/>
      <w:kern w:val="0"/>
      <w:sz w:val="24"/>
      <w:szCs w:val="24"/>
    </w:rPr>
  </w:style>
  <w:style w:type="table" w:styleId="ad">
    <w:name w:val="Table Grid"/>
    <w:basedOn w:val="a1"/>
    <w:uiPriority w:val="99"/>
    <w:rsid w:val="008D3ABE"/>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样式8"/>
    <w:basedOn w:val="3"/>
    <w:link w:val="8Char"/>
    <w:qFormat/>
    <w:rsid w:val="008D3ABE"/>
    <w:pPr>
      <w:spacing w:before="0" w:after="0" w:line="400" w:lineRule="exact"/>
    </w:pPr>
    <w:rPr>
      <w:rFonts w:ascii="黑体" w:eastAsia="黑体" w:hAnsi="黑体" w:cs="Times New Roman"/>
      <w:b w:val="0"/>
      <w:sz w:val="24"/>
    </w:rPr>
  </w:style>
  <w:style w:type="character" w:customStyle="1" w:styleId="8Char">
    <w:name w:val="样式8 Char"/>
    <w:basedOn w:val="a0"/>
    <w:link w:val="8"/>
    <w:rsid w:val="008D3ABE"/>
    <w:rPr>
      <w:rFonts w:ascii="黑体" w:eastAsia="黑体" w:hAnsi="黑体" w:cs="Times New Roman"/>
      <w:bCs/>
      <w:sz w:val="24"/>
      <w:szCs w:val="32"/>
    </w:rPr>
  </w:style>
  <w:style w:type="character" w:customStyle="1" w:styleId="3Char">
    <w:name w:val="标题 3 Char"/>
    <w:basedOn w:val="a0"/>
    <w:link w:val="3"/>
    <w:uiPriority w:val="9"/>
    <w:semiHidden/>
    <w:rsid w:val="008D3ABE"/>
    <w:rPr>
      <w:b/>
      <w:bCs/>
      <w:sz w:val="32"/>
      <w:szCs w:val="32"/>
    </w:rPr>
  </w:style>
  <w:style w:type="paragraph" w:customStyle="1" w:styleId="4">
    <w:name w:val="样式4"/>
    <w:basedOn w:val="2"/>
    <w:link w:val="4Char"/>
    <w:qFormat/>
    <w:rsid w:val="008D3ABE"/>
    <w:pPr>
      <w:spacing w:before="0" w:after="0" w:line="400" w:lineRule="exact"/>
      <w:jc w:val="left"/>
    </w:pPr>
    <w:rPr>
      <w:rFonts w:ascii="黑体" w:eastAsia="黑体" w:hAnsi="黑体"/>
      <w:b w:val="0"/>
      <w:bCs w:val="0"/>
      <w:sz w:val="28"/>
      <w:szCs w:val="24"/>
    </w:rPr>
  </w:style>
  <w:style w:type="character" w:customStyle="1" w:styleId="4Char">
    <w:name w:val="样式4 Char"/>
    <w:basedOn w:val="a0"/>
    <w:link w:val="4"/>
    <w:rsid w:val="008D3ABE"/>
    <w:rPr>
      <w:rFonts w:ascii="黑体" w:eastAsia="黑体" w:hAnsi="黑体" w:cstheme="majorBidi"/>
      <w:sz w:val="28"/>
      <w:szCs w:val="24"/>
    </w:rPr>
  </w:style>
  <w:style w:type="character" w:customStyle="1" w:styleId="2Char">
    <w:name w:val="标题 2 Char"/>
    <w:basedOn w:val="a0"/>
    <w:link w:val="2"/>
    <w:uiPriority w:val="9"/>
    <w:semiHidden/>
    <w:rsid w:val="008D3ABE"/>
    <w:rPr>
      <w:rFonts w:asciiTheme="majorHAnsi" w:eastAsiaTheme="majorEastAsia" w:hAnsiTheme="majorHAnsi" w:cstheme="majorBidi"/>
      <w:b/>
      <w:bCs/>
      <w:sz w:val="32"/>
      <w:szCs w:val="32"/>
    </w:rPr>
  </w:style>
  <w:style w:type="character" w:customStyle="1" w:styleId="1Char">
    <w:name w:val="标题 1 Char"/>
    <w:aliases w:val="Heading 0 Char,H1 Char,PIM 1 Char,Heading 11 Char,level 1 Char,Level 1 Head Char,h1 Char,123321 Char,Level 1 Topic Heading Char"/>
    <w:basedOn w:val="a0"/>
    <w:link w:val="1"/>
    <w:rsid w:val="00B428E6"/>
    <w:rPr>
      <w:rFonts w:ascii="Times New Roman" w:eastAsia="宋体" w:hAnsi="Times New Roman" w:cs="Times New Roman"/>
      <w:b/>
      <w:bCs/>
      <w:kern w:val="44"/>
      <w:sz w:val="44"/>
      <w:szCs w:val="44"/>
    </w:rPr>
  </w:style>
  <w:style w:type="character" w:customStyle="1" w:styleId="da">
    <w:name w:val="da"/>
    <w:basedOn w:val="a0"/>
    <w:rsid w:val="00B428E6"/>
  </w:style>
  <w:style w:type="paragraph" w:styleId="ae">
    <w:name w:val="Document Map"/>
    <w:basedOn w:val="a"/>
    <w:link w:val="Char6"/>
    <w:uiPriority w:val="99"/>
    <w:semiHidden/>
    <w:unhideWhenUsed/>
    <w:rsid w:val="00F663FA"/>
    <w:rPr>
      <w:rFonts w:ascii="宋体" w:eastAsia="宋体"/>
      <w:sz w:val="18"/>
      <w:szCs w:val="18"/>
    </w:rPr>
  </w:style>
  <w:style w:type="character" w:customStyle="1" w:styleId="Char6">
    <w:name w:val="文档结构图 Char"/>
    <w:basedOn w:val="a0"/>
    <w:link w:val="ae"/>
    <w:uiPriority w:val="99"/>
    <w:semiHidden/>
    <w:rsid w:val="00F663FA"/>
    <w:rPr>
      <w:rFonts w:ascii="宋体" w:eastAsia="宋体"/>
      <w:sz w:val="18"/>
      <w:szCs w:val="18"/>
    </w:rPr>
  </w:style>
  <w:style w:type="paragraph" w:styleId="af">
    <w:name w:val="Title"/>
    <w:basedOn w:val="a"/>
    <w:next w:val="a"/>
    <w:link w:val="Char7"/>
    <w:uiPriority w:val="10"/>
    <w:qFormat/>
    <w:rsid w:val="006F6F08"/>
    <w:pPr>
      <w:spacing w:before="240" w:after="60"/>
      <w:jc w:val="center"/>
      <w:outlineLvl w:val="0"/>
    </w:pPr>
    <w:rPr>
      <w:rFonts w:asciiTheme="majorHAnsi" w:eastAsia="宋体" w:hAnsiTheme="majorHAnsi" w:cstheme="majorBidi"/>
      <w:b/>
      <w:bCs/>
      <w:sz w:val="32"/>
      <w:szCs w:val="32"/>
    </w:rPr>
  </w:style>
  <w:style w:type="character" w:customStyle="1" w:styleId="Char7">
    <w:name w:val="标题 Char"/>
    <w:basedOn w:val="a0"/>
    <w:link w:val="af"/>
    <w:uiPriority w:val="10"/>
    <w:qFormat/>
    <w:rsid w:val="006F6F08"/>
    <w:rPr>
      <w:rFonts w:asciiTheme="majorHAnsi" w:eastAsia="宋体" w:hAnsiTheme="majorHAnsi" w:cstheme="majorBidi"/>
      <w:b/>
      <w:bCs/>
      <w:sz w:val="32"/>
      <w:szCs w:val="32"/>
    </w:rPr>
  </w:style>
  <w:style w:type="character" w:styleId="af0">
    <w:name w:val="Hyperlink"/>
    <w:basedOn w:val="a0"/>
    <w:uiPriority w:val="99"/>
    <w:unhideWhenUsed/>
    <w:rsid w:val="008D5EC6"/>
    <w:rPr>
      <w:color w:val="0000FF" w:themeColor="hyperlink"/>
      <w:u w:val="single"/>
    </w:rPr>
  </w:style>
  <w:style w:type="character" w:customStyle="1" w:styleId="textsegsigdiff">
    <w:name w:val="textsegsigdiff"/>
    <w:basedOn w:val="a0"/>
    <w:rsid w:val="00712868"/>
  </w:style>
  <w:style w:type="character" w:customStyle="1" w:styleId="textseginsigdiff">
    <w:name w:val="textseginsigdiff"/>
    <w:basedOn w:val="a0"/>
    <w:rsid w:val="00712868"/>
  </w:style>
  <w:style w:type="paragraph" w:styleId="af1">
    <w:name w:val="Date"/>
    <w:basedOn w:val="a"/>
    <w:next w:val="a"/>
    <w:link w:val="Char8"/>
    <w:uiPriority w:val="99"/>
    <w:semiHidden/>
    <w:unhideWhenUsed/>
    <w:rsid w:val="00CD3DB8"/>
    <w:pPr>
      <w:ind w:leftChars="2500" w:left="100"/>
    </w:pPr>
  </w:style>
  <w:style w:type="character" w:customStyle="1" w:styleId="Char8">
    <w:name w:val="日期 Char"/>
    <w:basedOn w:val="a0"/>
    <w:link w:val="af1"/>
    <w:uiPriority w:val="99"/>
    <w:semiHidden/>
    <w:rsid w:val="00CD3DB8"/>
  </w:style>
  <w:style w:type="numbering" w:customStyle="1" w:styleId="10">
    <w:name w:val="无列表1"/>
    <w:next w:val="a2"/>
    <w:uiPriority w:val="99"/>
    <w:semiHidden/>
    <w:unhideWhenUsed/>
    <w:rsid w:val="002A28E2"/>
  </w:style>
  <w:style w:type="paragraph" w:styleId="af2">
    <w:name w:val="Revision"/>
    <w:hidden/>
    <w:uiPriority w:val="99"/>
    <w:semiHidden/>
    <w:rsid w:val="007B6FFA"/>
  </w:style>
  <w:style w:type="numbering" w:customStyle="1" w:styleId="21">
    <w:name w:val="无列表2"/>
    <w:next w:val="a2"/>
    <w:uiPriority w:val="99"/>
    <w:semiHidden/>
    <w:unhideWhenUsed/>
    <w:rsid w:val="00800CA6"/>
  </w:style>
  <w:style w:type="character" w:customStyle="1" w:styleId="100">
    <w:name w:val="10"/>
    <w:basedOn w:val="a0"/>
    <w:rsid w:val="00800CA6"/>
    <w:rPr>
      <w:rFonts w:ascii="Times New Roman" w:hAnsi="Times New Roman" w:cs="Times New Roman" w:hint="default"/>
    </w:rPr>
  </w:style>
  <w:style w:type="character" w:customStyle="1" w:styleId="15">
    <w:name w:val="15"/>
    <w:basedOn w:val="a0"/>
    <w:rsid w:val="00800CA6"/>
    <w:rPr>
      <w:rFonts w:ascii="Times New Roman" w:hAnsi="Times New Roman" w:cs="Times New Roman" w:hint="default"/>
    </w:rPr>
  </w:style>
  <w:style w:type="character" w:customStyle="1" w:styleId="16">
    <w:name w:val="16"/>
    <w:basedOn w:val="a0"/>
    <w:rsid w:val="00800CA6"/>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7148413">
      <w:bodyDiv w:val="1"/>
      <w:marLeft w:val="0"/>
      <w:marRight w:val="0"/>
      <w:marTop w:val="0"/>
      <w:marBottom w:val="0"/>
      <w:divBdr>
        <w:top w:val="none" w:sz="0" w:space="0" w:color="auto"/>
        <w:left w:val="none" w:sz="0" w:space="0" w:color="auto"/>
        <w:bottom w:val="none" w:sz="0" w:space="0" w:color="auto"/>
        <w:right w:val="none" w:sz="0" w:space="0" w:color="auto"/>
      </w:divBdr>
    </w:div>
    <w:div w:id="208154514">
      <w:bodyDiv w:val="1"/>
      <w:marLeft w:val="0"/>
      <w:marRight w:val="0"/>
      <w:marTop w:val="0"/>
      <w:marBottom w:val="0"/>
      <w:divBdr>
        <w:top w:val="none" w:sz="0" w:space="0" w:color="auto"/>
        <w:left w:val="none" w:sz="0" w:space="0" w:color="auto"/>
        <w:bottom w:val="none" w:sz="0" w:space="0" w:color="auto"/>
        <w:right w:val="none" w:sz="0" w:space="0" w:color="auto"/>
      </w:divBdr>
    </w:div>
    <w:div w:id="987396484">
      <w:bodyDiv w:val="1"/>
      <w:marLeft w:val="0"/>
      <w:marRight w:val="0"/>
      <w:marTop w:val="0"/>
      <w:marBottom w:val="0"/>
      <w:divBdr>
        <w:top w:val="none" w:sz="0" w:space="0" w:color="auto"/>
        <w:left w:val="none" w:sz="0" w:space="0" w:color="auto"/>
        <w:bottom w:val="none" w:sz="0" w:space="0" w:color="auto"/>
        <w:right w:val="none" w:sz="0" w:space="0" w:color="auto"/>
      </w:divBdr>
    </w:div>
    <w:div w:id="1202088295">
      <w:bodyDiv w:val="1"/>
      <w:marLeft w:val="0"/>
      <w:marRight w:val="0"/>
      <w:marTop w:val="0"/>
      <w:marBottom w:val="0"/>
      <w:divBdr>
        <w:top w:val="none" w:sz="0" w:space="0" w:color="auto"/>
        <w:left w:val="none" w:sz="0" w:space="0" w:color="auto"/>
        <w:bottom w:val="none" w:sz="0" w:space="0" w:color="auto"/>
        <w:right w:val="none" w:sz="0" w:space="0" w:color="auto"/>
      </w:divBdr>
    </w:div>
    <w:div w:id="1237014400">
      <w:bodyDiv w:val="1"/>
      <w:marLeft w:val="0"/>
      <w:marRight w:val="0"/>
      <w:marTop w:val="0"/>
      <w:marBottom w:val="0"/>
      <w:divBdr>
        <w:top w:val="none" w:sz="0" w:space="0" w:color="auto"/>
        <w:left w:val="none" w:sz="0" w:space="0" w:color="auto"/>
        <w:bottom w:val="none" w:sz="0" w:space="0" w:color="auto"/>
        <w:right w:val="none" w:sz="0" w:space="0" w:color="auto"/>
      </w:divBdr>
    </w:div>
    <w:div w:id="1452241040">
      <w:bodyDiv w:val="1"/>
      <w:marLeft w:val="0"/>
      <w:marRight w:val="0"/>
      <w:marTop w:val="0"/>
      <w:marBottom w:val="0"/>
      <w:divBdr>
        <w:top w:val="none" w:sz="0" w:space="0" w:color="auto"/>
        <w:left w:val="none" w:sz="0" w:space="0" w:color="auto"/>
        <w:bottom w:val="none" w:sz="0" w:space="0" w:color="auto"/>
        <w:right w:val="none" w:sz="0" w:space="0" w:color="auto"/>
      </w:divBdr>
    </w:div>
    <w:div w:id="1571306074">
      <w:bodyDiv w:val="1"/>
      <w:marLeft w:val="0"/>
      <w:marRight w:val="0"/>
      <w:marTop w:val="0"/>
      <w:marBottom w:val="0"/>
      <w:divBdr>
        <w:top w:val="none" w:sz="0" w:space="0" w:color="auto"/>
        <w:left w:val="none" w:sz="0" w:space="0" w:color="auto"/>
        <w:bottom w:val="none" w:sz="0" w:space="0" w:color="auto"/>
        <w:right w:val="none" w:sz="0" w:space="0" w:color="auto"/>
      </w:divBdr>
    </w:div>
    <w:div w:id="1996369740">
      <w:bodyDiv w:val="1"/>
      <w:marLeft w:val="0"/>
      <w:marRight w:val="0"/>
      <w:marTop w:val="0"/>
      <w:marBottom w:val="0"/>
      <w:divBdr>
        <w:top w:val="none" w:sz="0" w:space="0" w:color="auto"/>
        <w:left w:val="none" w:sz="0" w:space="0" w:color="auto"/>
        <w:bottom w:val="none" w:sz="0" w:space="0" w:color="auto"/>
        <w:right w:val="none" w:sz="0" w:space="0" w:color="auto"/>
      </w:divBdr>
    </w:div>
    <w:div w:id="2068146574">
      <w:bodyDiv w:val="1"/>
      <w:marLeft w:val="0"/>
      <w:marRight w:val="0"/>
      <w:marTop w:val="0"/>
      <w:marBottom w:val="0"/>
      <w:divBdr>
        <w:top w:val="none" w:sz="0" w:space="0" w:color="auto"/>
        <w:left w:val="none" w:sz="0" w:space="0" w:color="auto"/>
        <w:bottom w:val="none" w:sz="0" w:space="0" w:color="auto"/>
        <w:right w:val="none" w:sz="0" w:space="0" w:color="auto"/>
      </w:divBdr>
    </w:div>
    <w:div w:id="213544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1B0F5-1693-41D8-8FA8-53E1B1611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1619</Words>
  <Characters>9231</Characters>
  <Application>Microsoft Office Word</Application>
  <DocSecurity>4</DocSecurity>
  <Lines>76</Lines>
  <Paragraphs>21</Paragraphs>
  <ScaleCrop>false</ScaleCrop>
  <Company>CITIC-Prudential Fund Management Co, Ltd.</Company>
  <LinksUpToDate>false</LinksUpToDate>
  <CharactersWithSpaces>10829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梁磊</dc:creator>
  <cp:lastModifiedBy>ZHONGM</cp:lastModifiedBy>
  <cp:revision>2</cp:revision>
  <cp:lastPrinted>2025-10-28T08:20:00Z</cp:lastPrinted>
  <dcterms:created xsi:type="dcterms:W3CDTF">2025-10-30T16:02:00Z</dcterms:created>
  <dcterms:modified xsi:type="dcterms:W3CDTF">2025-10-30T16:02:00Z</dcterms:modified>
</cp:coreProperties>
</file>