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C934F1">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9324AD" w:rsidRDefault="00C934F1">
      <w:pPr>
        <w:jc w:val="center"/>
        <w:rPr>
          <w:rFonts w:ascii="宋体" w:eastAsia="宋体" w:hAnsi="宋体"/>
          <w:b/>
          <w:sz w:val="28"/>
          <w:szCs w:val="28"/>
        </w:rPr>
      </w:pPr>
      <w:r>
        <w:rPr>
          <w:rFonts w:ascii="宋体" w:eastAsia="宋体" w:hAnsi="宋体" w:hint="eastAsia"/>
          <w:b/>
          <w:sz w:val="28"/>
          <w:szCs w:val="28"/>
        </w:rPr>
        <w:t>关于旗下基金投资基金托管人承销证券的公告</w:t>
      </w:r>
    </w:p>
    <w:p w:rsidR="009324AD" w:rsidRPr="009816F4" w:rsidRDefault="00B21E39">
      <w:pPr>
        <w:spacing w:line="360" w:lineRule="auto"/>
        <w:rPr>
          <w:rFonts w:ascii="宋体" w:eastAsia="宋体" w:hAnsi="宋体"/>
          <w:b/>
          <w:sz w:val="24"/>
          <w:szCs w:val="24"/>
        </w:rPr>
      </w:pPr>
    </w:p>
    <w:p w:rsidR="009324AD" w:rsidRDefault="00C934F1">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苏州丰倍生物科技股份有限公司(以下简称</w:t>
      </w:r>
      <w:r>
        <w:rPr>
          <w:rFonts w:ascii="宋体" w:eastAsia="宋体" w:hAnsi="宋体" w:hint="eastAsia"/>
          <w:sz w:val="24"/>
          <w:szCs w:val="24"/>
        </w:rPr>
        <w:t>“</w:t>
      </w:r>
      <w:r>
        <w:rPr>
          <w:rFonts w:ascii="宋体" w:eastAsia="宋体" w:hAnsi="宋体"/>
          <w:sz w:val="24"/>
          <w:szCs w:val="24"/>
        </w:rPr>
        <w:t>丰倍生物</w:t>
      </w:r>
      <w:r>
        <w:rPr>
          <w:rFonts w:ascii="宋体" w:eastAsia="宋体" w:hAnsi="宋体" w:hint="eastAsia"/>
          <w:sz w:val="24"/>
          <w:szCs w:val="24"/>
        </w:rPr>
        <w:t>”，证券代码</w:t>
      </w:r>
      <w:r>
        <w:rPr>
          <w:rFonts w:ascii="宋体" w:eastAsia="宋体" w:hAnsi="宋体"/>
          <w:sz w:val="24"/>
          <w:szCs w:val="24"/>
        </w:rPr>
        <w:t>:603334.SH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主承销商国泰海通证券股份有限公司</w:t>
      </w:r>
      <w:r>
        <w:rPr>
          <w:rFonts w:ascii="宋体" w:eastAsia="宋体" w:hAnsi="宋体" w:hint="eastAsia"/>
          <w:sz w:val="24"/>
          <w:szCs w:val="24"/>
        </w:rPr>
        <w:t>为本公司旗下</w:t>
      </w:r>
      <w:r>
        <w:rPr>
          <w:rFonts w:ascii="宋体" w:eastAsia="宋体" w:hAnsi="宋体"/>
          <w:sz w:val="24"/>
          <w:szCs w:val="24"/>
        </w:rPr>
        <w:t>博道启航混合型证券投资基金</w:t>
      </w:r>
      <w:r>
        <w:rPr>
          <w:rFonts w:ascii="宋体" w:eastAsia="宋体" w:hAnsi="宋体" w:hint="eastAsia"/>
          <w:sz w:val="24"/>
          <w:szCs w:val="24"/>
        </w:rPr>
        <w:t>(</w:t>
      </w:r>
      <w:r>
        <w:rPr>
          <w:rFonts w:ascii="宋体" w:eastAsia="宋体" w:hAnsi="宋体"/>
          <w:sz w:val="24"/>
          <w:szCs w:val="24"/>
        </w:rPr>
        <w:t>以下简称“博道启航混合”)</w:t>
      </w:r>
      <w:r>
        <w:rPr>
          <w:rFonts w:ascii="宋体" w:eastAsia="宋体" w:hAnsi="宋体" w:hint="eastAsia"/>
          <w:sz w:val="24"/>
          <w:szCs w:val="24"/>
        </w:rPr>
        <w:t>的托管人</w:t>
      </w:r>
      <w:r>
        <w:rPr>
          <w:rFonts w:ascii="宋体" w:eastAsia="宋体" w:hAnsi="宋体"/>
          <w:sz w:val="24"/>
          <w:szCs w:val="24"/>
        </w:rPr>
        <w:t>。</w:t>
      </w:r>
    </w:p>
    <w:p w:rsidR="009816F4" w:rsidRDefault="00C934F1">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博道启航混合</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Default="00C934F1">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bookmarkStart w:id="0" w:name="_GoBack"/>
      <w:bookmarkEnd w:id="0"/>
    </w:p>
    <w:p w:rsidR="009324AD" w:rsidRDefault="00B21E39">
      <w:pPr>
        <w:spacing w:line="360" w:lineRule="auto"/>
        <w:ind w:firstLine="480"/>
        <w:rPr>
          <w:rFonts w:ascii="宋体" w:eastAsia="宋体" w:hAnsi="宋体"/>
          <w:sz w:val="24"/>
          <w:szCs w:val="24"/>
        </w:rPr>
      </w:pPr>
    </w:p>
    <w:tbl>
      <w:tblPr>
        <w:tblStyle w:val="a5"/>
        <w:tblW w:w="8296" w:type="dxa"/>
        <w:tblLayout w:type="fixed"/>
        <w:tblLook w:val="04A0"/>
      </w:tblPr>
      <w:tblGrid>
        <w:gridCol w:w="2765"/>
        <w:gridCol w:w="2765"/>
        <w:gridCol w:w="2766"/>
      </w:tblGrid>
      <w:tr w:rsidR="00104157">
        <w:tc>
          <w:tcPr>
            <w:tcW w:w="2765" w:type="dxa"/>
          </w:tcPr>
          <w:p w:rsidR="009324AD" w:rsidRDefault="00C934F1">
            <w:pPr>
              <w:rPr>
                <w:rFonts w:ascii="宋体" w:eastAsia="宋体" w:hAnsi="宋体"/>
                <w:sz w:val="24"/>
                <w:szCs w:val="24"/>
              </w:rPr>
            </w:pPr>
            <w:r>
              <w:rPr>
                <w:rFonts w:ascii="宋体" w:eastAsia="宋体" w:hAnsi="宋体" w:hint="eastAsia"/>
                <w:sz w:val="24"/>
                <w:szCs w:val="24"/>
              </w:rPr>
              <w:t>基金名称</w:t>
            </w:r>
          </w:p>
        </w:tc>
        <w:tc>
          <w:tcPr>
            <w:tcW w:w="2765" w:type="dxa"/>
          </w:tcPr>
          <w:p w:rsidR="009324AD" w:rsidRDefault="00C934F1">
            <w:pPr>
              <w:rPr>
                <w:rFonts w:ascii="宋体" w:eastAsia="宋体" w:hAnsi="宋体"/>
                <w:sz w:val="24"/>
                <w:szCs w:val="24"/>
              </w:rPr>
            </w:pPr>
            <w:r>
              <w:rPr>
                <w:rFonts w:ascii="宋体" w:eastAsia="宋体" w:hAnsi="宋体" w:hint="eastAsia"/>
                <w:sz w:val="24"/>
                <w:szCs w:val="24"/>
              </w:rPr>
              <w:t>获配数量（股）</w:t>
            </w:r>
          </w:p>
        </w:tc>
        <w:tc>
          <w:tcPr>
            <w:tcW w:w="2766" w:type="dxa"/>
          </w:tcPr>
          <w:p w:rsidR="009324AD" w:rsidRDefault="00C934F1">
            <w:pPr>
              <w:rPr>
                <w:rFonts w:ascii="宋体" w:eastAsia="宋体" w:hAnsi="宋体"/>
                <w:sz w:val="24"/>
                <w:szCs w:val="24"/>
              </w:rPr>
            </w:pPr>
            <w:r>
              <w:rPr>
                <w:rFonts w:ascii="宋体" w:eastAsia="宋体" w:hAnsi="宋体" w:hint="eastAsia"/>
                <w:sz w:val="24"/>
                <w:szCs w:val="24"/>
              </w:rPr>
              <w:t>获配价格（元/股）</w:t>
            </w:r>
          </w:p>
        </w:tc>
      </w:tr>
      <w:tr w:rsidR="00104157">
        <w:tc>
          <w:tcPr>
            <w:tcW w:w="2765" w:type="dxa"/>
          </w:tcPr>
          <w:p w:rsidR="009324AD" w:rsidRDefault="00C934F1">
            <w:pPr>
              <w:rPr>
                <w:rFonts w:ascii="宋体" w:eastAsia="宋体" w:hAnsi="宋体"/>
                <w:sz w:val="24"/>
                <w:szCs w:val="24"/>
              </w:rPr>
            </w:pPr>
            <w:r>
              <w:rPr>
                <w:rFonts w:ascii="宋体" w:eastAsia="宋体" w:hAnsi="宋体"/>
                <w:sz w:val="24"/>
                <w:szCs w:val="24"/>
              </w:rPr>
              <w:t>博道启航混合</w:t>
            </w:r>
          </w:p>
        </w:tc>
        <w:tc>
          <w:tcPr>
            <w:tcW w:w="2765" w:type="dxa"/>
          </w:tcPr>
          <w:p w:rsidR="009324AD" w:rsidRDefault="00C934F1">
            <w:pPr>
              <w:rPr>
                <w:rFonts w:ascii="宋体" w:eastAsia="宋体" w:hAnsi="宋体"/>
                <w:sz w:val="24"/>
                <w:szCs w:val="24"/>
              </w:rPr>
            </w:pPr>
            <w:r>
              <w:rPr>
                <w:rFonts w:ascii="宋体" w:eastAsia="宋体" w:hAnsi="宋体"/>
                <w:sz w:val="24"/>
                <w:szCs w:val="24"/>
              </w:rPr>
              <w:t>879</w:t>
            </w:r>
          </w:p>
        </w:tc>
        <w:tc>
          <w:tcPr>
            <w:tcW w:w="2766" w:type="dxa"/>
          </w:tcPr>
          <w:p w:rsidR="009324AD" w:rsidRDefault="00C934F1">
            <w:pPr>
              <w:rPr>
                <w:rFonts w:ascii="宋体" w:eastAsia="宋体" w:hAnsi="宋体"/>
                <w:sz w:val="24"/>
                <w:szCs w:val="24"/>
              </w:rPr>
            </w:pPr>
            <w:r>
              <w:rPr>
                <w:rFonts w:ascii="宋体" w:eastAsia="宋体" w:hAnsi="宋体"/>
                <w:sz w:val="24"/>
                <w:szCs w:val="24"/>
              </w:rPr>
              <w:t>24.49</w:t>
            </w:r>
          </w:p>
        </w:tc>
      </w:tr>
    </w:tbl>
    <w:p w:rsidR="009324AD" w:rsidRDefault="00B21E39" w:rsidP="009816F4">
      <w:pPr>
        <w:jc w:val="left"/>
        <w:rPr>
          <w:rFonts w:ascii="宋体" w:eastAsia="宋体" w:hAnsi="宋体"/>
          <w:sz w:val="24"/>
          <w:szCs w:val="24"/>
        </w:rPr>
      </w:pPr>
    </w:p>
    <w:p w:rsidR="009324AD" w:rsidRDefault="00C934F1">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C934F1">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9324AD" w:rsidRDefault="00C934F1" w:rsidP="00C934F1">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9324AD" w:rsidRDefault="00C934F1">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C934F1">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二五年十月三十日</w:t>
      </w:r>
    </w:p>
    <w:sectPr w:rsidR="009324AD" w:rsidSect="00A004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4157"/>
    <w:rsid w:val="00104157"/>
    <w:rsid w:val="00A004EA"/>
    <w:rsid w:val="00B21E39"/>
    <w:rsid w:val="00C93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4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004E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004EA"/>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A004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A004EA"/>
    <w:rPr>
      <w:sz w:val="18"/>
      <w:szCs w:val="18"/>
    </w:rPr>
  </w:style>
  <w:style w:type="character" w:customStyle="1" w:styleId="Char">
    <w:name w:val="页脚 Char"/>
    <w:basedOn w:val="a0"/>
    <w:link w:val="a3"/>
    <w:uiPriority w:val="99"/>
    <w:qFormat/>
    <w:rsid w:val="00A004E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EB83A0-B8B7-4DDC-938E-91B3E41D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4</DocSecurity>
  <Lines>4</Lines>
  <Paragraphs>1</Paragraphs>
  <ScaleCrop>false</ScaleCrop>
  <Company>Microsoft</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2025-10-29T16:02:00Z</dcterms:created>
  <dcterms:modified xsi:type="dcterms:W3CDTF">2025-10-29T16:02:00Z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