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85D" w:rsidRDefault="009A2C22" w:rsidP="00E9793C">
      <w:pPr>
        <w:spacing w:line="360" w:lineRule="auto"/>
        <w:jc w:val="center"/>
        <w:rPr>
          <w:b/>
          <w:bCs/>
          <w:color w:val="000000"/>
          <w:sz w:val="28"/>
          <w:szCs w:val="21"/>
        </w:rPr>
      </w:pPr>
      <w:r w:rsidRPr="00BC3BD1">
        <w:rPr>
          <w:b/>
          <w:bCs/>
          <w:color w:val="000000"/>
          <w:sz w:val="28"/>
          <w:szCs w:val="21"/>
        </w:rPr>
        <w:t>关于</w:t>
      </w:r>
      <w:r>
        <w:rPr>
          <w:rFonts w:hint="eastAsia"/>
          <w:b/>
          <w:bCs/>
          <w:color w:val="000000"/>
          <w:sz w:val="28"/>
          <w:szCs w:val="21"/>
        </w:rPr>
        <w:t>招商瑞和1年持有期混合型证券投资基金</w:t>
      </w:r>
    </w:p>
    <w:p w:rsidR="004F5E82" w:rsidRPr="00BC3BD1" w:rsidRDefault="009A2C22" w:rsidP="00E9793C">
      <w:pPr>
        <w:spacing w:line="360" w:lineRule="auto"/>
        <w:jc w:val="center"/>
        <w:rPr>
          <w:b/>
          <w:bCs/>
          <w:color w:val="000000"/>
          <w:sz w:val="28"/>
          <w:szCs w:val="21"/>
        </w:rPr>
      </w:pPr>
      <w:r>
        <w:rPr>
          <w:rFonts w:hint="eastAsia"/>
          <w:b/>
          <w:bCs/>
          <w:color w:val="000000"/>
          <w:sz w:val="28"/>
          <w:szCs w:val="21"/>
        </w:rPr>
        <w:t>可能触发基金合同终止情形</w:t>
      </w:r>
      <w:r w:rsidRPr="00AF114B">
        <w:rPr>
          <w:rFonts w:hint="eastAsia"/>
          <w:b/>
          <w:bCs/>
          <w:color w:val="000000"/>
          <w:sz w:val="28"/>
          <w:szCs w:val="21"/>
        </w:rPr>
        <w:t>的提示性公告</w:t>
      </w:r>
    </w:p>
    <w:p w:rsidR="004F5E82" w:rsidRPr="00BC3BD1" w:rsidRDefault="006C0371" w:rsidP="00890CF4">
      <w:pPr>
        <w:autoSpaceDE w:val="0"/>
        <w:autoSpaceDN w:val="0"/>
        <w:adjustRightInd w:val="0"/>
        <w:spacing w:line="360" w:lineRule="auto"/>
        <w:jc w:val="left"/>
        <w:rPr>
          <w:rFonts w:eastAsia="宋体" w:cs="宋体"/>
          <w:kern w:val="0"/>
          <w:szCs w:val="21"/>
        </w:rPr>
      </w:pPr>
    </w:p>
    <w:p w:rsidR="0006586E" w:rsidRPr="001A356E" w:rsidRDefault="009A2C22" w:rsidP="001A356E">
      <w:pPr>
        <w:autoSpaceDE w:val="0"/>
        <w:autoSpaceDN w:val="0"/>
        <w:adjustRightInd w:val="0"/>
        <w:spacing w:line="360" w:lineRule="auto"/>
        <w:ind w:firstLineChars="200" w:firstLine="420"/>
        <w:rPr>
          <w:rFonts w:ascii="宋体" w:eastAsia="宋体" w:hAnsi="宋体" w:cs="宋体"/>
          <w:kern w:val="0"/>
          <w:szCs w:val="21"/>
        </w:rPr>
      </w:pPr>
      <w:r w:rsidRPr="001A356E">
        <w:rPr>
          <w:rFonts w:ascii="宋体" w:eastAsia="宋体" w:hAnsi="宋体" w:cs="宋体"/>
          <w:kern w:val="0"/>
          <w:szCs w:val="21"/>
        </w:rPr>
        <w:t>根据《中华人民共和国证券投资基金法</w:t>
      </w:r>
      <w:r w:rsidR="005605F8" w:rsidRPr="001A356E">
        <w:rPr>
          <w:rFonts w:ascii="宋体" w:eastAsia="宋体" w:hAnsi="宋体" w:cs="宋体"/>
          <w:kern w:val="0"/>
          <w:szCs w:val="21"/>
        </w:rPr>
        <w:t>》《</w:t>
      </w:r>
      <w:r w:rsidRPr="001A356E">
        <w:rPr>
          <w:rFonts w:ascii="宋体" w:eastAsia="宋体" w:hAnsi="宋体" w:cs="宋体"/>
          <w:kern w:val="0"/>
          <w:szCs w:val="21"/>
        </w:rPr>
        <w:t>公开募集证券投资基金运作管理办法</w:t>
      </w:r>
      <w:r w:rsidR="005605F8" w:rsidRPr="001A356E">
        <w:rPr>
          <w:rFonts w:ascii="宋体" w:eastAsia="宋体" w:hAnsi="宋体" w:cs="宋体"/>
          <w:kern w:val="0"/>
          <w:szCs w:val="21"/>
        </w:rPr>
        <w:t>》《</w:t>
      </w:r>
      <w:r w:rsidRPr="001A356E">
        <w:rPr>
          <w:rFonts w:ascii="宋体" w:eastAsia="宋体" w:hAnsi="宋体" w:cs="宋体" w:hint="eastAsia"/>
          <w:kern w:val="0"/>
          <w:szCs w:val="21"/>
        </w:rPr>
        <w:t>招商瑞和1年持有期混合型证券投资基金</w:t>
      </w:r>
      <w:r w:rsidRPr="001A356E">
        <w:rPr>
          <w:rFonts w:ascii="宋体" w:eastAsia="宋体" w:hAnsi="宋体" w:cs="宋体"/>
          <w:kern w:val="0"/>
          <w:szCs w:val="21"/>
        </w:rPr>
        <w:t>基金合同》（以下简称</w:t>
      </w:r>
      <w:r w:rsidRPr="001A356E">
        <w:rPr>
          <w:rFonts w:ascii="宋体" w:eastAsia="宋体" w:hAnsi="宋体" w:cs="宋体" w:hint="eastAsia"/>
          <w:kern w:val="0"/>
          <w:szCs w:val="21"/>
        </w:rPr>
        <w:t>“《</w:t>
      </w:r>
      <w:r w:rsidRPr="001A356E">
        <w:rPr>
          <w:rFonts w:ascii="宋体" w:eastAsia="宋体" w:hAnsi="宋体" w:cs="宋体"/>
          <w:kern w:val="0"/>
          <w:szCs w:val="21"/>
        </w:rPr>
        <w:t>基金合同》</w:t>
      </w:r>
      <w:r w:rsidRPr="001A356E">
        <w:rPr>
          <w:rFonts w:ascii="宋体" w:eastAsia="宋体" w:hAnsi="宋体" w:cs="宋体" w:hint="eastAsia"/>
          <w:kern w:val="0"/>
          <w:szCs w:val="21"/>
        </w:rPr>
        <w:t>”或“基金合同”</w:t>
      </w:r>
      <w:r w:rsidRPr="001A356E">
        <w:rPr>
          <w:rFonts w:ascii="宋体" w:eastAsia="宋体" w:hAnsi="宋体" w:cs="宋体"/>
          <w:kern w:val="0"/>
          <w:szCs w:val="21"/>
        </w:rPr>
        <w:t>）的有关规定，</w:t>
      </w:r>
      <w:r w:rsidRPr="001A356E">
        <w:rPr>
          <w:rFonts w:ascii="宋体" w:eastAsia="宋体" w:hAnsi="宋体" w:cs="宋体" w:hint="eastAsia"/>
          <w:kern w:val="0"/>
          <w:szCs w:val="21"/>
        </w:rPr>
        <w:t>招商瑞和1年持有期混合型证券投资基金</w:t>
      </w:r>
      <w:r w:rsidRPr="001A356E">
        <w:rPr>
          <w:rFonts w:ascii="宋体" w:eastAsia="宋体" w:hAnsi="宋体" w:cs="宋体"/>
          <w:kern w:val="0"/>
          <w:szCs w:val="21"/>
        </w:rPr>
        <w:t>（以下简称</w:t>
      </w:r>
      <w:r w:rsidRPr="001A356E">
        <w:rPr>
          <w:rFonts w:ascii="宋体" w:eastAsia="宋体" w:hAnsi="宋体" w:cs="宋体" w:hint="eastAsia"/>
          <w:kern w:val="0"/>
          <w:szCs w:val="21"/>
        </w:rPr>
        <w:t>“</w:t>
      </w:r>
      <w:r w:rsidRPr="001A356E">
        <w:rPr>
          <w:rFonts w:ascii="宋体" w:eastAsia="宋体" w:hAnsi="宋体" w:cs="宋体"/>
          <w:kern w:val="0"/>
          <w:szCs w:val="21"/>
        </w:rPr>
        <w:t>本基金</w:t>
      </w:r>
      <w:r w:rsidRPr="001A356E">
        <w:rPr>
          <w:rFonts w:ascii="宋体" w:eastAsia="宋体" w:hAnsi="宋体" w:cs="宋体" w:hint="eastAsia"/>
          <w:kern w:val="0"/>
          <w:szCs w:val="21"/>
        </w:rPr>
        <w:t>”</w:t>
      </w:r>
      <w:r w:rsidRPr="001A356E">
        <w:rPr>
          <w:rFonts w:ascii="宋体" w:eastAsia="宋体" w:hAnsi="宋体" w:cs="宋体"/>
          <w:kern w:val="0"/>
          <w:szCs w:val="21"/>
        </w:rPr>
        <w:t>）</w:t>
      </w:r>
      <w:r w:rsidRPr="001A356E">
        <w:rPr>
          <w:rFonts w:ascii="宋体" w:eastAsia="宋体" w:hAnsi="宋体" w:cs="宋体" w:hint="eastAsia"/>
          <w:kern w:val="0"/>
          <w:szCs w:val="21"/>
        </w:rPr>
        <w:t>可能触发基金合同终止情形</w:t>
      </w:r>
      <w:r w:rsidRPr="001A356E">
        <w:rPr>
          <w:rFonts w:ascii="宋体" w:eastAsia="宋体" w:hAnsi="宋体" w:cs="宋体"/>
          <w:kern w:val="0"/>
          <w:szCs w:val="21"/>
        </w:rPr>
        <w:t>。现将相关事</w:t>
      </w:r>
      <w:bookmarkStart w:id="0" w:name="_GoBack"/>
      <w:bookmarkEnd w:id="0"/>
      <w:r w:rsidRPr="001A356E">
        <w:rPr>
          <w:rFonts w:ascii="宋体" w:eastAsia="宋体" w:hAnsi="宋体" w:cs="宋体"/>
          <w:kern w:val="0"/>
          <w:szCs w:val="21"/>
        </w:rPr>
        <w:t>宜公告如下：</w:t>
      </w:r>
    </w:p>
    <w:p w:rsidR="004F5E82" w:rsidRPr="00BC3BD1" w:rsidRDefault="009A2C22" w:rsidP="003A6AC7">
      <w:pPr>
        <w:autoSpaceDE w:val="0"/>
        <w:autoSpaceDN w:val="0"/>
        <w:adjustRightInd w:val="0"/>
        <w:spacing w:line="360" w:lineRule="auto"/>
        <w:ind w:firstLineChars="200" w:firstLine="422"/>
        <w:jc w:val="left"/>
        <w:rPr>
          <w:rFonts w:eastAsia="宋体" w:cs="宋体"/>
          <w:b/>
          <w:kern w:val="0"/>
          <w:szCs w:val="21"/>
        </w:rPr>
      </w:pPr>
      <w:r w:rsidRPr="00BC3BD1">
        <w:rPr>
          <w:rFonts w:eastAsia="宋体" w:cs="宋体"/>
          <w:b/>
          <w:kern w:val="0"/>
          <w:szCs w:val="21"/>
        </w:rPr>
        <w:t>一、本基金基本信息</w:t>
      </w:r>
    </w:p>
    <w:p w:rsidR="0087543B" w:rsidRPr="00BC3BD1" w:rsidRDefault="009A2C22" w:rsidP="0087543B">
      <w:pPr>
        <w:autoSpaceDE w:val="0"/>
        <w:autoSpaceDN w:val="0"/>
        <w:adjustRightInd w:val="0"/>
        <w:spacing w:line="360" w:lineRule="auto"/>
        <w:ind w:firstLineChars="200" w:firstLine="422"/>
        <w:jc w:val="left"/>
        <w:rPr>
          <w:rFonts w:eastAsia="宋体" w:cs="宋体"/>
          <w:kern w:val="0"/>
          <w:szCs w:val="21"/>
        </w:rPr>
      </w:pPr>
      <w:r w:rsidRPr="005605F8">
        <w:rPr>
          <w:rFonts w:eastAsia="宋体" w:cs="宋体" w:hint="eastAsia"/>
          <w:b/>
          <w:kern w:val="0"/>
          <w:szCs w:val="21"/>
        </w:rPr>
        <w:t>基金名称：</w:t>
      </w:r>
      <w:r w:rsidRPr="001A356E">
        <w:rPr>
          <w:rFonts w:ascii="宋体" w:eastAsia="宋体" w:hAnsi="宋体" w:cs="宋体" w:hint="eastAsia"/>
          <w:kern w:val="0"/>
          <w:szCs w:val="21"/>
        </w:rPr>
        <w:t>招商瑞和1年持有期混合型证券投资基金</w:t>
      </w:r>
    </w:p>
    <w:p w:rsidR="0087543B" w:rsidRPr="00BC3BD1" w:rsidRDefault="009A2C22" w:rsidP="00434ABC">
      <w:pPr>
        <w:autoSpaceDE w:val="0"/>
        <w:autoSpaceDN w:val="0"/>
        <w:adjustRightInd w:val="0"/>
        <w:spacing w:line="360" w:lineRule="auto"/>
        <w:ind w:firstLineChars="200" w:firstLine="422"/>
        <w:jc w:val="left"/>
        <w:rPr>
          <w:rFonts w:eastAsia="宋体" w:cs="宋体"/>
          <w:kern w:val="0"/>
          <w:szCs w:val="21"/>
        </w:rPr>
      </w:pPr>
      <w:r w:rsidRPr="005605F8">
        <w:rPr>
          <w:rFonts w:eastAsia="宋体" w:cs="宋体" w:hint="eastAsia"/>
          <w:b/>
          <w:kern w:val="0"/>
          <w:szCs w:val="21"/>
        </w:rPr>
        <w:t>基金简称：</w:t>
      </w:r>
      <w:r w:rsidRPr="001A356E">
        <w:rPr>
          <w:rFonts w:ascii="宋体" w:eastAsia="宋体" w:hAnsi="宋体" w:cs="宋体" w:hint="eastAsia"/>
          <w:kern w:val="0"/>
          <w:szCs w:val="21"/>
        </w:rPr>
        <w:t>招商瑞和1年持有期混合</w:t>
      </w:r>
    </w:p>
    <w:p w:rsidR="00475999" w:rsidRPr="001A356E" w:rsidRDefault="009A2C22" w:rsidP="00475999">
      <w:pPr>
        <w:autoSpaceDE w:val="0"/>
        <w:autoSpaceDN w:val="0"/>
        <w:adjustRightInd w:val="0"/>
        <w:spacing w:line="360" w:lineRule="auto"/>
        <w:ind w:firstLineChars="200" w:firstLine="422"/>
        <w:jc w:val="left"/>
        <w:rPr>
          <w:rFonts w:ascii="宋体" w:eastAsia="宋体" w:hAnsi="宋体" w:cs="宋体"/>
          <w:kern w:val="0"/>
          <w:szCs w:val="21"/>
        </w:rPr>
      </w:pPr>
      <w:r w:rsidRPr="005605F8">
        <w:rPr>
          <w:rFonts w:eastAsia="宋体" w:cs="宋体" w:hint="eastAsia"/>
          <w:b/>
          <w:kern w:val="0"/>
          <w:szCs w:val="21"/>
        </w:rPr>
        <w:t>基金代码：</w:t>
      </w:r>
      <w:r w:rsidRPr="001A356E">
        <w:rPr>
          <w:rFonts w:ascii="宋体" w:eastAsia="宋体" w:hAnsi="宋体" w:cs="宋体" w:hint="eastAsia"/>
          <w:kern w:val="0"/>
          <w:szCs w:val="21"/>
        </w:rPr>
        <w:t>招商瑞和1年持有期混合A ：011397</w:t>
      </w:r>
    </w:p>
    <w:p w:rsidR="00475999" w:rsidRPr="001A356E" w:rsidRDefault="009A2C22" w:rsidP="00475999">
      <w:pPr>
        <w:autoSpaceDE w:val="0"/>
        <w:autoSpaceDN w:val="0"/>
        <w:adjustRightInd w:val="0"/>
        <w:spacing w:line="360" w:lineRule="auto"/>
        <w:ind w:left="840" w:firstLineChars="300" w:firstLine="630"/>
        <w:jc w:val="left"/>
        <w:rPr>
          <w:rFonts w:ascii="宋体" w:eastAsia="宋体" w:hAnsi="宋体" w:cs="宋体"/>
          <w:kern w:val="0"/>
          <w:szCs w:val="21"/>
        </w:rPr>
      </w:pPr>
      <w:r w:rsidRPr="001A356E">
        <w:rPr>
          <w:rFonts w:ascii="宋体" w:eastAsia="宋体" w:hAnsi="宋体" w:cs="宋体" w:hint="eastAsia"/>
          <w:kern w:val="0"/>
          <w:szCs w:val="21"/>
        </w:rPr>
        <w:t>招商瑞和1年持有期混合C ：011398</w:t>
      </w:r>
    </w:p>
    <w:p w:rsidR="005605F8" w:rsidRPr="005605F8" w:rsidRDefault="009A2C22" w:rsidP="005605F8">
      <w:pPr>
        <w:autoSpaceDE w:val="0"/>
        <w:autoSpaceDN w:val="0"/>
        <w:adjustRightInd w:val="0"/>
        <w:spacing w:line="360" w:lineRule="auto"/>
        <w:ind w:firstLineChars="200" w:firstLine="422"/>
        <w:jc w:val="left"/>
        <w:rPr>
          <w:rFonts w:eastAsia="宋体" w:cs="宋体"/>
          <w:kern w:val="0"/>
          <w:szCs w:val="21"/>
        </w:rPr>
      </w:pPr>
      <w:r w:rsidRPr="005605F8">
        <w:rPr>
          <w:rFonts w:eastAsia="宋体" w:cs="宋体" w:hint="eastAsia"/>
          <w:b/>
          <w:kern w:val="0"/>
          <w:szCs w:val="21"/>
        </w:rPr>
        <w:t>基金运作方式：</w:t>
      </w:r>
      <w:r w:rsidR="005605F8" w:rsidRPr="005605F8">
        <w:rPr>
          <w:rFonts w:eastAsia="宋体" w:cs="宋体" w:hint="eastAsia"/>
          <w:kern w:val="0"/>
          <w:szCs w:val="21"/>
        </w:rPr>
        <w:t>契约型开放式</w:t>
      </w:r>
    </w:p>
    <w:p w:rsidR="005605F8" w:rsidRPr="001A356E" w:rsidRDefault="005605F8" w:rsidP="005605F8">
      <w:pPr>
        <w:autoSpaceDE w:val="0"/>
        <w:autoSpaceDN w:val="0"/>
        <w:adjustRightInd w:val="0"/>
        <w:spacing w:line="360" w:lineRule="auto"/>
        <w:ind w:firstLineChars="200" w:firstLine="420"/>
        <w:jc w:val="left"/>
        <w:rPr>
          <w:rFonts w:ascii="宋体" w:eastAsia="宋体" w:hAnsi="宋体" w:cs="宋体"/>
          <w:kern w:val="0"/>
          <w:szCs w:val="21"/>
        </w:rPr>
      </w:pPr>
      <w:r w:rsidRPr="001A356E">
        <w:rPr>
          <w:rFonts w:ascii="宋体" w:eastAsia="宋体" w:hAnsi="宋体" w:cs="宋体" w:hint="eastAsia"/>
          <w:kern w:val="0"/>
          <w:szCs w:val="21"/>
        </w:rPr>
        <w:t>本基金每个开放日开放申购，但投资人每笔认购</w:t>
      </w:r>
      <w:r w:rsidRPr="001A356E">
        <w:rPr>
          <w:rFonts w:ascii="宋体" w:eastAsia="宋体" w:hAnsi="宋体" w:cs="宋体"/>
          <w:kern w:val="0"/>
          <w:szCs w:val="21"/>
        </w:rPr>
        <w:t>/申购的基金份额需至少持有满一年，在一年锁定持有期内不能提出赎回申请。</w:t>
      </w:r>
    </w:p>
    <w:p w:rsidR="00814BBB" w:rsidRPr="001A356E" w:rsidRDefault="005605F8" w:rsidP="005605F8">
      <w:pPr>
        <w:autoSpaceDE w:val="0"/>
        <w:autoSpaceDN w:val="0"/>
        <w:adjustRightInd w:val="0"/>
        <w:spacing w:line="360" w:lineRule="auto"/>
        <w:ind w:firstLineChars="200" w:firstLine="420"/>
        <w:jc w:val="left"/>
        <w:rPr>
          <w:rFonts w:ascii="宋体" w:eastAsia="宋体" w:hAnsi="宋体" w:cs="宋体"/>
          <w:kern w:val="0"/>
          <w:szCs w:val="21"/>
        </w:rPr>
      </w:pPr>
      <w:r w:rsidRPr="001A356E">
        <w:rPr>
          <w:rFonts w:ascii="宋体" w:eastAsia="宋体" w:hAnsi="宋体" w:cs="宋体" w:hint="eastAsia"/>
          <w:kern w:val="0"/>
          <w:szCs w:val="21"/>
        </w:rPr>
        <w:t>对于每份基金份额，锁定持有期指从基金合同生效日（对认购份额而言，下同）、基金份额申购确认日（对申购份额而言，下同）或基金份额转换转入确认日（对转换转入份额而言，下同）起，至基金合同生效日、基金份额申购确认日或基金份额转换转入确认日次年的年度对日的前一日。相应基金份额在锁定持有期内不可办理赎回及转换转出业务，锁定持有期届满后的下一个工作日起可以办理赎回及转换转出业务。</w:t>
      </w:r>
    </w:p>
    <w:p w:rsidR="0087543B" w:rsidRPr="00673AC5" w:rsidRDefault="009A2C22" w:rsidP="00BC3BD1">
      <w:pPr>
        <w:autoSpaceDE w:val="0"/>
        <w:autoSpaceDN w:val="0"/>
        <w:adjustRightInd w:val="0"/>
        <w:spacing w:line="360" w:lineRule="auto"/>
        <w:jc w:val="left"/>
        <w:rPr>
          <w:rFonts w:eastAsia="宋体" w:cs="宋体"/>
          <w:kern w:val="0"/>
          <w:szCs w:val="21"/>
        </w:rPr>
      </w:pPr>
      <w:r w:rsidRPr="00BC3BD1">
        <w:rPr>
          <w:rFonts w:eastAsia="宋体" w:cs="宋体"/>
          <w:kern w:val="0"/>
          <w:szCs w:val="21"/>
        </w:rPr>
        <w:tab/>
      </w:r>
      <w:r w:rsidRPr="005605F8">
        <w:rPr>
          <w:rFonts w:eastAsia="宋体" w:cs="宋体" w:hint="eastAsia"/>
          <w:b/>
          <w:kern w:val="0"/>
          <w:szCs w:val="21"/>
        </w:rPr>
        <w:t>基金合同生效日：</w:t>
      </w:r>
      <w:r>
        <w:rPr>
          <w:rFonts w:eastAsia="宋体" w:cs="宋体" w:hint="eastAsia"/>
          <w:kern w:val="0"/>
          <w:szCs w:val="21"/>
        </w:rPr>
        <w:t>2021</w:t>
      </w:r>
      <w:r>
        <w:rPr>
          <w:rFonts w:eastAsia="宋体" w:cs="宋体" w:hint="eastAsia"/>
          <w:kern w:val="0"/>
          <w:szCs w:val="21"/>
        </w:rPr>
        <w:t>年</w:t>
      </w:r>
      <w:r>
        <w:rPr>
          <w:rFonts w:eastAsia="宋体" w:cs="宋体" w:hint="eastAsia"/>
          <w:kern w:val="0"/>
          <w:szCs w:val="21"/>
        </w:rPr>
        <w:t>3</w:t>
      </w:r>
      <w:r>
        <w:rPr>
          <w:rFonts w:eastAsia="宋体" w:cs="宋体" w:hint="eastAsia"/>
          <w:kern w:val="0"/>
          <w:szCs w:val="21"/>
        </w:rPr>
        <w:t>月</w:t>
      </w:r>
      <w:r>
        <w:rPr>
          <w:rFonts w:eastAsia="宋体" w:cs="宋体" w:hint="eastAsia"/>
          <w:kern w:val="0"/>
          <w:szCs w:val="21"/>
        </w:rPr>
        <w:t>24</w:t>
      </w:r>
      <w:r>
        <w:rPr>
          <w:rFonts w:eastAsia="宋体" w:cs="宋体" w:hint="eastAsia"/>
          <w:kern w:val="0"/>
          <w:szCs w:val="21"/>
        </w:rPr>
        <w:t>日</w:t>
      </w:r>
    </w:p>
    <w:p w:rsidR="0087543B" w:rsidRPr="00BC3BD1" w:rsidRDefault="009A2C22" w:rsidP="0087543B">
      <w:pPr>
        <w:autoSpaceDE w:val="0"/>
        <w:autoSpaceDN w:val="0"/>
        <w:adjustRightInd w:val="0"/>
        <w:spacing w:line="360" w:lineRule="auto"/>
        <w:ind w:firstLineChars="200" w:firstLine="422"/>
        <w:jc w:val="left"/>
        <w:rPr>
          <w:rFonts w:eastAsia="宋体" w:cs="宋体"/>
          <w:kern w:val="0"/>
          <w:szCs w:val="21"/>
        </w:rPr>
      </w:pPr>
      <w:r w:rsidRPr="005605F8">
        <w:rPr>
          <w:rFonts w:eastAsia="宋体" w:cs="宋体" w:hint="eastAsia"/>
          <w:b/>
          <w:kern w:val="0"/>
          <w:szCs w:val="21"/>
        </w:rPr>
        <w:t>基金管理人名称：</w:t>
      </w:r>
      <w:r w:rsidRPr="00BC3BD1">
        <w:rPr>
          <w:rFonts w:eastAsia="宋体" w:cs="宋体" w:hint="eastAsia"/>
          <w:kern w:val="0"/>
          <w:szCs w:val="21"/>
        </w:rPr>
        <w:t>招商基金管理有限公司</w:t>
      </w:r>
    </w:p>
    <w:p w:rsidR="0018693E" w:rsidRPr="00BC3BD1" w:rsidRDefault="009A2C22" w:rsidP="009A61D2">
      <w:pPr>
        <w:autoSpaceDE w:val="0"/>
        <w:autoSpaceDN w:val="0"/>
        <w:adjustRightInd w:val="0"/>
        <w:spacing w:line="360" w:lineRule="auto"/>
        <w:ind w:firstLineChars="200" w:firstLine="422"/>
        <w:jc w:val="left"/>
        <w:rPr>
          <w:rFonts w:eastAsia="宋体" w:cs="宋体"/>
          <w:kern w:val="0"/>
          <w:szCs w:val="21"/>
        </w:rPr>
      </w:pPr>
      <w:r w:rsidRPr="005605F8">
        <w:rPr>
          <w:rFonts w:eastAsia="宋体" w:cs="宋体" w:hint="eastAsia"/>
          <w:b/>
          <w:kern w:val="0"/>
          <w:szCs w:val="21"/>
        </w:rPr>
        <w:t>基金托管人名称：</w:t>
      </w:r>
      <w:r>
        <w:rPr>
          <w:rFonts w:eastAsia="宋体" w:cs="宋体" w:hint="eastAsia"/>
          <w:kern w:val="0"/>
          <w:szCs w:val="21"/>
        </w:rPr>
        <w:t>中国邮政储蓄银行股份有限公司</w:t>
      </w:r>
    </w:p>
    <w:p w:rsidR="004F5E82" w:rsidRPr="00BC3BD1" w:rsidRDefault="009A2C22" w:rsidP="003A6AC7">
      <w:pPr>
        <w:autoSpaceDE w:val="0"/>
        <w:autoSpaceDN w:val="0"/>
        <w:adjustRightInd w:val="0"/>
        <w:spacing w:line="360" w:lineRule="auto"/>
        <w:ind w:firstLineChars="200" w:firstLine="422"/>
        <w:jc w:val="left"/>
        <w:rPr>
          <w:rFonts w:eastAsia="宋体" w:cs="宋体"/>
          <w:b/>
          <w:kern w:val="0"/>
          <w:szCs w:val="21"/>
        </w:rPr>
      </w:pPr>
      <w:r w:rsidRPr="00BC3BD1">
        <w:rPr>
          <w:rFonts w:eastAsia="宋体" w:cs="宋体"/>
          <w:b/>
          <w:kern w:val="0"/>
          <w:szCs w:val="21"/>
        </w:rPr>
        <w:t>二、</w:t>
      </w:r>
      <w:r w:rsidRPr="00BC3BD1">
        <w:rPr>
          <w:rFonts w:eastAsia="宋体" w:cs="宋体" w:hint="eastAsia"/>
          <w:b/>
          <w:kern w:val="0"/>
          <w:szCs w:val="21"/>
        </w:rPr>
        <w:t>可能触发基金合同终止的情形说明</w:t>
      </w:r>
    </w:p>
    <w:p w:rsidR="00442094" w:rsidRDefault="001A356E" w:rsidP="00786973">
      <w:pPr>
        <w:autoSpaceDE w:val="0"/>
        <w:autoSpaceDN w:val="0"/>
        <w:adjustRightInd w:val="0"/>
        <w:spacing w:line="360" w:lineRule="auto"/>
        <w:ind w:firstLineChars="200" w:firstLine="420"/>
        <w:rPr>
          <w:rFonts w:eastAsia="宋体" w:cs="宋体"/>
          <w:kern w:val="0"/>
          <w:szCs w:val="21"/>
        </w:rPr>
      </w:pPr>
      <w:r w:rsidRPr="001A356E">
        <w:rPr>
          <w:rFonts w:eastAsia="宋体" w:cs="宋体" w:hint="eastAsia"/>
          <w:kern w:val="0"/>
          <w:szCs w:val="21"/>
        </w:rPr>
        <w:t>根据《基金合同》第五部分“基金备案”中的约定：“《基金合同》生效后，连续</w:t>
      </w:r>
      <w:r w:rsidRPr="001A356E">
        <w:rPr>
          <w:rFonts w:eastAsia="宋体" w:cs="宋体"/>
          <w:kern w:val="0"/>
          <w:szCs w:val="21"/>
        </w:rPr>
        <w:t>20</w:t>
      </w:r>
      <w:r w:rsidRPr="001A356E">
        <w:rPr>
          <w:rFonts w:eastAsia="宋体" w:cs="宋体"/>
          <w:kern w:val="0"/>
          <w:szCs w:val="21"/>
        </w:rPr>
        <w:t>个工作日出现基金份额持有人数量不满</w:t>
      </w:r>
      <w:r w:rsidRPr="001A356E">
        <w:rPr>
          <w:rFonts w:eastAsia="宋体" w:cs="宋体"/>
          <w:kern w:val="0"/>
          <w:szCs w:val="21"/>
        </w:rPr>
        <w:t>200</w:t>
      </w:r>
      <w:r w:rsidRPr="001A356E">
        <w:rPr>
          <w:rFonts w:eastAsia="宋体" w:cs="宋体"/>
          <w:kern w:val="0"/>
          <w:szCs w:val="21"/>
        </w:rPr>
        <w:t>人或者基金资产净值低于</w:t>
      </w:r>
      <w:r w:rsidRPr="001A356E">
        <w:rPr>
          <w:rFonts w:eastAsia="宋体" w:cs="宋体"/>
          <w:kern w:val="0"/>
          <w:szCs w:val="21"/>
        </w:rPr>
        <w:t>5000</w:t>
      </w:r>
      <w:r w:rsidRPr="001A356E">
        <w:rPr>
          <w:rFonts w:eastAsia="宋体" w:cs="宋体"/>
          <w:kern w:val="0"/>
          <w:szCs w:val="21"/>
        </w:rPr>
        <w:t>万元情形的，基金管理人应当在定期报告中予以披露；连续</w:t>
      </w:r>
      <w:r w:rsidRPr="001A356E">
        <w:rPr>
          <w:rFonts w:eastAsia="宋体" w:cs="宋体"/>
          <w:kern w:val="0"/>
          <w:szCs w:val="21"/>
        </w:rPr>
        <w:t>50</w:t>
      </w:r>
      <w:r w:rsidRPr="001A356E">
        <w:rPr>
          <w:rFonts w:eastAsia="宋体" w:cs="宋体"/>
          <w:kern w:val="0"/>
          <w:szCs w:val="21"/>
        </w:rPr>
        <w:t>个工作日出现前述情形的，基金合同应当终</w:t>
      </w:r>
      <w:r w:rsidRPr="001A356E">
        <w:rPr>
          <w:rFonts w:eastAsia="宋体" w:cs="宋体"/>
          <w:kern w:val="0"/>
          <w:szCs w:val="21"/>
        </w:rPr>
        <w:lastRenderedPageBreak/>
        <w:t>止，无需召开基金份额持有人大会。</w:t>
      </w:r>
      <w:r w:rsidRPr="001A356E">
        <w:rPr>
          <w:rFonts w:eastAsia="宋体" w:cs="宋体"/>
          <w:kern w:val="0"/>
          <w:szCs w:val="21"/>
        </w:rPr>
        <w:t>”</w:t>
      </w:r>
    </w:p>
    <w:p w:rsidR="004B02D7" w:rsidRPr="0021692E" w:rsidRDefault="005605F8" w:rsidP="00786973">
      <w:pPr>
        <w:autoSpaceDE w:val="0"/>
        <w:autoSpaceDN w:val="0"/>
        <w:adjustRightInd w:val="0"/>
        <w:spacing w:line="360" w:lineRule="auto"/>
        <w:ind w:firstLineChars="200" w:firstLine="420"/>
        <w:rPr>
          <w:rFonts w:eastAsia="宋体" w:cs="宋体"/>
          <w:kern w:val="0"/>
          <w:szCs w:val="21"/>
        </w:rPr>
      </w:pPr>
      <w:r w:rsidRPr="005605F8">
        <w:rPr>
          <w:rFonts w:eastAsia="宋体" w:cs="宋体" w:hint="eastAsia"/>
          <w:kern w:val="0"/>
          <w:szCs w:val="21"/>
        </w:rPr>
        <w:t>根据《基金合同》第十八部分“</w:t>
      </w:r>
      <w:r w:rsidRPr="005605F8">
        <w:rPr>
          <w:rFonts w:eastAsia="宋体" w:cs="宋体"/>
          <w:kern w:val="0"/>
          <w:szCs w:val="21"/>
        </w:rPr>
        <w:t>基金的信息披露</w:t>
      </w:r>
      <w:r w:rsidRPr="005605F8">
        <w:rPr>
          <w:rFonts w:eastAsia="宋体" w:cs="宋体" w:hint="eastAsia"/>
          <w:kern w:val="0"/>
          <w:szCs w:val="21"/>
        </w:rPr>
        <w:t>”之“（七）临时报告”的约定：“本基金发生重大事件，有关信息披露义务人应在</w:t>
      </w:r>
      <w:r w:rsidRPr="005605F8">
        <w:rPr>
          <w:rFonts w:eastAsia="宋体" w:cs="宋体"/>
          <w:kern w:val="0"/>
          <w:szCs w:val="21"/>
        </w:rPr>
        <w:t>2</w:t>
      </w:r>
      <w:r w:rsidRPr="005605F8">
        <w:rPr>
          <w:rFonts w:eastAsia="宋体" w:cs="宋体"/>
          <w:kern w:val="0"/>
          <w:szCs w:val="21"/>
        </w:rPr>
        <w:t>日内编制临时报告书，并登载在规定报刊和规定网站上。</w:t>
      </w:r>
      <w:r w:rsidRPr="005605F8">
        <w:rPr>
          <w:rFonts w:eastAsia="宋体" w:cs="宋体" w:hint="eastAsia"/>
          <w:kern w:val="0"/>
          <w:szCs w:val="21"/>
        </w:rPr>
        <w:t>前款所称重大事件，是指可能对基金份额持有人权益或者基金份额的价格产生重大影响的下列事件：……</w:t>
      </w:r>
      <w:r w:rsidRPr="005605F8">
        <w:rPr>
          <w:rFonts w:eastAsia="宋体" w:cs="宋体"/>
          <w:kern w:val="0"/>
          <w:szCs w:val="21"/>
        </w:rPr>
        <w:t>23</w:t>
      </w:r>
      <w:r w:rsidRPr="005605F8">
        <w:rPr>
          <w:rFonts w:eastAsia="宋体" w:cs="宋体" w:hint="eastAsia"/>
          <w:kern w:val="0"/>
          <w:szCs w:val="21"/>
        </w:rPr>
        <w:t>、基金合同生效后，连续三十、四十、四十五个工作日出现基金份额持有人数量不满二百人或者基金资产净值低于五千万元情形的；”</w:t>
      </w:r>
    </w:p>
    <w:p w:rsidR="007F3479" w:rsidRPr="006A058F" w:rsidRDefault="009A2C22" w:rsidP="00786973">
      <w:pPr>
        <w:autoSpaceDE w:val="0"/>
        <w:autoSpaceDN w:val="0"/>
        <w:adjustRightInd w:val="0"/>
        <w:spacing w:line="360" w:lineRule="auto"/>
        <w:ind w:firstLineChars="200" w:firstLine="420"/>
        <w:rPr>
          <w:rFonts w:eastAsia="宋体" w:cs="宋体"/>
          <w:kern w:val="0"/>
          <w:szCs w:val="21"/>
        </w:rPr>
      </w:pPr>
      <w:r w:rsidRPr="0021692E">
        <w:rPr>
          <w:rFonts w:eastAsia="宋体" w:cs="宋体" w:hint="eastAsia"/>
          <w:kern w:val="0"/>
          <w:szCs w:val="21"/>
        </w:rPr>
        <w:t>截</w:t>
      </w:r>
      <w:r w:rsidRPr="006A058F">
        <w:rPr>
          <w:rFonts w:eastAsia="宋体" w:cs="宋体" w:hint="eastAsia"/>
          <w:kern w:val="0"/>
          <w:szCs w:val="21"/>
        </w:rPr>
        <w:t>至</w:t>
      </w:r>
      <w:r>
        <w:rPr>
          <w:rFonts w:eastAsia="宋体" w:cs="宋体"/>
          <w:kern w:val="0"/>
          <w:szCs w:val="21"/>
        </w:rPr>
        <w:t>2025</w:t>
      </w:r>
      <w:r>
        <w:rPr>
          <w:rFonts w:eastAsia="宋体" w:cs="宋体"/>
          <w:kern w:val="0"/>
          <w:szCs w:val="21"/>
        </w:rPr>
        <w:t>年</w:t>
      </w:r>
      <w:r w:rsidR="001A356E">
        <w:rPr>
          <w:rFonts w:eastAsia="宋体" w:cs="宋体"/>
          <w:kern w:val="0"/>
          <w:szCs w:val="21"/>
        </w:rPr>
        <w:t>10</w:t>
      </w:r>
      <w:r>
        <w:rPr>
          <w:rFonts w:eastAsia="宋体" w:cs="宋体"/>
          <w:kern w:val="0"/>
          <w:szCs w:val="21"/>
        </w:rPr>
        <w:t>月</w:t>
      </w:r>
      <w:r w:rsidR="00674604">
        <w:rPr>
          <w:rFonts w:eastAsia="宋体" w:cs="宋体"/>
          <w:kern w:val="0"/>
          <w:szCs w:val="21"/>
        </w:rPr>
        <w:t>28</w:t>
      </w:r>
      <w:r>
        <w:rPr>
          <w:rFonts w:eastAsia="宋体" w:cs="宋体"/>
          <w:kern w:val="0"/>
          <w:szCs w:val="21"/>
        </w:rPr>
        <w:t>日</w:t>
      </w:r>
      <w:r w:rsidRPr="0021692E">
        <w:rPr>
          <w:rFonts w:eastAsia="宋体" w:cs="宋体" w:hint="eastAsia"/>
          <w:kern w:val="0"/>
          <w:szCs w:val="21"/>
        </w:rPr>
        <w:t>日终，本基金已连续</w:t>
      </w:r>
      <w:r w:rsidR="00674604">
        <w:rPr>
          <w:rFonts w:eastAsia="宋体" w:cs="宋体"/>
          <w:kern w:val="0"/>
          <w:szCs w:val="21"/>
        </w:rPr>
        <w:t>4</w:t>
      </w:r>
      <w:r>
        <w:rPr>
          <w:rFonts w:eastAsia="宋体" w:cs="宋体" w:hint="eastAsia"/>
          <w:kern w:val="0"/>
          <w:szCs w:val="21"/>
        </w:rPr>
        <w:t>0</w:t>
      </w:r>
      <w:r w:rsidRPr="006A058F">
        <w:rPr>
          <w:rFonts w:eastAsia="宋体" w:cs="宋体" w:hint="eastAsia"/>
          <w:kern w:val="0"/>
          <w:szCs w:val="21"/>
        </w:rPr>
        <w:t>个工作日出现基金资产净值低于</w:t>
      </w:r>
      <w:r w:rsidRPr="006A058F">
        <w:rPr>
          <w:rFonts w:eastAsia="宋体" w:cs="宋体" w:hint="eastAsia"/>
          <w:kern w:val="0"/>
          <w:szCs w:val="21"/>
        </w:rPr>
        <w:t>5000</w:t>
      </w:r>
      <w:r w:rsidRPr="006A058F">
        <w:rPr>
          <w:rFonts w:eastAsia="宋体" w:cs="宋体" w:hint="eastAsia"/>
          <w:kern w:val="0"/>
          <w:szCs w:val="21"/>
        </w:rPr>
        <w:t>万元的情形。</w:t>
      </w:r>
    </w:p>
    <w:p w:rsidR="0006586E" w:rsidRPr="006A058F" w:rsidRDefault="009A2C22" w:rsidP="00786973">
      <w:pPr>
        <w:autoSpaceDE w:val="0"/>
        <w:autoSpaceDN w:val="0"/>
        <w:adjustRightInd w:val="0"/>
        <w:spacing w:line="360" w:lineRule="auto"/>
        <w:ind w:firstLineChars="200" w:firstLine="420"/>
        <w:rPr>
          <w:rFonts w:eastAsia="宋体" w:cs="宋体"/>
          <w:kern w:val="0"/>
          <w:szCs w:val="21"/>
        </w:rPr>
      </w:pPr>
      <w:r w:rsidRPr="00BE57F3">
        <w:rPr>
          <w:rFonts w:eastAsia="宋体" w:cs="宋体" w:hint="eastAsia"/>
          <w:kern w:val="0"/>
          <w:szCs w:val="21"/>
        </w:rPr>
        <w:t>若截至</w:t>
      </w:r>
      <w:r w:rsidRPr="00BE57F3">
        <w:rPr>
          <w:rFonts w:eastAsia="宋体" w:cs="宋体" w:hint="eastAsia"/>
          <w:kern w:val="0"/>
          <w:szCs w:val="21"/>
        </w:rPr>
        <w:t>2025</w:t>
      </w:r>
      <w:r w:rsidRPr="00BE57F3">
        <w:rPr>
          <w:rFonts w:eastAsia="宋体" w:cs="宋体" w:hint="eastAsia"/>
          <w:kern w:val="0"/>
          <w:szCs w:val="21"/>
        </w:rPr>
        <w:t>年</w:t>
      </w:r>
      <w:r w:rsidR="00BE57F3" w:rsidRPr="00BE57F3">
        <w:rPr>
          <w:rFonts w:eastAsia="宋体" w:cs="宋体"/>
          <w:kern w:val="0"/>
          <w:szCs w:val="21"/>
        </w:rPr>
        <w:t>11</w:t>
      </w:r>
      <w:r w:rsidRPr="00BE57F3">
        <w:rPr>
          <w:rFonts w:eastAsia="宋体" w:cs="宋体" w:hint="eastAsia"/>
          <w:kern w:val="0"/>
          <w:szCs w:val="21"/>
        </w:rPr>
        <w:t>月</w:t>
      </w:r>
      <w:r w:rsidR="00BE57F3" w:rsidRPr="00BE57F3">
        <w:rPr>
          <w:rFonts w:eastAsia="宋体" w:cs="宋体"/>
          <w:kern w:val="0"/>
          <w:szCs w:val="21"/>
        </w:rPr>
        <w:t>11</w:t>
      </w:r>
      <w:r w:rsidRPr="00BE57F3">
        <w:rPr>
          <w:rFonts w:eastAsia="宋体" w:cs="宋体" w:hint="eastAsia"/>
          <w:kern w:val="0"/>
          <w:szCs w:val="21"/>
        </w:rPr>
        <w:t>日日终，本基金出现连</w:t>
      </w:r>
      <w:r w:rsidRPr="0021692E">
        <w:rPr>
          <w:rFonts w:eastAsia="宋体" w:cs="宋体" w:hint="eastAsia"/>
          <w:kern w:val="0"/>
          <w:szCs w:val="21"/>
        </w:rPr>
        <w:t>续</w:t>
      </w:r>
      <w:r>
        <w:rPr>
          <w:rFonts w:eastAsia="宋体" w:cs="宋体"/>
          <w:kern w:val="0"/>
          <w:szCs w:val="21"/>
        </w:rPr>
        <w:t>50</w:t>
      </w:r>
      <w:r w:rsidRPr="006A058F">
        <w:rPr>
          <w:rFonts w:eastAsia="宋体" w:cs="宋体" w:hint="eastAsia"/>
          <w:kern w:val="0"/>
          <w:szCs w:val="21"/>
        </w:rPr>
        <w:t>个工作日基金资产净值低于</w:t>
      </w:r>
      <w:r w:rsidRPr="006A058F">
        <w:rPr>
          <w:rFonts w:eastAsia="宋体" w:cs="宋体" w:hint="eastAsia"/>
          <w:kern w:val="0"/>
          <w:szCs w:val="21"/>
        </w:rPr>
        <w:t>5000</w:t>
      </w:r>
      <w:r w:rsidRPr="006A058F">
        <w:rPr>
          <w:rFonts w:eastAsia="宋体" w:cs="宋体" w:hint="eastAsia"/>
          <w:kern w:val="0"/>
          <w:szCs w:val="21"/>
        </w:rPr>
        <w:t>万元的情形，本基金将根据基金合同约定进入清算程序，无需召开基金份额持有人大会进行表决。</w:t>
      </w:r>
    </w:p>
    <w:p w:rsidR="004F5E82" w:rsidRPr="006A058F" w:rsidRDefault="009A2C22" w:rsidP="003A6AC7">
      <w:pPr>
        <w:autoSpaceDE w:val="0"/>
        <w:autoSpaceDN w:val="0"/>
        <w:adjustRightInd w:val="0"/>
        <w:spacing w:line="360" w:lineRule="auto"/>
        <w:ind w:firstLineChars="200" w:firstLine="422"/>
        <w:jc w:val="left"/>
        <w:rPr>
          <w:rFonts w:eastAsia="宋体" w:cs="宋体"/>
          <w:b/>
          <w:kern w:val="0"/>
          <w:szCs w:val="21"/>
        </w:rPr>
      </w:pPr>
      <w:r w:rsidRPr="006A058F">
        <w:rPr>
          <w:rFonts w:eastAsia="宋体" w:cs="宋体"/>
          <w:b/>
          <w:kern w:val="0"/>
          <w:szCs w:val="21"/>
        </w:rPr>
        <w:t>三、</w:t>
      </w:r>
      <w:r w:rsidRPr="006A058F">
        <w:rPr>
          <w:rFonts w:eastAsia="宋体" w:cs="宋体" w:hint="eastAsia"/>
          <w:b/>
          <w:kern w:val="0"/>
          <w:szCs w:val="21"/>
        </w:rPr>
        <w:t>其他需要提示的事项</w:t>
      </w:r>
    </w:p>
    <w:p w:rsidR="001A356E" w:rsidRPr="001A356E" w:rsidRDefault="001A356E" w:rsidP="00786973">
      <w:pPr>
        <w:autoSpaceDE w:val="0"/>
        <w:autoSpaceDN w:val="0"/>
        <w:adjustRightInd w:val="0"/>
        <w:spacing w:line="360" w:lineRule="auto"/>
        <w:ind w:firstLineChars="200" w:firstLine="420"/>
        <w:rPr>
          <w:rFonts w:eastAsia="宋体" w:cs="宋体"/>
          <w:kern w:val="0"/>
          <w:szCs w:val="21"/>
        </w:rPr>
      </w:pPr>
      <w:r w:rsidRPr="001A356E">
        <w:rPr>
          <w:rFonts w:eastAsia="宋体" w:cs="宋体"/>
          <w:kern w:val="0"/>
          <w:szCs w:val="21"/>
        </w:rPr>
        <w:t>1</w:t>
      </w:r>
      <w:r w:rsidRPr="001A356E">
        <w:rPr>
          <w:rFonts w:eastAsia="宋体" w:cs="宋体"/>
          <w:kern w:val="0"/>
          <w:szCs w:val="21"/>
        </w:rPr>
        <w:t>、若发生上述基金合同终止情形，自</w:t>
      </w:r>
      <w:r w:rsidRPr="001A356E">
        <w:rPr>
          <w:rFonts w:eastAsia="宋体" w:cs="宋体"/>
          <w:kern w:val="0"/>
          <w:szCs w:val="21"/>
        </w:rPr>
        <w:t>2025</w:t>
      </w:r>
      <w:r w:rsidRPr="001A356E">
        <w:rPr>
          <w:rFonts w:eastAsia="宋体" w:cs="宋体"/>
          <w:kern w:val="0"/>
          <w:szCs w:val="21"/>
        </w:rPr>
        <w:t>年</w:t>
      </w:r>
      <w:r w:rsidR="00C64550">
        <w:rPr>
          <w:rFonts w:eastAsia="宋体" w:cs="宋体"/>
          <w:kern w:val="0"/>
          <w:szCs w:val="21"/>
        </w:rPr>
        <w:t>11</w:t>
      </w:r>
      <w:r w:rsidRPr="001A356E">
        <w:rPr>
          <w:rFonts w:eastAsia="宋体" w:cs="宋体"/>
          <w:kern w:val="0"/>
          <w:szCs w:val="21"/>
        </w:rPr>
        <w:t>月</w:t>
      </w:r>
      <w:r w:rsidR="00C64550">
        <w:rPr>
          <w:rFonts w:eastAsia="宋体" w:cs="宋体"/>
          <w:kern w:val="0"/>
          <w:szCs w:val="21"/>
        </w:rPr>
        <w:t>12</w:t>
      </w:r>
      <w:r w:rsidRPr="001A356E">
        <w:rPr>
          <w:rFonts w:eastAsia="宋体" w:cs="宋体"/>
          <w:kern w:val="0"/>
          <w:szCs w:val="21"/>
        </w:rPr>
        <w:t>日起，本基金将进入清算程序，不再办理申购（含定期定额投资）、赎回、转换等业务。</w:t>
      </w:r>
    </w:p>
    <w:p w:rsidR="001A356E" w:rsidRPr="001A356E" w:rsidRDefault="001A356E" w:rsidP="00786973">
      <w:pPr>
        <w:autoSpaceDE w:val="0"/>
        <w:autoSpaceDN w:val="0"/>
        <w:adjustRightInd w:val="0"/>
        <w:spacing w:line="360" w:lineRule="auto"/>
        <w:ind w:firstLineChars="200" w:firstLine="420"/>
        <w:rPr>
          <w:rFonts w:eastAsia="宋体" w:cs="宋体"/>
          <w:kern w:val="0"/>
          <w:szCs w:val="21"/>
        </w:rPr>
      </w:pPr>
      <w:r w:rsidRPr="001A356E">
        <w:rPr>
          <w:rFonts w:eastAsia="宋体" w:cs="宋体"/>
          <w:kern w:val="0"/>
          <w:szCs w:val="21"/>
        </w:rPr>
        <w:t>2</w:t>
      </w:r>
      <w:r w:rsidRPr="001A356E">
        <w:rPr>
          <w:rFonts w:eastAsia="宋体" w:cs="宋体"/>
          <w:kern w:val="0"/>
          <w:szCs w:val="21"/>
        </w:rPr>
        <w:t>、若出现触发基金合同终止的情形，基金管理人将根据相关法律法规、《基金合同》等规定成立基金财产清算小组，履行基金财产清算程序。</w:t>
      </w:r>
    </w:p>
    <w:p w:rsidR="001A356E" w:rsidRPr="001A356E" w:rsidRDefault="001A356E" w:rsidP="00786973">
      <w:pPr>
        <w:autoSpaceDE w:val="0"/>
        <w:autoSpaceDN w:val="0"/>
        <w:adjustRightInd w:val="0"/>
        <w:spacing w:line="360" w:lineRule="auto"/>
        <w:ind w:firstLineChars="200" w:firstLine="420"/>
        <w:rPr>
          <w:rFonts w:eastAsia="宋体" w:cs="宋体"/>
          <w:kern w:val="0"/>
          <w:szCs w:val="21"/>
        </w:rPr>
      </w:pPr>
      <w:r w:rsidRPr="001A356E">
        <w:rPr>
          <w:rFonts w:eastAsia="宋体" w:cs="宋体"/>
          <w:kern w:val="0"/>
          <w:szCs w:val="21"/>
        </w:rPr>
        <w:t>3</w:t>
      </w:r>
      <w:r w:rsidRPr="001A356E">
        <w:rPr>
          <w:rFonts w:eastAsia="宋体" w:cs="宋体"/>
          <w:kern w:val="0"/>
          <w:szCs w:val="21"/>
        </w:rPr>
        <w:t>、投资者欲了解本基金的详细情况，请认真阅读本基金《基金合同》、本基金《招募说明书》及其更新、《基金产品资料概要》及其更新，投资者可以登陆招商基金管理有限公司网站（</w:t>
      </w:r>
      <w:r w:rsidRPr="001A356E">
        <w:rPr>
          <w:rFonts w:eastAsia="宋体" w:cs="宋体"/>
          <w:kern w:val="0"/>
          <w:szCs w:val="21"/>
        </w:rPr>
        <w:t>www.cmfchina.com</w:t>
      </w:r>
      <w:r w:rsidRPr="001A356E">
        <w:rPr>
          <w:rFonts w:eastAsia="宋体" w:cs="宋体"/>
          <w:kern w:val="0"/>
          <w:szCs w:val="21"/>
        </w:rPr>
        <w:t>）或拨打招商基金管理有限公司客户服务热线</w:t>
      </w:r>
      <w:r w:rsidRPr="001A356E">
        <w:rPr>
          <w:rFonts w:eastAsia="宋体" w:cs="宋体"/>
          <w:kern w:val="0"/>
          <w:szCs w:val="21"/>
        </w:rPr>
        <w:t>400-887-9555</w:t>
      </w:r>
      <w:r w:rsidRPr="001A356E">
        <w:rPr>
          <w:rFonts w:eastAsia="宋体" w:cs="宋体"/>
          <w:kern w:val="0"/>
          <w:szCs w:val="21"/>
        </w:rPr>
        <w:t>咨询。</w:t>
      </w:r>
    </w:p>
    <w:p w:rsidR="000D7617" w:rsidRPr="00BC3BD1" w:rsidRDefault="001A356E" w:rsidP="00786973">
      <w:pPr>
        <w:autoSpaceDE w:val="0"/>
        <w:autoSpaceDN w:val="0"/>
        <w:adjustRightInd w:val="0"/>
        <w:spacing w:line="360" w:lineRule="auto"/>
        <w:ind w:firstLineChars="200" w:firstLine="420"/>
        <w:rPr>
          <w:rFonts w:eastAsia="宋体" w:cs="宋体"/>
          <w:kern w:val="0"/>
          <w:szCs w:val="21"/>
        </w:rPr>
      </w:pPr>
      <w:r w:rsidRPr="001A356E">
        <w:rPr>
          <w:rFonts w:eastAsia="宋体" w:cs="宋体" w:hint="eastAsia"/>
          <w:kern w:val="0"/>
          <w:szCs w:val="21"/>
        </w:rPr>
        <w:t>风险提示：本公司承诺以诚实信用、勤勉尽责的原则管理和运用基金财产，但不保证基金一定盈利，也不保证最低收益。基金的过往业绩及其净值高低并不预示其未来业绩表现。本公司提醒投资者在做出投资决策后，基金运营状况与基金净值变化引致的投资风险，由投资者自行负担。投资者应认真阅读拟投资基金的《基金合同》《招募说明书》《基金产品资料概要》等法律文件，了解所投资基金的风险收益特征，并根据自身情况购买与风险承受能力相匹配的产品。</w:t>
      </w:r>
    </w:p>
    <w:p w:rsidR="002C3946" w:rsidRPr="00BC3BD1" w:rsidRDefault="006C0371" w:rsidP="002C3946">
      <w:pPr>
        <w:autoSpaceDE w:val="0"/>
        <w:autoSpaceDN w:val="0"/>
        <w:adjustRightInd w:val="0"/>
        <w:spacing w:line="360" w:lineRule="auto"/>
        <w:ind w:firstLineChars="200" w:firstLine="420"/>
        <w:jc w:val="left"/>
        <w:rPr>
          <w:rFonts w:eastAsia="宋体" w:cs="宋体"/>
          <w:kern w:val="0"/>
          <w:szCs w:val="21"/>
        </w:rPr>
      </w:pPr>
    </w:p>
    <w:p w:rsidR="004F5E82" w:rsidRPr="00BC3BD1" w:rsidRDefault="009A2C22" w:rsidP="009A61D2">
      <w:pPr>
        <w:autoSpaceDE w:val="0"/>
        <w:autoSpaceDN w:val="0"/>
        <w:adjustRightInd w:val="0"/>
        <w:spacing w:line="360" w:lineRule="auto"/>
        <w:ind w:firstLineChars="200" w:firstLine="420"/>
        <w:jc w:val="left"/>
        <w:rPr>
          <w:rFonts w:eastAsia="宋体" w:cs="宋体"/>
          <w:kern w:val="0"/>
          <w:szCs w:val="21"/>
        </w:rPr>
      </w:pPr>
      <w:r w:rsidRPr="00BC3BD1">
        <w:rPr>
          <w:rFonts w:eastAsia="宋体" w:cs="宋体"/>
          <w:kern w:val="0"/>
          <w:szCs w:val="21"/>
        </w:rPr>
        <w:t>特此公告。</w:t>
      </w:r>
    </w:p>
    <w:p w:rsidR="0006586E" w:rsidRPr="00BC3BD1" w:rsidRDefault="006C0371" w:rsidP="009A61D2">
      <w:pPr>
        <w:autoSpaceDE w:val="0"/>
        <w:autoSpaceDN w:val="0"/>
        <w:adjustRightInd w:val="0"/>
        <w:spacing w:line="360" w:lineRule="auto"/>
        <w:ind w:firstLineChars="200" w:firstLine="420"/>
        <w:jc w:val="left"/>
        <w:rPr>
          <w:rFonts w:eastAsia="宋体" w:cs="宋体"/>
          <w:kern w:val="0"/>
          <w:szCs w:val="21"/>
        </w:rPr>
      </w:pPr>
    </w:p>
    <w:p w:rsidR="0006586E" w:rsidRPr="00BC3BD1" w:rsidRDefault="006C0371" w:rsidP="009A61D2">
      <w:pPr>
        <w:autoSpaceDE w:val="0"/>
        <w:autoSpaceDN w:val="0"/>
        <w:adjustRightInd w:val="0"/>
        <w:spacing w:line="360" w:lineRule="auto"/>
        <w:ind w:firstLineChars="200" w:firstLine="420"/>
        <w:jc w:val="left"/>
        <w:rPr>
          <w:rFonts w:eastAsia="宋体" w:cs="宋体"/>
          <w:kern w:val="0"/>
          <w:szCs w:val="21"/>
        </w:rPr>
      </w:pPr>
    </w:p>
    <w:p w:rsidR="004F5E82" w:rsidRPr="00BC3BD1" w:rsidRDefault="009A2C22" w:rsidP="009A61D2">
      <w:pPr>
        <w:autoSpaceDE w:val="0"/>
        <w:autoSpaceDN w:val="0"/>
        <w:adjustRightInd w:val="0"/>
        <w:spacing w:line="360" w:lineRule="auto"/>
        <w:ind w:firstLineChars="200" w:firstLine="420"/>
        <w:jc w:val="right"/>
        <w:rPr>
          <w:rFonts w:eastAsia="宋体" w:cs="宋体"/>
          <w:kern w:val="0"/>
          <w:szCs w:val="21"/>
        </w:rPr>
      </w:pPr>
      <w:r w:rsidRPr="00BC3BD1">
        <w:rPr>
          <w:rFonts w:eastAsia="宋体" w:cs="宋体"/>
          <w:kern w:val="0"/>
          <w:szCs w:val="21"/>
        </w:rPr>
        <w:t>招商基金管理有限公司</w:t>
      </w:r>
    </w:p>
    <w:p w:rsidR="004F5E82" w:rsidRPr="009A61D2" w:rsidRDefault="009A2C22" w:rsidP="006E3330">
      <w:pPr>
        <w:wordWrap w:val="0"/>
        <w:autoSpaceDE w:val="0"/>
        <w:autoSpaceDN w:val="0"/>
        <w:adjustRightInd w:val="0"/>
        <w:spacing w:line="360" w:lineRule="auto"/>
        <w:ind w:firstLineChars="200" w:firstLine="420"/>
        <w:jc w:val="right"/>
        <w:rPr>
          <w:rFonts w:eastAsia="宋体" w:cs="宋体"/>
          <w:kern w:val="0"/>
          <w:szCs w:val="21"/>
        </w:rPr>
      </w:pPr>
      <w:r>
        <w:rPr>
          <w:rFonts w:eastAsia="宋体" w:cs="宋体"/>
          <w:kern w:val="0"/>
          <w:szCs w:val="21"/>
        </w:rPr>
        <w:t>2025</w:t>
      </w:r>
      <w:r>
        <w:rPr>
          <w:rFonts w:eastAsia="宋体" w:cs="宋体"/>
          <w:kern w:val="0"/>
          <w:szCs w:val="21"/>
        </w:rPr>
        <w:t>年</w:t>
      </w:r>
      <w:r w:rsidR="00801847">
        <w:rPr>
          <w:rFonts w:eastAsia="宋体" w:cs="宋体"/>
          <w:kern w:val="0"/>
          <w:szCs w:val="21"/>
        </w:rPr>
        <w:t>10</w:t>
      </w:r>
      <w:r>
        <w:rPr>
          <w:rFonts w:eastAsia="宋体" w:cs="宋体"/>
          <w:kern w:val="0"/>
          <w:szCs w:val="21"/>
        </w:rPr>
        <w:t>月</w:t>
      </w:r>
      <w:r w:rsidR="00674604">
        <w:rPr>
          <w:rFonts w:eastAsia="宋体" w:cs="宋体"/>
          <w:kern w:val="0"/>
          <w:szCs w:val="21"/>
        </w:rPr>
        <w:t>30</w:t>
      </w:r>
      <w:r>
        <w:rPr>
          <w:rFonts w:eastAsia="宋体" w:cs="宋体"/>
          <w:kern w:val="0"/>
          <w:szCs w:val="21"/>
        </w:rPr>
        <w:t>日</w:t>
      </w:r>
    </w:p>
    <w:sectPr w:rsidR="004F5E82" w:rsidRPr="009A61D2" w:rsidSect="00AF4B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382" w:rsidRDefault="00C45382" w:rsidP="00E805D8">
      <w:r>
        <w:separator/>
      </w:r>
    </w:p>
  </w:endnote>
  <w:endnote w:type="continuationSeparator" w:id="0">
    <w:p w:rsidR="00C45382" w:rsidRDefault="00C45382" w:rsidP="00E805D8">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382" w:rsidRDefault="00C45382" w:rsidP="00E805D8">
      <w:r>
        <w:separator/>
      </w:r>
    </w:p>
  </w:footnote>
  <w:footnote w:type="continuationSeparator" w:id="0">
    <w:p w:rsidR="00C45382" w:rsidRDefault="00C45382" w:rsidP="00E805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characterSpacingControl w:val="doNotCompress"/>
  <w:hdrShapeDefaults>
    <o:shapedefaults v:ext="edit" spidmax="12289"/>
  </w:hdrShapeDefaults>
  <w:footnotePr>
    <w:footnote w:id="-1"/>
    <w:footnote w:id="0"/>
  </w:footnotePr>
  <w:endnotePr>
    <w:endnote w:id="-1"/>
    <w:endnote w:id="0"/>
  </w:endnotePr>
  <w:compat>
    <w:useFELayout/>
  </w:compat>
  <w:rsids>
    <w:rsidRoot w:val="009A2C22"/>
    <w:rsid w:val="0003137C"/>
    <w:rsid w:val="001A356E"/>
    <w:rsid w:val="005605F8"/>
    <w:rsid w:val="00674604"/>
    <w:rsid w:val="006C0371"/>
    <w:rsid w:val="006D3652"/>
    <w:rsid w:val="00786973"/>
    <w:rsid w:val="00801847"/>
    <w:rsid w:val="009A2C22"/>
    <w:rsid w:val="00AF4BE4"/>
    <w:rsid w:val="00B74E25"/>
    <w:rsid w:val="00BC50A2"/>
    <w:rsid w:val="00BE57F3"/>
    <w:rsid w:val="00C45382"/>
    <w:rsid w:val="00C64550"/>
    <w:rsid w:val="00E805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B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05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05D8"/>
    <w:rPr>
      <w:sz w:val="18"/>
      <w:szCs w:val="18"/>
    </w:rPr>
  </w:style>
  <w:style w:type="paragraph" w:styleId="a4">
    <w:name w:val="footer"/>
    <w:basedOn w:val="a"/>
    <w:link w:val="Char0"/>
    <w:uiPriority w:val="99"/>
    <w:unhideWhenUsed/>
    <w:rsid w:val="00E805D8"/>
    <w:pPr>
      <w:tabs>
        <w:tab w:val="center" w:pos="4153"/>
        <w:tab w:val="right" w:pos="8306"/>
      </w:tabs>
      <w:snapToGrid w:val="0"/>
      <w:jc w:val="left"/>
    </w:pPr>
    <w:rPr>
      <w:sz w:val="18"/>
      <w:szCs w:val="18"/>
    </w:rPr>
  </w:style>
  <w:style w:type="character" w:customStyle="1" w:styleId="Char0">
    <w:name w:val="页脚 Char"/>
    <w:basedOn w:val="a0"/>
    <w:link w:val="a4"/>
    <w:uiPriority w:val="99"/>
    <w:rsid w:val="00E805D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238</Words>
  <Characters>1359</Characters>
  <Application>Microsoft Office Word</Application>
  <DocSecurity>4</DocSecurity>
  <Lines>11</Lines>
  <Paragraphs>3</Paragraphs>
  <ScaleCrop>false</ScaleCrop>
  <Company/>
  <LinksUpToDate>false</LinksUpToDate>
  <CharactersWithSpaces>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罗亮</dc:creator>
  <cp:lastModifiedBy>ZHONGM</cp:lastModifiedBy>
  <cp:revision>2</cp:revision>
  <dcterms:created xsi:type="dcterms:W3CDTF">2025-10-29T16:02:00Z</dcterms:created>
  <dcterms:modified xsi:type="dcterms:W3CDTF">2025-10-29T16:02:00Z</dcterms:modified>
</cp:coreProperties>
</file>