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071F70" w:rsidRDefault="00D10738" w:rsidP="00E30C6D">
      <w:pPr>
        <w:spacing w:line="360" w:lineRule="auto"/>
        <w:jc w:val="center"/>
        <w:rPr>
          <w:rFonts w:ascii="宋体" w:eastAsia="宋体" w:hAnsi="宋体" w:cs="宋体"/>
          <w:b/>
          <w:bCs/>
          <w:color w:val="333333"/>
          <w:kern w:val="0"/>
          <w:sz w:val="22"/>
        </w:rPr>
      </w:pPr>
      <w:r w:rsidRPr="00D10738">
        <w:rPr>
          <w:rFonts w:ascii="宋体" w:eastAsia="宋体" w:hAnsi="宋体" w:cs="宋体" w:hint="eastAsia"/>
          <w:b/>
          <w:bCs/>
          <w:color w:val="333333"/>
          <w:kern w:val="0"/>
          <w:sz w:val="22"/>
        </w:rPr>
        <w:t>银河基金管理有限公司关于旗下部分基金增加</w:t>
      </w:r>
      <w:r w:rsidR="00577D97" w:rsidRPr="00577D97">
        <w:rPr>
          <w:rFonts w:ascii="宋体" w:eastAsia="宋体" w:hAnsi="宋体" w:cs="宋体" w:hint="eastAsia"/>
          <w:b/>
          <w:bCs/>
          <w:color w:val="333333"/>
          <w:kern w:val="0"/>
          <w:sz w:val="22"/>
        </w:rPr>
        <w:t>大连网金基金销售有限公司</w:t>
      </w:r>
      <w:r w:rsidRPr="00D10738">
        <w:rPr>
          <w:rFonts w:ascii="宋体" w:eastAsia="宋体" w:hAnsi="宋体" w:cs="宋体" w:hint="eastAsia"/>
          <w:b/>
          <w:bCs/>
          <w:color w:val="333333"/>
          <w:kern w:val="0"/>
          <w:sz w:val="22"/>
        </w:rPr>
        <w:t>为代销机构并开通定投、转换业务及参加费率优惠的公告</w:t>
      </w:r>
    </w:p>
    <w:p w:rsidR="00791A49" w:rsidRPr="00071F70" w:rsidRDefault="00791A49" w:rsidP="00E30C6D">
      <w:pPr>
        <w:spacing w:line="360" w:lineRule="auto"/>
        <w:jc w:val="center"/>
        <w:rPr>
          <w:rFonts w:ascii="宋体" w:eastAsia="宋体" w:hAnsi="宋体" w:cs="宋体"/>
          <w:b/>
          <w:bCs/>
          <w:color w:val="333333"/>
          <w:kern w:val="0"/>
          <w:sz w:val="22"/>
        </w:rPr>
      </w:pPr>
    </w:p>
    <w:p w:rsidR="00BD387C" w:rsidRPr="005F4377" w:rsidRDefault="0021460B" w:rsidP="006678F4">
      <w:pPr>
        <w:widowControl/>
        <w:spacing w:line="360" w:lineRule="auto"/>
        <w:ind w:firstLineChars="200" w:firstLine="420"/>
        <w:rPr>
          <w:rFonts w:ascii="宋体" w:eastAsia="宋体" w:hAnsi="宋体" w:cs="宋体"/>
          <w:kern w:val="0"/>
          <w:szCs w:val="21"/>
        </w:rPr>
      </w:pPr>
      <w:r w:rsidRPr="005F4377">
        <w:rPr>
          <w:rFonts w:ascii="宋体" w:eastAsia="宋体" w:hAnsi="宋体" w:cs="宋体" w:hint="eastAsia"/>
          <w:kern w:val="0"/>
          <w:szCs w:val="21"/>
        </w:rPr>
        <w:t>为更好地满足广大投资者的需求，银河基金管理有限公司（以下简称“本公司”</w:t>
      </w:r>
      <w:r w:rsidR="00845142" w:rsidRPr="005F4377">
        <w:rPr>
          <w:rFonts w:ascii="宋体" w:eastAsia="宋体" w:hAnsi="宋体" w:cs="宋体" w:hint="eastAsia"/>
          <w:kern w:val="0"/>
          <w:szCs w:val="21"/>
        </w:rPr>
        <w:t>或“基金管理人”</w:t>
      </w:r>
      <w:r w:rsidRPr="005F4377">
        <w:rPr>
          <w:rFonts w:ascii="宋体" w:eastAsia="宋体" w:hAnsi="宋体" w:cs="宋体" w:hint="eastAsia"/>
          <w:kern w:val="0"/>
          <w:szCs w:val="21"/>
        </w:rPr>
        <w:t>）与</w:t>
      </w:r>
      <w:r w:rsidR="00577D97" w:rsidRPr="005F4377">
        <w:rPr>
          <w:rFonts w:ascii="宋体" w:eastAsia="宋体" w:hAnsi="宋体" w:cs="宋体" w:hint="eastAsia"/>
          <w:kern w:val="0"/>
          <w:szCs w:val="21"/>
        </w:rPr>
        <w:t>大连网金基金销售有限公司</w:t>
      </w:r>
      <w:r w:rsidRPr="005F4377">
        <w:rPr>
          <w:rFonts w:ascii="宋体" w:eastAsia="宋体" w:hAnsi="宋体" w:cs="宋体" w:hint="eastAsia"/>
          <w:kern w:val="0"/>
          <w:szCs w:val="21"/>
        </w:rPr>
        <w:t>（以下简称“</w:t>
      </w:r>
      <w:r w:rsidR="00577D97" w:rsidRPr="005F4377">
        <w:rPr>
          <w:rFonts w:ascii="宋体" w:eastAsia="宋体" w:hAnsi="宋体" w:cs="宋体" w:hint="eastAsia"/>
          <w:kern w:val="0"/>
          <w:szCs w:val="21"/>
        </w:rPr>
        <w:t>大连网金</w:t>
      </w:r>
      <w:r w:rsidRPr="005F4377">
        <w:rPr>
          <w:rFonts w:ascii="宋体" w:eastAsia="宋体" w:hAnsi="宋体" w:cs="宋体" w:hint="eastAsia"/>
          <w:kern w:val="0"/>
          <w:szCs w:val="21"/>
        </w:rPr>
        <w:t>”）协商</w:t>
      </w:r>
      <w:r w:rsidR="007003B3" w:rsidRPr="005F4377">
        <w:rPr>
          <w:rFonts w:ascii="宋体" w:eastAsia="宋体" w:hAnsi="宋体" w:cs="宋体" w:hint="eastAsia"/>
          <w:kern w:val="0"/>
          <w:szCs w:val="21"/>
        </w:rPr>
        <w:t>一致</w:t>
      </w:r>
      <w:r w:rsidRPr="005F4377">
        <w:rPr>
          <w:rFonts w:ascii="宋体" w:eastAsia="宋体" w:hAnsi="宋体" w:cs="宋体" w:hint="eastAsia"/>
          <w:kern w:val="0"/>
          <w:szCs w:val="21"/>
        </w:rPr>
        <w:t>，自</w:t>
      </w:r>
      <w:r w:rsidR="003D0C73" w:rsidRPr="005F4377">
        <w:rPr>
          <w:rFonts w:ascii="宋体" w:eastAsia="宋体" w:hAnsi="宋体" w:cs="宋体"/>
          <w:kern w:val="0"/>
          <w:szCs w:val="21"/>
        </w:rPr>
        <w:t>2025</w:t>
      </w:r>
      <w:r w:rsidRPr="005F4377">
        <w:rPr>
          <w:rFonts w:ascii="宋体" w:eastAsia="宋体" w:hAnsi="宋体" w:cs="宋体"/>
          <w:kern w:val="0"/>
          <w:szCs w:val="21"/>
        </w:rPr>
        <w:t>年</w:t>
      </w:r>
      <w:r w:rsidR="00577D97" w:rsidRPr="005F4377">
        <w:rPr>
          <w:rFonts w:ascii="宋体" w:eastAsia="宋体" w:hAnsi="宋体" w:cs="宋体"/>
          <w:kern w:val="0"/>
          <w:szCs w:val="21"/>
        </w:rPr>
        <w:t>10</w:t>
      </w:r>
      <w:r w:rsidR="00C667E4" w:rsidRPr="005F4377">
        <w:rPr>
          <w:rFonts w:ascii="宋体" w:eastAsia="宋体" w:hAnsi="宋体" w:cs="宋体" w:hint="eastAsia"/>
          <w:kern w:val="0"/>
          <w:szCs w:val="21"/>
        </w:rPr>
        <w:t>月</w:t>
      </w:r>
      <w:r w:rsidR="009A096A" w:rsidRPr="005F4377">
        <w:rPr>
          <w:rFonts w:ascii="宋体" w:eastAsia="宋体" w:hAnsi="宋体" w:cs="宋体"/>
          <w:kern w:val="0"/>
          <w:szCs w:val="21"/>
        </w:rPr>
        <w:t>2</w:t>
      </w:r>
      <w:r w:rsidR="00CC08D7">
        <w:rPr>
          <w:rFonts w:ascii="宋体" w:eastAsia="宋体" w:hAnsi="宋体" w:cs="宋体"/>
          <w:kern w:val="0"/>
          <w:szCs w:val="21"/>
        </w:rPr>
        <w:t>8</w:t>
      </w:r>
      <w:r w:rsidR="00C667E4" w:rsidRPr="005F4377">
        <w:rPr>
          <w:rFonts w:ascii="宋体" w:eastAsia="宋体" w:hAnsi="宋体" w:cs="宋体" w:hint="eastAsia"/>
          <w:kern w:val="0"/>
          <w:szCs w:val="21"/>
        </w:rPr>
        <w:t>日</w:t>
      </w:r>
      <w:r w:rsidRPr="005F4377">
        <w:rPr>
          <w:rFonts w:ascii="宋体" w:eastAsia="宋体" w:hAnsi="宋体" w:cs="宋体" w:hint="eastAsia"/>
          <w:kern w:val="0"/>
          <w:szCs w:val="21"/>
        </w:rPr>
        <w:t>起，</w:t>
      </w:r>
      <w:r w:rsidR="00BD387C" w:rsidRPr="005F4377">
        <w:rPr>
          <w:rFonts w:ascii="宋体" w:eastAsia="宋体" w:hAnsi="宋体" w:cs="宋体" w:hint="eastAsia"/>
          <w:kern w:val="0"/>
          <w:szCs w:val="21"/>
        </w:rPr>
        <w:t>本公司旗下</w:t>
      </w:r>
      <w:r w:rsidR="00B2605C" w:rsidRPr="005F4377">
        <w:rPr>
          <w:rFonts w:ascii="宋体" w:eastAsia="宋体" w:hAnsi="宋体" w:cs="宋体" w:hint="eastAsia"/>
          <w:kern w:val="0"/>
          <w:szCs w:val="21"/>
        </w:rPr>
        <w:t>的</w:t>
      </w:r>
      <w:r w:rsidR="00BD387C" w:rsidRPr="005F4377">
        <w:rPr>
          <w:rFonts w:ascii="宋体" w:eastAsia="宋体" w:hAnsi="宋体" w:cs="宋体" w:hint="eastAsia"/>
          <w:kern w:val="0"/>
          <w:szCs w:val="21"/>
        </w:rPr>
        <w:t>部分基金</w:t>
      </w:r>
      <w:r w:rsidR="00B2605C" w:rsidRPr="005F4377">
        <w:rPr>
          <w:rFonts w:ascii="宋体" w:eastAsia="宋体" w:hAnsi="宋体" w:cs="宋体" w:hint="eastAsia"/>
          <w:kern w:val="0"/>
          <w:szCs w:val="21"/>
        </w:rPr>
        <w:t>新增</w:t>
      </w:r>
      <w:r w:rsidR="00577D97" w:rsidRPr="005F4377">
        <w:rPr>
          <w:rFonts w:ascii="宋体" w:eastAsia="宋体" w:hAnsi="宋体" w:cs="宋体" w:hint="eastAsia"/>
          <w:kern w:val="0"/>
          <w:szCs w:val="21"/>
        </w:rPr>
        <w:t>大连网金</w:t>
      </w:r>
      <w:r w:rsidR="00B2605C" w:rsidRPr="005F4377">
        <w:rPr>
          <w:rFonts w:ascii="宋体" w:eastAsia="宋体" w:hAnsi="宋体" w:cs="宋体" w:hint="eastAsia"/>
          <w:kern w:val="0"/>
          <w:szCs w:val="21"/>
        </w:rPr>
        <w:t>为代销机构，并开通定投</w:t>
      </w:r>
      <w:r w:rsidR="00FB7418" w:rsidRPr="005F4377">
        <w:rPr>
          <w:rFonts w:ascii="宋体" w:eastAsia="宋体" w:hAnsi="宋体" w:cs="宋体" w:hint="eastAsia"/>
          <w:kern w:val="0"/>
          <w:szCs w:val="21"/>
        </w:rPr>
        <w:t>、转换</w:t>
      </w:r>
      <w:r w:rsidR="00B2605C" w:rsidRPr="005F4377">
        <w:rPr>
          <w:rFonts w:ascii="宋体" w:eastAsia="宋体" w:hAnsi="宋体" w:cs="宋体" w:hint="eastAsia"/>
          <w:kern w:val="0"/>
          <w:szCs w:val="21"/>
        </w:rPr>
        <w:t>业务</w:t>
      </w:r>
      <w:r w:rsidR="00836CB8" w:rsidRPr="005F4377">
        <w:rPr>
          <w:rFonts w:ascii="宋体" w:eastAsia="宋体" w:hAnsi="宋体" w:cs="宋体" w:hint="eastAsia"/>
          <w:kern w:val="0"/>
          <w:szCs w:val="21"/>
        </w:rPr>
        <w:t>及参加费率优惠活动</w:t>
      </w:r>
      <w:r w:rsidR="00B2605C" w:rsidRPr="005F4377">
        <w:rPr>
          <w:rFonts w:ascii="宋体" w:eastAsia="宋体" w:hAnsi="宋体" w:cs="宋体" w:hint="eastAsia"/>
          <w:kern w:val="0"/>
          <w:szCs w:val="21"/>
        </w:rPr>
        <w:t>，</w:t>
      </w:r>
      <w:r w:rsidR="007E5BC8" w:rsidRPr="005F4377">
        <w:rPr>
          <w:rFonts w:ascii="宋体" w:eastAsia="宋体" w:hAnsi="宋体" w:cs="宋体" w:hint="eastAsia"/>
          <w:kern w:val="0"/>
          <w:szCs w:val="21"/>
        </w:rPr>
        <w:t>基金能否互转请以本公司具体业务公告为准</w:t>
      </w:r>
      <w:r w:rsidR="00346086" w:rsidRPr="005F4377">
        <w:rPr>
          <w:rFonts w:ascii="宋体" w:eastAsia="宋体" w:hAnsi="宋体" w:cs="宋体" w:hint="eastAsia"/>
          <w:kern w:val="0"/>
          <w:szCs w:val="21"/>
        </w:rPr>
        <w:t>。</w:t>
      </w:r>
    </w:p>
    <w:p w:rsidR="007B1182" w:rsidRPr="005F4377" w:rsidRDefault="007B1182" w:rsidP="00CE3C4F">
      <w:pPr>
        <w:widowControl/>
        <w:spacing w:line="360" w:lineRule="auto"/>
        <w:ind w:firstLineChars="200" w:firstLine="420"/>
        <w:jc w:val="left"/>
        <w:rPr>
          <w:rFonts w:ascii="宋体" w:eastAsia="宋体" w:hAnsi="宋体" w:cs="宋体"/>
          <w:kern w:val="0"/>
          <w:szCs w:val="21"/>
        </w:rPr>
      </w:pPr>
    </w:p>
    <w:p w:rsidR="000F6D3B" w:rsidRPr="005F4377" w:rsidRDefault="00FF1303" w:rsidP="00D94046">
      <w:pPr>
        <w:pStyle w:val="a3"/>
        <w:widowControl/>
        <w:numPr>
          <w:ilvl w:val="0"/>
          <w:numId w:val="2"/>
        </w:numPr>
        <w:spacing w:line="360" w:lineRule="auto"/>
        <w:ind w:firstLineChars="0"/>
        <w:jc w:val="left"/>
        <w:rPr>
          <w:rFonts w:ascii="宋体" w:hAnsi="宋体" w:cs="宋体"/>
          <w:kern w:val="0"/>
          <w:szCs w:val="21"/>
        </w:rPr>
      </w:pPr>
      <w:bookmarkStart w:id="0" w:name="_Hlk54788784"/>
      <w:r w:rsidRPr="005F4377">
        <w:rPr>
          <w:rFonts w:ascii="宋体" w:hAnsi="宋体" w:cs="宋体" w:hint="eastAsia"/>
          <w:kern w:val="0"/>
          <w:szCs w:val="21"/>
        </w:rPr>
        <w:t>适用基金</w:t>
      </w:r>
      <w:bookmarkStart w:id="1" w:name="_Hlk54788811"/>
      <w:bookmarkEnd w:id="0"/>
    </w:p>
    <w:tbl>
      <w:tblPr>
        <w:tblW w:w="8217" w:type="dxa"/>
        <w:tblLook w:val="04A0"/>
      </w:tblPr>
      <w:tblGrid>
        <w:gridCol w:w="677"/>
        <w:gridCol w:w="1161"/>
        <w:gridCol w:w="1318"/>
        <w:gridCol w:w="3076"/>
        <w:gridCol w:w="993"/>
        <w:gridCol w:w="992"/>
      </w:tblGrid>
      <w:tr w:rsidR="006F053E" w:rsidRPr="006F053E" w:rsidTr="006F053E">
        <w:trPr>
          <w:trHeight w:val="83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序号</w:t>
            </w:r>
          </w:p>
        </w:tc>
        <w:tc>
          <w:tcPr>
            <w:tcW w:w="1161"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基金代码 </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基金简称 </w:t>
            </w:r>
          </w:p>
        </w:tc>
        <w:tc>
          <w:tcPr>
            <w:tcW w:w="3076"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基金名称 </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申购、定投起始金额</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是否开通转换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006070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006828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007155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银河中债央企20债券指数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银河中债-1-3年久期央企20债券指数证券投资基金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007275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007276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银河沪深300指数增强型发起式证券投资基金C类份额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726"/>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007406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银河睿鑫债券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银河睿鑫纯债债券型证券投资基金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007635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银河天盈中短债债券型证券投资基金A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007636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银河天盈中短债债券型证券投资基金C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007890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银河聚星两年定开债券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银河聚星两年定期开放债券型证券投资基金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9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lastRenderedPageBreak/>
              <w:t>10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011083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银河聚利87个月定开债券</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银河聚利87个月定期开放债券型证券投资基金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011335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银河医药健康混合型证券投资基金A类份额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47"/>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012386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银河颐年稳健养老一年持有混合（FOF）A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银河颐年稳健养老目标一年持有期混合型基金中基金（FOF）A类份额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139"/>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银河成长优选一年持有期混合型证券投资基金A类份额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113"/>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013666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银河成长优选一年持有期混合型证券投资基金C类份额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014143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银河创新成长混合型证券投资基金C类份额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015350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015351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银河季季盈90天滚动持有短债债券型证券投资基金C类份额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银河和美生活主题混合型证券投资基金C类份额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银河医药健康混合型证券投资基金C类份额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银河消费驱动混合型证券投资基金C类份额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015669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银河蓝筹精选混合型证券投资基金C类份额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015670 </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银河行业优选混合型证券投资基金C类份额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62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lastRenderedPageBreak/>
              <w:t>24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015726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银河致远养老目标日期2045三年持有混合发起式（FOF）</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银河致远养老目标日期2045三年持有混合发起式（FOF）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016340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016341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银河价值成长混合型证券投资基金C类份额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34"/>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016856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32"/>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016857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银河景气行业混合C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银河景气行业混合型证券投资基金C类份额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29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016981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银河核心优势混合C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银河核心优势混合型证券投资基金C类份额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B468B0">
        <w:trPr>
          <w:trHeight w:val="450"/>
        </w:trPr>
        <w:tc>
          <w:tcPr>
            <w:tcW w:w="677" w:type="dxa"/>
            <w:tcBorders>
              <w:top w:val="nil"/>
              <w:left w:val="single" w:sz="4" w:space="0" w:color="000000"/>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31</w:t>
            </w:r>
          </w:p>
        </w:tc>
        <w:tc>
          <w:tcPr>
            <w:tcW w:w="1161"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017763</w:t>
            </w:r>
          </w:p>
        </w:tc>
        <w:tc>
          <w:tcPr>
            <w:tcW w:w="1318"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银河领先债券C </w:t>
            </w:r>
          </w:p>
        </w:tc>
        <w:tc>
          <w:tcPr>
            <w:tcW w:w="3076"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银河领先债券型证券投资基金C类份额 </w:t>
            </w:r>
          </w:p>
        </w:tc>
        <w:tc>
          <w:tcPr>
            <w:tcW w:w="993"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auto"/>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B468B0" w:rsidRPr="006F053E" w:rsidTr="00B468B0">
        <w:trPr>
          <w:trHeight w:val="14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B468B0" w:rsidRPr="006F053E" w:rsidRDefault="00ED2704" w:rsidP="00B468B0">
            <w:pPr>
              <w:widowControl/>
              <w:jc w:val="center"/>
              <w:rPr>
                <w:rFonts w:ascii="宋体" w:eastAsia="宋体" w:hAnsi="宋体" w:cs="宋体"/>
                <w:color w:val="000000"/>
                <w:kern w:val="0"/>
                <w:szCs w:val="21"/>
              </w:rPr>
            </w:pPr>
            <w:r>
              <w:rPr>
                <w:rFonts w:ascii="宋体" w:eastAsia="宋体" w:hAnsi="宋体" w:cs="宋体"/>
                <w:color w:val="000000"/>
                <w:kern w:val="0"/>
                <w:szCs w:val="21"/>
              </w:rPr>
              <w:t>32</w:t>
            </w:r>
          </w:p>
        </w:tc>
        <w:tc>
          <w:tcPr>
            <w:tcW w:w="1161"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018452</w:t>
            </w:r>
          </w:p>
        </w:tc>
        <w:tc>
          <w:tcPr>
            <w:tcW w:w="1318"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银河中证同业存单AAA指数7天持有期</w:t>
            </w:r>
          </w:p>
        </w:tc>
        <w:tc>
          <w:tcPr>
            <w:tcW w:w="3076"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银河中证同业存单AAA指数7天持有期证券投资基金</w:t>
            </w:r>
          </w:p>
        </w:tc>
        <w:tc>
          <w:tcPr>
            <w:tcW w:w="993"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B468B0" w:rsidRPr="006F053E" w:rsidRDefault="00B468B0" w:rsidP="00B468B0">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B468B0">
        <w:trPr>
          <w:trHeight w:val="1070"/>
        </w:trPr>
        <w:tc>
          <w:tcPr>
            <w:tcW w:w="677" w:type="dxa"/>
            <w:tcBorders>
              <w:top w:val="nil"/>
              <w:left w:val="single" w:sz="4" w:space="0" w:color="auto"/>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018527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银河星汇30天持有期债券型证券投资基金A类份额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银河星汇30天持有债券C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银河星汇30天持有期债券型证券投资基金C类份额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018534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018535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银河景泰纯债债券型证券投资基金C类份额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银河产业动力混合C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银河产业动力混合型证券投资基金C类份额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银河乐活优萃混合C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银河乐活优萃混合型证券投资基金C类份额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3</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019797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019796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银河国企主题混合型发起式证券投资基金C类份额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020057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020058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银河高端装备混合型发起式证券投资基金C类份额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020252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 0-3年政金债指数A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银河中债0-3年政策性金融债指数证券投资基金A类份额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020253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 0-3年政金债指数C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银河中债0-3年政策性金融债指数证券投资基金C类份额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021301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021302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银河中证机器人指数发起式证券投资基金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021389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银河中证红利低波动100指数证券投资基金C类份额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4</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021476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 主题混合发起式A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银河ESG主题混合型发起式证券投资基金A类份额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021477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 主题混合发起式C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银河ESG主题混合型发起式证券投资基金C类份额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6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021567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银河CFETS0-3年期政金债指数A</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银河CFETS0-3年期政策性金融债指数证券投资基金A类份额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021568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银河CFETS0-3 年期政金债指数C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银河CFETS0-3年期政策性金融债指数证券投资基金C类份额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021988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021989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银河中证通信设备主题指数发起式证券投资基金C类份额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022289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银河沃丰纯债债券型证券投资基金C类份额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银河科技成长混合发起式A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银河科技成长混合型发起式证券投资基金A类份额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银河科技成长混合发起式C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银河科技成长混合型发起式证券投资基金C类份额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97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银河中证A500指数增强A</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银河中证A500指数增强型证券投资基金A类份额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1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022707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银河中证A500指数增强C</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银河中证A500指数增强型证券投资基金C类份额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023162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银河上证国有企业红利ETF 发起式联接A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银河上证国有企业红利交易型开放式指数证券投资基金发起式联接基金A类份额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5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023163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银河上证国有企业红利ETF 发起式联接C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银河上证国有企业红利交易型开放式指数证券投资基金发起式联接基金C类份额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023697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银河久泰债券C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银河久泰纯债债券型证券投资基金C类份额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3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023949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银河中证A500ETF 联接A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银河中证A500交易型开放式指数证券投资基金联接基金A类份额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023950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银河中证A500ETF 联接C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银河中证A500交易型开放式指数证券投资基金联接基金C类份额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150988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银河钱包货币市场基金A类份额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150998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银河钱包货币B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银河钱包货币市场基金B类份额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首次申购500 万元，追加申购10 万元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151001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银河稳健混合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银河稳健证券投资基金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151002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银河收益混合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银河收益证券投资基金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6</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004250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33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005585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银河文体娱乐主题灵活配置混合型证券投资基金A类份额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006128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银河和美生活主题混合型证券投资基金A类份额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013074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017762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银河转型混合C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银河转型增长主题灵活配置混合型证券投资基金C类份额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018872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银河量化优选混合型证券投资基金C类份额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501307</w:t>
            </w:r>
          </w:p>
        </w:tc>
        <w:tc>
          <w:tcPr>
            <w:tcW w:w="1318"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沪港深红利LOF </w:t>
            </w:r>
          </w:p>
        </w:tc>
        <w:tc>
          <w:tcPr>
            <w:tcW w:w="3076"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银河中证沪港深高股息指数型证券投资基金（LOF）A类份额 </w:t>
            </w:r>
          </w:p>
        </w:tc>
        <w:tc>
          <w:tcPr>
            <w:tcW w:w="993"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501308</w:t>
            </w:r>
          </w:p>
        </w:tc>
        <w:tc>
          <w:tcPr>
            <w:tcW w:w="1318"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银河高C </w:t>
            </w:r>
          </w:p>
        </w:tc>
        <w:tc>
          <w:tcPr>
            <w:tcW w:w="3076"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银河中证沪港深高股息指数型证券投资基金（LOF）C类份额 </w:t>
            </w:r>
          </w:p>
        </w:tc>
        <w:tc>
          <w:tcPr>
            <w:tcW w:w="993"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000000" w:fill="FFFFFF"/>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否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519644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银河智联主题灵活配置混合型证券投资基金A类份额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519656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6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7</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519657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银河灵活配置混合型证券投资基金C类份额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银河美丽优萃混合型证券投资基金A类份额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银河美丽混合C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银河美丽优萃混合型证券投资基金C类份额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519669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银河领先债券型证券投资基金A类份额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3</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519670</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银河行业优选混合型证券投资基金A类份额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0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4</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519671</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银河沪深300价值指数证券投资基金A 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5</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519672</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银河蓝筹精选混合型证券投资基金A类份额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54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6</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519673</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银河康乐股票A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银河康乐股票型证券投资基金A类份额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7</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519674</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银河创新成长混合型证券投资基金A类份额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8</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519675</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银河泰利债券A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银河泰利纯债债券型证券投资基金A类份额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8</w:t>
            </w:r>
            <w:r w:rsidR="00ED2704">
              <w:rPr>
                <w:rFonts w:ascii="宋体" w:eastAsia="宋体" w:hAnsi="宋体" w:cs="宋体"/>
                <w:color w:val="000000"/>
                <w:kern w:val="0"/>
                <w:szCs w:val="21"/>
              </w:rPr>
              <w:t>9</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519676</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银河强化债券A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银河强化收益债券型证券投资基金A类份额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108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ED2704" w:rsidP="006F053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r>
              <w:rPr>
                <w:rFonts w:ascii="宋体" w:eastAsia="宋体" w:hAnsi="宋体" w:cs="宋体"/>
                <w:color w:val="000000"/>
                <w:kern w:val="0"/>
                <w:szCs w:val="21"/>
              </w:rPr>
              <w:t>0</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519677</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银河定投宝腾讯济安指数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银河定投宝中证腾讯济安价值100A类份额股指数型发起式证券投资基金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r w:rsidR="00ED2704">
              <w:rPr>
                <w:rFonts w:ascii="宋体" w:eastAsia="宋体" w:hAnsi="宋体" w:cs="宋体"/>
                <w:color w:val="000000"/>
                <w:kern w:val="0"/>
                <w:szCs w:val="21"/>
              </w:rPr>
              <w:t>1</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519678</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银河消费驱动混合型证券投资基金A类份额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r w:rsidR="006F053E" w:rsidRPr="006F053E" w:rsidTr="006F053E">
        <w:trPr>
          <w:trHeight w:val="810"/>
        </w:trPr>
        <w:tc>
          <w:tcPr>
            <w:tcW w:w="677" w:type="dxa"/>
            <w:tcBorders>
              <w:top w:val="nil"/>
              <w:left w:val="single" w:sz="4" w:space="0" w:color="000000"/>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9</w:t>
            </w:r>
            <w:r w:rsidR="00ED2704">
              <w:rPr>
                <w:rFonts w:ascii="宋体" w:eastAsia="宋体" w:hAnsi="宋体" w:cs="宋体"/>
                <w:color w:val="000000"/>
                <w:kern w:val="0"/>
                <w:szCs w:val="21"/>
              </w:rPr>
              <w:t>2</w:t>
            </w:r>
          </w:p>
        </w:tc>
        <w:tc>
          <w:tcPr>
            <w:tcW w:w="1161"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519679</w:t>
            </w:r>
          </w:p>
        </w:tc>
        <w:tc>
          <w:tcPr>
            <w:tcW w:w="1318"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银河主题混合A </w:t>
            </w:r>
          </w:p>
        </w:tc>
        <w:tc>
          <w:tcPr>
            <w:tcW w:w="3076"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银河主题策略混合型证券投资基金A类份额 </w:t>
            </w:r>
          </w:p>
        </w:tc>
        <w:tc>
          <w:tcPr>
            <w:tcW w:w="993"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10元</w:t>
            </w:r>
          </w:p>
        </w:tc>
        <w:tc>
          <w:tcPr>
            <w:tcW w:w="992" w:type="dxa"/>
            <w:tcBorders>
              <w:top w:val="nil"/>
              <w:left w:val="nil"/>
              <w:bottom w:val="single" w:sz="4" w:space="0" w:color="000000"/>
              <w:right w:val="single" w:sz="4" w:space="0" w:color="000000"/>
            </w:tcBorders>
            <w:shd w:val="clear" w:color="auto" w:fill="auto"/>
            <w:vAlign w:val="center"/>
            <w:hideMark/>
          </w:tcPr>
          <w:p w:rsidR="006F053E" w:rsidRPr="006F053E" w:rsidRDefault="006F053E" w:rsidP="006F053E">
            <w:pPr>
              <w:widowControl/>
              <w:jc w:val="center"/>
              <w:rPr>
                <w:rFonts w:ascii="宋体" w:eastAsia="宋体" w:hAnsi="宋体" w:cs="宋体"/>
                <w:color w:val="000000"/>
                <w:kern w:val="0"/>
                <w:szCs w:val="21"/>
              </w:rPr>
            </w:pPr>
            <w:r w:rsidRPr="006F053E">
              <w:rPr>
                <w:rFonts w:ascii="宋体" w:eastAsia="宋体" w:hAnsi="宋体" w:cs="宋体" w:hint="eastAsia"/>
                <w:color w:val="000000"/>
                <w:kern w:val="0"/>
                <w:szCs w:val="21"/>
              </w:rPr>
              <w:t xml:space="preserve">是 </w:t>
            </w:r>
          </w:p>
        </w:tc>
      </w:tr>
    </w:tbl>
    <w:p w:rsidR="006F053E" w:rsidRPr="006F053E" w:rsidRDefault="006F053E" w:rsidP="006F053E">
      <w:pPr>
        <w:pStyle w:val="a3"/>
        <w:widowControl/>
        <w:spacing w:line="360" w:lineRule="auto"/>
        <w:ind w:left="852" w:firstLineChars="0" w:firstLine="0"/>
        <w:jc w:val="left"/>
        <w:rPr>
          <w:rFonts w:ascii="宋体" w:hAnsi="宋体" w:cs="宋体"/>
          <w:kern w:val="0"/>
          <w:szCs w:val="21"/>
          <w:highlight w:val="yellow"/>
        </w:rPr>
      </w:pPr>
    </w:p>
    <w:bookmarkEnd w:id="1"/>
    <w:p w:rsidR="00836CB8" w:rsidRPr="005F4377" w:rsidRDefault="00836CB8" w:rsidP="0055512D">
      <w:pPr>
        <w:widowControl/>
        <w:spacing w:line="360" w:lineRule="auto"/>
        <w:ind w:firstLineChars="200" w:firstLine="420"/>
        <w:jc w:val="left"/>
        <w:rPr>
          <w:rFonts w:ascii="宋体" w:eastAsia="宋体" w:hAnsi="宋体" w:cs="宋体"/>
          <w:kern w:val="0"/>
          <w:szCs w:val="21"/>
        </w:rPr>
      </w:pPr>
      <w:r w:rsidRPr="005F4377">
        <w:rPr>
          <w:rFonts w:ascii="宋体" w:eastAsia="宋体" w:hAnsi="宋体" w:cs="宋体" w:hint="eastAsia"/>
          <w:kern w:val="0"/>
          <w:szCs w:val="21"/>
        </w:rPr>
        <w:t>投资者通过</w:t>
      </w:r>
      <w:r w:rsidR="008A1F5C" w:rsidRPr="005F4377">
        <w:rPr>
          <w:rFonts w:ascii="宋体" w:eastAsia="宋体" w:hAnsi="宋体" w:cs="宋体" w:hint="eastAsia"/>
          <w:kern w:val="0"/>
          <w:szCs w:val="21"/>
        </w:rPr>
        <w:t>大连网金</w:t>
      </w:r>
      <w:r w:rsidRPr="005F4377">
        <w:rPr>
          <w:rFonts w:ascii="宋体" w:eastAsia="宋体" w:hAnsi="宋体" w:cs="宋体" w:hint="eastAsia"/>
          <w:kern w:val="0"/>
          <w:szCs w:val="21"/>
        </w:rPr>
        <w:t>申购、定投上述基金的（仅限前端收费模式），实施费率最低</w:t>
      </w:r>
      <w:r w:rsidRPr="005F4377">
        <w:rPr>
          <w:rFonts w:ascii="宋体" w:eastAsia="宋体" w:hAnsi="宋体" w:cs="宋体"/>
          <w:kern w:val="0"/>
          <w:szCs w:val="21"/>
        </w:rPr>
        <w:t>0.1折优惠，实施费率优惠的具体活动方案及时间以</w:t>
      </w:r>
      <w:r w:rsidR="008A1F5C" w:rsidRPr="005F4377">
        <w:rPr>
          <w:rFonts w:ascii="宋体" w:eastAsia="宋体" w:hAnsi="宋体" w:cs="宋体" w:hint="eastAsia"/>
          <w:kern w:val="0"/>
          <w:szCs w:val="21"/>
        </w:rPr>
        <w:t>大连网金</w:t>
      </w:r>
      <w:r w:rsidRPr="005F4377">
        <w:rPr>
          <w:rFonts w:ascii="宋体" w:eastAsia="宋体" w:hAnsi="宋体" w:cs="宋体" w:hint="eastAsia"/>
          <w:kern w:val="0"/>
          <w:szCs w:val="21"/>
        </w:rPr>
        <w:t>的公告为准。若原申购费率是固定费用的，则按固定费用执行，不再享有折扣费率。</w:t>
      </w:r>
    </w:p>
    <w:p w:rsidR="00E72C72" w:rsidRPr="005F4377" w:rsidRDefault="00E72C72" w:rsidP="006678F4">
      <w:pPr>
        <w:widowControl/>
        <w:spacing w:line="360" w:lineRule="auto"/>
        <w:rPr>
          <w:rFonts w:ascii="宋体" w:eastAsia="宋体" w:hAnsi="宋体" w:cs="宋体"/>
          <w:kern w:val="0"/>
          <w:szCs w:val="21"/>
        </w:rPr>
      </w:pPr>
    </w:p>
    <w:p w:rsidR="0021460B" w:rsidRPr="005F4377" w:rsidRDefault="004A4DB6" w:rsidP="006678F4">
      <w:pPr>
        <w:widowControl/>
        <w:spacing w:line="360" w:lineRule="auto"/>
        <w:ind w:firstLineChars="200" w:firstLine="420"/>
        <w:rPr>
          <w:rFonts w:ascii="宋体" w:eastAsia="宋体" w:hAnsi="宋体" w:cs="宋体"/>
          <w:kern w:val="0"/>
          <w:szCs w:val="21"/>
        </w:rPr>
      </w:pPr>
      <w:r w:rsidRPr="005F4377">
        <w:rPr>
          <w:rFonts w:ascii="宋体" w:eastAsia="宋体" w:hAnsi="宋体" w:cs="宋体" w:hint="eastAsia"/>
          <w:kern w:val="0"/>
          <w:szCs w:val="21"/>
        </w:rPr>
        <w:t>二</w:t>
      </w:r>
      <w:r w:rsidR="0021460B" w:rsidRPr="005F4377">
        <w:rPr>
          <w:rFonts w:ascii="宋体" w:eastAsia="宋体" w:hAnsi="宋体" w:cs="宋体" w:hint="eastAsia"/>
          <w:kern w:val="0"/>
          <w:szCs w:val="21"/>
        </w:rPr>
        <w:t>、投资者可通过以下途径了解或咨询相关情况：</w:t>
      </w:r>
    </w:p>
    <w:p w:rsidR="0021501B" w:rsidRPr="005F4377" w:rsidRDefault="00EF2C08"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5F4377">
        <w:rPr>
          <w:rFonts w:ascii="宋体" w:eastAsia="宋体" w:hAnsi="宋体" w:cs="宋体"/>
          <w:kern w:val="0"/>
          <w:szCs w:val="21"/>
        </w:rPr>
        <w:t>1、</w:t>
      </w:r>
      <w:r w:rsidR="008A1F5C" w:rsidRPr="005F4377">
        <w:rPr>
          <w:rFonts w:ascii="宋体" w:eastAsia="宋体" w:hAnsi="宋体" w:cs="宋体" w:hint="eastAsia"/>
          <w:kern w:val="0"/>
          <w:szCs w:val="21"/>
        </w:rPr>
        <w:t>大连网金基金销售有限公司</w:t>
      </w:r>
    </w:p>
    <w:p w:rsidR="0021501B" w:rsidRPr="005F4377" w:rsidRDefault="0021501B" w:rsidP="0021501B">
      <w:pPr>
        <w:widowControl/>
        <w:shd w:val="clear" w:color="auto" w:fill="FFFFFF"/>
        <w:spacing w:before="120" w:after="120" w:line="242" w:lineRule="atLeast"/>
        <w:ind w:firstLineChars="200" w:firstLine="420"/>
        <w:rPr>
          <w:rFonts w:ascii="宋体" w:eastAsia="宋体" w:hAnsi="宋体" w:cs="宋体"/>
          <w:kern w:val="0"/>
          <w:szCs w:val="21"/>
        </w:rPr>
      </w:pPr>
      <w:r w:rsidRPr="005F4377">
        <w:rPr>
          <w:rFonts w:ascii="宋体" w:eastAsia="宋体" w:hAnsi="宋体" w:cs="宋体" w:hint="eastAsia"/>
          <w:kern w:val="0"/>
          <w:szCs w:val="21"/>
        </w:rPr>
        <w:t>客户服务电话：</w:t>
      </w:r>
      <w:r w:rsidR="008A1F5C" w:rsidRPr="005F4377">
        <w:rPr>
          <w:rFonts w:ascii="宋体" w:eastAsia="宋体" w:hAnsi="宋体" w:cs="宋体"/>
          <w:kern w:val="0"/>
          <w:szCs w:val="21"/>
        </w:rPr>
        <w:t>4000-899-100</w:t>
      </w:r>
    </w:p>
    <w:p w:rsidR="0021501B" w:rsidRPr="005F4377" w:rsidRDefault="0021501B" w:rsidP="0021501B">
      <w:pPr>
        <w:widowControl/>
        <w:shd w:val="clear" w:color="auto" w:fill="FFFFFF"/>
        <w:spacing w:before="120" w:after="120" w:line="242" w:lineRule="atLeast"/>
        <w:ind w:firstLineChars="200" w:firstLine="420"/>
        <w:rPr>
          <w:rFonts w:ascii="宋体" w:eastAsia="宋体" w:hAnsi="宋体"/>
        </w:rPr>
      </w:pPr>
      <w:r w:rsidRPr="005F4377">
        <w:rPr>
          <w:rFonts w:ascii="宋体" w:eastAsia="宋体" w:hAnsi="宋体" w:hint="eastAsia"/>
        </w:rPr>
        <w:t>网址：</w:t>
      </w:r>
      <w:r w:rsidR="008A1F5C" w:rsidRPr="005F4377">
        <w:rPr>
          <w:rFonts w:ascii="宋体" w:eastAsia="宋体" w:hAnsi="宋体"/>
        </w:rPr>
        <w:t>www.yibaijin.com</w:t>
      </w:r>
    </w:p>
    <w:p w:rsidR="008F02DE" w:rsidRPr="00071F70" w:rsidRDefault="0021460B" w:rsidP="0021501B">
      <w:pPr>
        <w:widowControl/>
        <w:spacing w:line="360" w:lineRule="auto"/>
        <w:ind w:firstLineChars="200" w:firstLine="420"/>
        <w:jc w:val="left"/>
        <w:rPr>
          <w:rFonts w:ascii="宋体" w:eastAsia="宋体" w:hAnsi="宋体" w:cs="宋体"/>
          <w:color w:val="000000"/>
          <w:kern w:val="0"/>
          <w:szCs w:val="21"/>
        </w:rPr>
      </w:pPr>
      <w:r w:rsidRPr="006F053E">
        <w:rPr>
          <w:rFonts w:ascii="宋体" w:eastAsia="宋体" w:hAnsi="宋体" w:cs="Tahoma" w:hint="eastAsia"/>
          <w:color w:val="000000"/>
          <w:kern w:val="0"/>
          <w:szCs w:val="21"/>
        </w:rPr>
        <w:t>2、</w:t>
      </w:r>
      <w:r w:rsidRPr="006F053E">
        <w:rPr>
          <w:rFonts w:ascii="宋体" w:eastAsia="宋体" w:hAnsi="宋体" w:cs="宋体" w:hint="eastAsia"/>
          <w:color w:val="000000"/>
          <w:kern w:val="0"/>
          <w:szCs w:val="21"/>
        </w:rPr>
        <w:t>银河基金管理有限公司</w:t>
      </w:r>
    </w:p>
    <w:p w:rsidR="008F02DE"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客户服务电话：</w:t>
      </w:r>
      <w:r w:rsidRPr="00071F70">
        <w:rPr>
          <w:rFonts w:ascii="宋体" w:eastAsia="宋体" w:hAnsi="宋体" w:cs="宋体"/>
          <w:color w:val="000000"/>
          <w:kern w:val="0"/>
          <w:szCs w:val="21"/>
        </w:rPr>
        <w:t>400-820-0860</w:t>
      </w:r>
    </w:p>
    <w:p w:rsidR="0021460B" w:rsidRPr="00071F70" w:rsidRDefault="0021460B" w:rsidP="006678F4">
      <w:pPr>
        <w:widowControl/>
        <w:shd w:val="clear" w:color="auto" w:fill="FFFFFF"/>
        <w:spacing w:before="120" w:after="120" w:line="242" w:lineRule="atLeast"/>
        <w:ind w:firstLineChars="200" w:firstLine="420"/>
        <w:rPr>
          <w:rFonts w:ascii="宋体" w:eastAsia="宋体" w:hAnsi="宋体" w:cs="宋体"/>
          <w:color w:val="000000"/>
          <w:kern w:val="0"/>
          <w:szCs w:val="21"/>
        </w:rPr>
      </w:pPr>
      <w:r w:rsidRPr="00071F70">
        <w:rPr>
          <w:rFonts w:ascii="宋体" w:eastAsia="宋体" w:hAnsi="宋体" w:cs="宋体" w:hint="eastAsia"/>
          <w:color w:val="000000"/>
          <w:kern w:val="0"/>
          <w:szCs w:val="21"/>
        </w:rPr>
        <w:t>网址：</w:t>
      </w:r>
      <w:r w:rsidR="00E63737" w:rsidRPr="00071F70">
        <w:rPr>
          <w:rFonts w:ascii="宋体" w:eastAsia="宋体" w:hAnsi="宋体"/>
        </w:rPr>
        <w:t>www.cgf.cn</w:t>
      </w:r>
    </w:p>
    <w:p w:rsidR="0048652A" w:rsidRPr="00071F70" w:rsidRDefault="0048652A" w:rsidP="00AE600F">
      <w:pPr>
        <w:spacing w:line="360" w:lineRule="auto"/>
        <w:ind w:firstLineChars="227" w:firstLine="477"/>
        <w:rPr>
          <w:rFonts w:ascii="宋体" w:eastAsia="宋体" w:hAnsi="宋体" w:cs="宋体"/>
          <w:color w:val="000000"/>
          <w:kern w:val="0"/>
          <w:szCs w:val="21"/>
        </w:rPr>
      </w:pPr>
    </w:p>
    <w:p w:rsidR="0021460B" w:rsidRPr="00071F70" w:rsidRDefault="00432F1B" w:rsidP="006678F4">
      <w:pPr>
        <w:widowControl/>
        <w:spacing w:line="360" w:lineRule="auto"/>
        <w:ind w:firstLineChars="150" w:firstLine="315"/>
        <w:rPr>
          <w:rFonts w:ascii="宋体" w:eastAsia="宋体" w:hAnsi="宋体" w:cs="宋体"/>
          <w:color w:val="000000"/>
          <w:kern w:val="0"/>
          <w:szCs w:val="21"/>
        </w:rPr>
      </w:pPr>
      <w:r w:rsidRPr="00071F70">
        <w:rPr>
          <w:rFonts w:ascii="宋体" w:eastAsia="宋体" w:hAnsi="宋体" w:cs="宋体" w:hint="eastAsia"/>
          <w:color w:val="000000"/>
          <w:kern w:val="0"/>
          <w:szCs w:val="21"/>
        </w:rPr>
        <w:t>三</w:t>
      </w:r>
      <w:r w:rsidR="0021460B" w:rsidRPr="00071F70">
        <w:rPr>
          <w:rFonts w:ascii="宋体" w:eastAsia="宋体" w:hAnsi="宋体" w:cs="宋体" w:hint="eastAsia"/>
          <w:color w:val="000000"/>
          <w:kern w:val="0"/>
          <w:szCs w:val="21"/>
        </w:rPr>
        <w:t>、风险提示</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071F70" w:rsidRDefault="0021460B" w:rsidP="00AE600F">
      <w:pPr>
        <w:spacing w:line="360" w:lineRule="auto"/>
        <w:ind w:firstLineChars="200" w:firstLine="420"/>
        <w:rPr>
          <w:rFonts w:ascii="宋体" w:eastAsia="宋体" w:hAnsi="宋体" w:cs="宋体"/>
          <w:kern w:val="0"/>
          <w:szCs w:val="21"/>
        </w:rPr>
      </w:pPr>
      <w:r w:rsidRPr="00071F70">
        <w:rPr>
          <w:rFonts w:ascii="宋体" w:eastAsia="宋体" w:hAnsi="宋体" w:cs="宋体" w:hint="eastAsia"/>
          <w:kern w:val="0"/>
          <w:szCs w:val="21"/>
        </w:rPr>
        <w:t>特此公告。</w:t>
      </w:r>
    </w:p>
    <w:p w:rsidR="0021460B" w:rsidRPr="00071F70" w:rsidRDefault="0021460B" w:rsidP="00337B95">
      <w:pPr>
        <w:spacing w:line="360" w:lineRule="auto"/>
        <w:ind w:right="840" w:firstLineChars="200" w:firstLine="420"/>
        <w:rPr>
          <w:rFonts w:ascii="宋体" w:eastAsia="宋体" w:hAnsi="宋体" w:cs="宋体"/>
          <w:color w:val="000000"/>
          <w:kern w:val="0"/>
          <w:szCs w:val="21"/>
        </w:rPr>
      </w:pPr>
    </w:p>
    <w:p w:rsidR="0021460B" w:rsidRPr="00071F70" w:rsidRDefault="0021460B" w:rsidP="0021460B">
      <w:pPr>
        <w:spacing w:line="360" w:lineRule="auto"/>
        <w:ind w:firstLineChars="200" w:firstLine="420"/>
        <w:jc w:val="right"/>
        <w:rPr>
          <w:rFonts w:ascii="宋体" w:eastAsia="宋体" w:hAnsi="宋体" w:cs="宋体"/>
          <w:color w:val="000000"/>
          <w:kern w:val="0"/>
          <w:szCs w:val="21"/>
        </w:rPr>
      </w:pPr>
      <w:r w:rsidRPr="00071F70">
        <w:rPr>
          <w:rFonts w:ascii="宋体" w:eastAsia="宋体" w:hAnsi="宋体" w:cs="宋体" w:hint="eastAsia"/>
          <w:color w:val="000000"/>
          <w:kern w:val="0"/>
          <w:szCs w:val="21"/>
        </w:rPr>
        <w:t>银河基金管理有限公司</w:t>
      </w:r>
    </w:p>
    <w:p w:rsidR="003C0F8A" w:rsidRPr="00080758" w:rsidRDefault="001543CB" w:rsidP="00EC3231">
      <w:pPr>
        <w:ind w:firstLineChars="3100" w:firstLine="6510"/>
        <w:rPr>
          <w:rFonts w:ascii="宋体" w:eastAsia="宋体" w:hAnsi="宋体"/>
        </w:rPr>
      </w:pPr>
      <w:r w:rsidRPr="009D51C4">
        <w:rPr>
          <w:rFonts w:ascii="宋体" w:eastAsia="宋体" w:hAnsi="宋体" w:cs="宋体"/>
          <w:kern w:val="0"/>
          <w:szCs w:val="21"/>
        </w:rPr>
        <w:t>202</w:t>
      </w:r>
      <w:r w:rsidR="003D0C73" w:rsidRPr="009D51C4">
        <w:rPr>
          <w:rFonts w:ascii="宋体" w:eastAsia="宋体" w:hAnsi="宋体" w:cs="宋体"/>
          <w:kern w:val="0"/>
          <w:szCs w:val="21"/>
        </w:rPr>
        <w:t>5</w:t>
      </w:r>
      <w:r w:rsidR="0021460B" w:rsidRPr="009D51C4">
        <w:rPr>
          <w:rFonts w:ascii="宋体" w:eastAsia="宋体" w:hAnsi="宋体" w:cs="宋体"/>
          <w:kern w:val="0"/>
          <w:szCs w:val="21"/>
        </w:rPr>
        <w:t>年</w:t>
      </w:r>
      <w:r w:rsidR="0021627A" w:rsidRPr="009D51C4">
        <w:rPr>
          <w:rFonts w:ascii="宋体" w:eastAsia="宋体" w:hAnsi="宋体" w:cs="宋体"/>
          <w:kern w:val="0"/>
          <w:szCs w:val="21"/>
        </w:rPr>
        <w:t>10</w:t>
      </w:r>
      <w:r w:rsidR="00C667E4" w:rsidRPr="009D51C4">
        <w:rPr>
          <w:rFonts w:ascii="宋体" w:eastAsia="宋体" w:hAnsi="宋体" w:cs="宋体" w:hint="eastAsia"/>
          <w:kern w:val="0"/>
          <w:szCs w:val="21"/>
        </w:rPr>
        <w:t>月</w:t>
      </w:r>
      <w:r w:rsidR="0021627A" w:rsidRPr="009D51C4">
        <w:rPr>
          <w:rFonts w:ascii="宋体" w:eastAsia="宋体" w:hAnsi="宋体" w:cs="宋体"/>
          <w:kern w:val="0"/>
          <w:szCs w:val="21"/>
        </w:rPr>
        <w:t>2</w:t>
      </w:r>
      <w:r w:rsidR="00CC08D7">
        <w:rPr>
          <w:rFonts w:ascii="宋体" w:eastAsia="宋体" w:hAnsi="宋体" w:cs="宋体"/>
          <w:kern w:val="0"/>
          <w:szCs w:val="21"/>
        </w:rPr>
        <w:t>8</w:t>
      </w:r>
      <w:bookmarkStart w:id="2" w:name="_GoBack"/>
      <w:bookmarkEnd w:id="2"/>
      <w:r w:rsidR="00C667E4" w:rsidRPr="009D51C4">
        <w:rPr>
          <w:rFonts w:ascii="宋体" w:eastAsia="宋体" w:hAnsi="宋体" w:cs="宋体" w:hint="eastAsia"/>
          <w:kern w:val="0"/>
          <w:szCs w:val="21"/>
        </w:rPr>
        <w:t>日</w:t>
      </w:r>
    </w:p>
    <w:sectPr w:rsidR="003C0F8A" w:rsidRPr="00080758" w:rsidSect="00D06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9B3" w:rsidRDefault="005109B3" w:rsidP="005E065F">
      <w:r>
        <w:separator/>
      </w:r>
    </w:p>
  </w:endnote>
  <w:endnote w:type="continuationSeparator" w:id="0">
    <w:p w:rsidR="005109B3" w:rsidRDefault="005109B3" w:rsidP="005E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9B3" w:rsidRDefault="005109B3" w:rsidP="005E065F">
      <w:r>
        <w:separator/>
      </w:r>
    </w:p>
  </w:footnote>
  <w:footnote w:type="continuationSeparator" w:id="0">
    <w:p w:rsidR="005109B3" w:rsidRDefault="005109B3"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C6C16"/>
    <w:multiLevelType w:val="hybridMultilevel"/>
    <w:tmpl w:val="C2BE7910"/>
    <w:lvl w:ilvl="0" w:tplc="9F50468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23276"/>
    <w:rsid w:val="00030425"/>
    <w:rsid w:val="00034758"/>
    <w:rsid w:val="00071F70"/>
    <w:rsid w:val="00075552"/>
    <w:rsid w:val="00075614"/>
    <w:rsid w:val="00080758"/>
    <w:rsid w:val="00081B88"/>
    <w:rsid w:val="000931C7"/>
    <w:rsid w:val="000A1182"/>
    <w:rsid w:val="000A3E1A"/>
    <w:rsid w:val="000A4B3F"/>
    <w:rsid w:val="000B7D4B"/>
    <w:rsid w:val="000C0DCB"/>
    <w:rsid w:val="000D4624"/>
    <w:rsid w:val="000E3E5C"/>
    <w:rsid w:val="000F3778"/>
    <w:rsid w:val="000F4A9B"/>
    <w:rsid w:val="000F68E3"/>
    <w:rsid w:val="000F695F"/>
    <w:rsid w:val="000F6D3B"/>
    <w:rsid w:val="00102C54"/>
    <w:rsid w:val="00123F13"/>
    <w:rsid w:val="00133EA8"/>
    <w:rsid w:val="00135949"/>
    <w:rsid w:val="00152FF9"/>
    <w:rsid w:val="001543CB"/>
    <w:rsid w:val="001552A9"/>
    <w:rsid w:val="00156123"/>
    <w:rsid w:val="00175CF2"/>
    <w:rsid w:val="00196F0E"/>
    <w:rsid w:val="001A0A6F"/>
    <w:rsid w:val="001A14BB"/>
    <w:rsid w:val="001A2675"/>
    <w:rsid w:val="001A30FD"/>
    <w:rsid w:val="001A4F9D"/>
    <w:rsid w:val="001B049B"/>
    <w:rsid w:val="001C1626"/>
    <w:rsid w:val="001D2E81"/>
    <w:rsid w:val="001D3B7D"/>
    <w:rsid w:val="001D40E3"/>
    <w:rsid w:val="00210939"/>
    <w:rsid w:val="002123BC"/>
    <w:rsid w:val="0021460B"/>
    <w:rsid w:val="0021501B"/>
    <w:rsid w:val="0021627A"/>
    <w:rsid w:val="00216A48"/>
    <w:rsid w:val="00226F9B"/>
    <w:rsid w:val="00231A7C"/>
    <w:rsid w:val="002343E2"/>
    <w:rsid w:val="0023596C"/>
    <w:rsid w:val="00237E3F"/>
    <w:rsid w:val="002676F5"/>
    <w:rsid w:val="0026774D"/>
    <w:rsid w:val="00270FE2"/>
    <w:rsid w:val="00293B25"/>
    <w:rsid w:val="002A3857"/>
    <w:rsid w:val="002C48C4"/>
    <w:rsid w:val="002C4F73"/>
    <w:rsid w:val="002D093C"/>
    <w:rsid w:val="002D1EA5"/>
    <w:rsid w:val="002E1EAC"/>
    <w:rsid w:val="002E2706"/>
    <w:rsid w:val="002E5071"/>
    <w:rsid w:val="002F1ED2"/>
    <w:rsid w:val="002F1FBD"/>
    <w:rsid w:val="0030295D"/>
    <w:rsid w:val="0032242A"/>
    <w:rsid w:val="00336037"/>
    <w:rsid w:val="00337B95"/>
    <w:rsid w:val="00346086"/>
    <w:rsid w:val="003479F8"/>
    <w:rsid w:val="00352720"/>
    <w:rsid w:val="003572BF"/>
    <w:rsid w:val="003578D9"/>
    <w:rsid w:val="003646EC"/>
    <w:rsid w:val="00373266"/>
    <w:rsid w:val="0038403D"/>
    <w:rsid w:val="00386EDA"/>
    <w:rsid w:val="0038730E"/>
    <w:rsid w:val="00387F26"/>
    <w:rsid w:val="00390895"/>
    <w:rsid w:val="00393EA9"/>
    <w:rsid w:val="00396393"/>
    <w:rsid w:val="00397D14"/>
    <w:rsid w:val="003A2F87"/>
    <w:rsid w:val="003A40B5"/>
    <w:rsid w:val="003A4AE0"/>
    <w:rsid w:val="003B1E61"/>
    <w:rsid w:val="003B3922"/>
    <w:rsid w:val="003B60A4"/>
    <w:rsid w:val="003C0F8A"/>
    <w:rsid w:val="003C513B"/>
    <w:rsid w:val="003D0C73"/>
    <w:rsid w:val="003D2DE6"/>
    <w:rsid w:val="003D4CEB"/>
    <w:rsid w:val="003E404B"/>
    <w:rsid w:val="004000D3"/>
    <w:rsid w:val="00401F69"/>
    <w:rsid w:val="00404C42"/>
    <w:rsid w:val="0041674D"/>
    <w:rsid w:val="00416A94"/>
    <w:rsid w:val="00421408"/>
    <w:rsid w:val="00432F1B"/>
    <w:rsid w:val="0044315A"/>
    <w:rsid w:val="00443529"/>
    <w:rsid w:val="00455DB7"/>
    <w:rsid w:val="00460E99"/>
    <w:rsid w:val="004651A7"/>
    <w:rsid w:val="00472E13"/>
    <w:rsid w:val="00477ADC"/>
    <w:rsid w:val="004808D8"/>
    <w:rsid w:val="0048098B"/>
    <w:rsid w:val="004825F8"/>
    <w:rsid w:val="004842E5"/>
    <w:rsid w:val="0048652A"/>
    <w:rsid w:val="004A1DD4"/>
    <w:rsid w:val="004A25EE"/>
    <w:rsid w:val="004A4DB6"/>
    <w:rsid w:val="004A7824"/>
    <w:rsid w:val="004B117F"/>
    <w:rsid w:val="004B7D92"/>
    <w:rsid w:val="004C5C01"/>
    <w:rsid w:val="004C6383"/>
    <w:rsid w:val="004C6F2C"/>
    <w:rsid w:val="004C74E0"/>
    <w:rsid w:val="004D4FEC"/>
    <w:rsid w:val="004E4662"/>
    <w:rsid w:val="004E6F73"/>
    <w:rsid w:val="004F21E6"/>
    <w:rsid w:val="004F5AAB"/>
    <w:rsid w:val="005109B3"/>
    <w:rsid w:val="00526A29"/>
    <w:rsid w:val="00533875"/>
    <w:rsid w:val="00537575"/>
    <w:rsid w:val="00546D19"/>
    <w:rsid w:val="005513B7"/>
    <w:rsid w:val="00554C7F"/>
    <w:rsid w:val="0055512D"/>
    <w:rsid w:val="00564EF1"/>
    <w:rsid w:val="00571BB3"/>
    <w:rsid w:val="00577D97"/>
    <w:rsid w:val="005804A0"/>
    <w:rsid w:val="00587B1C"/>
    <w:rsid w:val="0059285C"/>
    <w:rsid w:val="00592BE2"/>
    <w:rsid w:val="005B4C59"/>
    <w:rsid w:val="005B6F62"/>
    <w:rsid w:val="005C2E2E"/>
    <w:rsid w:val="005D1EFF"/>
    <w:rsid w:val="005D39AE"/>
    <w:rsid w:val="005E065F"/>
    <w:rsid w:val="005E696E"/>
    <w:rsid w:val="005E7D44"/>
    <w:rsid w:val="005F212D"/>
    <w:rsid w:val="005F4377"/>
    <w:rsid w:val="005F4F2D"/>
    <w:rsid w:val="005F5F9E"/>
    <w:rsid w:val="00612DAE"/>
    <w:rsid w:val="00621DEE"/>
    <w:rsid w:val="00637B55"/>
    <w:rsid w:val="006459C1"/>
    <w:rsid w:val="00663D65"/>
    <w:rsid w:val="00665A7E"/>
    <w:rsid w:val="006678F4"/>
    <w:rsid w:val="00671D07"/>
    <w:rsid w:val="0067202C"/>
    <w:rsid w:val="006853D9"/>
    <w:rsid w:val="006B07CA"/>
    <w:rsid w:val="006B3C32"/>
    <w:rsid w:val="006C0703"/>
    <w:rsid w:val="006C5392"/>
    <w:rsid w:val="006E0F22"/>
    <w:rsid w:val="006E692E"/>
    <w:rsid w:val="006F053E"/>
    <w:rsid w:val="006F2541"/>
    <w:rsid w:val="006F2986"/>
    <w:rsid w:val="006F5160"/>
    <w:rsid w:val="007003B3"/>
    <w:rsid w:val="00706690"/>
    <w:rsid w:val="00707720"/>
    <w:rsid w:val="007103E0"/>
    <w:rsid w:val="007157EE"/>
    <w:rsid w:val="00723321"/>
    <w:rsid w:val="00726751"/>
    <w:rsid w:val="0074007D"/>
    <w:rsid w:val="00770214"/>
    <w:rsid w:val="00770F91"/>
    <w:rsid w:val="00777FBC"/>
    <w:rsid w:val="0078689D"/>
    <w:rsid w:val="00786A59"/>
    <w:rsid w:val="00786B4F"/>
    <w:rsid w:val="007875DD"/>
    <w:rsid w:val="00791A49"/>
    <w:rsid w:val="00793C7D"/>
    <w:rsid w:val="00794EF7"/>
    <w:rsid w:val="0079717E"/>
    <w:rsid w:val="007A57AB"/>
    <w:rsid w:val="007A5D33"/>
    <w:rsid w:val="007B07DF"/>
    <w:rsid w:val="007B1182"/>
    <w:rsid w:val="007B4D8C"/>
    <w:rsid w:val="007B703D"/>
    <w:rsid w:val="007D02D7"/>
    <w:rsid w:val="007E5BC8"/>
    <w:rsid w:val="00803E44"/>
    <w:rsid w:val="0080655D"/>
    <w:rsid w:val="00812428"/>
    <w:rsid w:val="0082296A"/>
    <w:rsid w:val="00825B72"/>
    <w:rsid w:val="00836CB8"/>
    <w:rsid w:val="008407E5"/>
    <w:rsid w:val="008419B9"/>
    <w:rsid w:val="00845142"/>
    <w:rsid w:val="00847C19"/>
    <w:rsid w:val="00855DC7"/>
    <w:rsid w:val="008618B2"/>
    <w:rsid w:val="00862D9A"/>
    <w:rsid w:val="00862E83"/>
    <w:rsid w:val="0086314C"/>
    <w:rsid w:val="00863BC2"/>
    <w:rsid w:val="008649A7"/>
    <w:rsid w:val="008677E4"/>
    <w:rsid w:val="00893299"/>
    <w:rsid w:val="00896459"/>
    <w:rsid w:val="008A1F5C"/>
    <w:rsid w:val="008B5709"/>
    <w:rsid w:val="008C5C34"/>
    <w:rsid w:val="008D1DC9"/>
    <w:rsid w:val="008D22A0"/>
    <w:rsid w:val="008D5976"/>
    <w:rsid w:val="008E5304"/>
    <w:rsid w:val="008F02DE"/>
    <w:rsid w:val="008F57DA"/>
    <w:rsid w:val="00905368"/>
    <w:rsid w:val="00914C4F"/>
    <w:rsid w:val="009250BB"/>
    <w:rsid w:val="009341EF"/>
    <w:rsid w:val="009400C8"/>
    <w:rsid w:val="0094115F"/>
    <w:rsid w:val="009439A4"/>
    <w:rsid w:val="00946506"/>
    <w:rsid w:val="00947A18"/>
    <w:rsid w:val="00947D1E"/>
    <w:rsid w:val="00954BF0"/>
    <w:rsid w:val="00964FD4"/>
    <w:rsid w:val="00971CA8"/>
    <w:rsid w:val="00983BF1"/>
    <w:rsid w:val="009850F2"/>
    <w:rsid w:val="009A096A"/>
    <w:rsid w:val="009A422C"/>
    <w:rsid w:val="009B4296"/>
    <w:rsid w:val="009B6615"/>
    <w:rsid w:val="009C03C3"/>
    <w:rsid w:val="009C19AD"/>
    <w:rsid w:val="009C27C0"/>
    <w:rsid w:val="009C6CC5"/>
    <w:rsid w:val="009C70BC"/>
    <w:rsid w:val="009D51C4"/>
    <w:rsid w:val="009D62E5"/>
    <w:rsid w:val="009E1C93"/>
    <w:rsid w:val="00A16941"/>
    <w:rsid w:val="00A2166D"/>
    <w:rsid w:val="00A327B3"/>
    <w:rsid w:val="00A3353E"/>
    <w:rsid w:val="00A41BE4"/>
    <w:rsid w:val="00A44ED4"/>
    <w:rsid w:val="00A53F84"/>
    <w:rsid w:val="00A563C4"/>
    <w:rsid w:val="00A5677C"/>
    <w:rsid w:val="00A61D3E"/>
    <w:rsid w:val="00A73DDA"/>
    <w:rsid w:val="00A74EF0"/>
    <w:rsid w:val="00A86ACB"/>
    <w:rsid w:val="00A92EBD"/>
    <w:rsid w:val="00A9398A"/>
    <w:rsid w:val="00AA6B76"/>
    <w:rsid w:val="00AC23C5"/>
    <w:rsid w:val="00AC2491"/>
    <w:rsid w:val="00AD1235"/>
    <w:rsid w:val="00AD3476"/>
    <w:rsid w:val="00AD739F"/>
    <w:rsid w:val="00AE0A89"/>
    <w:rsid w:val="00AE0F92"/>
    <w:rsid w:val="00AE3AB5"/>
    <w:rsid w:val="00AE600F"/>
    <w:rsid w:val="00AF0475"/>
    <w:rsid w:val="00B008A0"/>
    <w:rsid w:val="00B1151E"/>
    <w:rsid w:val="00B21E20"/>
    <w:rsid w:val="00B2605C"/>
    <w:rsid w:val="00B32592"/>
    <w:rsid w:val="00B42740"/>
    <w:rsid w:val="00B468B0"/>
    <w:rsid w:val="00B52395"/>
    <w:rsid w:val="00B651B2"/>
    <w:rsid w:val="00B953EA"/>
    <w:rsid w:val="00BA59EE"/>
    <w:rsid w:val="00BA64AD"/>
    <w:rsid w:val="00BB32B0"/>
    <w:rsid w:val="00BB47EC"/>
    <w:rsid w:val="00BC19AE"/>
    <w:rsid w:val="00BD387C"/>
    <w:rsid w:val="00BD5C64"/>
    <w:rsid w:val="00C02F38"/>
    <w:rsid w:val="00C04C29"/>
    <w:rsid w:val="00C07D0E"/>
    <w:rsid w:val="00C24EBA"/>
    <w:rsid w:val="00C27CA4"/>
    <w:rsid w:val="00C302CB"/>
    <w:rsid w:val="00C373A6"/>
    <w:rsid w:val="00C54EC3"/>
    <w:rsid w:val="00C61FE3"/>
    <w:rsid w:val="00C64FDB"/>
    <w:rsid w:val="00C667E4"/>
    <w:rsid w:val="00C72AE9"/>
    <w:rsid w:val="00C75799"/>
    <w:rsid w:val="00C92BED"/>
    <w:rsid w:val="00CA0A27"/>
    <w:rsid w:val="00CA18B7"/>
    <w:rsid w:val="00CA35DE"/>
    <w:rsid w:val="00CB588A"/>
    <w:rsid w:val="00CC0462"/>
    <w:rsid w:val="00CC08D7"/>
    <w:rsid w:val="00CC1938"/>
    <w:rsid w:val="00CC235B"/>
    <w:rsid w:val="00CE3C4F"/>
    <w:rsid w:val="00CE79A7"/>
    <w:rsid w:val="00D06D8A"/>
    <w:rsid w:val="00D10738"/>
    <w:rsid w:val="00D13F72"/>
    <w:rsid w:val="00D15199"/>
    <w:rsid w:val="00D260AA"/>
    <w:rsid w:val="00D266A7"/>
    <w:rsid w:val="00D27B83"/>
    <w:rsid w:val="00D322A3"/>
    <w:rsid w:val="00D376BF"/>
    <w:rsid w:val="00D43547"/>
    <w:rsid w:val="00D44B3A"/>
    <w:rsid w:val="00D50D8C"/>
    <w:rsid w:val="00D94046"/>
    <w:rsid w:val="00D94805"/>
    <w:rsid w:val="00D95377"/>
    <w:rsid w:val="00DA342B"/>
    <w:rsid w:val="00DA53C2"/>
    <w:rsid w:val="00DA7DD7"/>
    <w:rsid w:val="00DB6BF2"/>
    <w:rsid w:val="00DC1EB8"/>
    <w:rsid w:val="00DD1D3F"/>
    <w:rsid w:val="00DD2B52"/>
    <w:rsid w:val="00DD2FCF"/>
    <w:rsid w:val="00DD36F1"/>
    <w:rsid w:val="00DE4C87"/>
    <w:rsid w:val="00DF0860"/>
    <w:rsid w:val="00DF4CAB"/>
    <w:rsid w:val="00E03ECE"/>
    <w:rsid w:val="00E10B94"/>
    <w:rsid w:val="00E12A24"/>
    <w:rsid w:val="00E136C8"/>
    <w:rsid w:val="00E26E51"/>
    <w:rsid w:val="00E30C6D"/>
    <w:rsid w:val="00E339E8"/>
    <w:rsid w:val="00E33C10"/>
    <w:rsid w:val="00E47C17"/>
    <w:rsid w:val="00E47E2E"/>
    <w:rsid w:val="00E60737"/>
    <w:rsid w:val="00E63737"/>
    <w:rsid w:val="00E6688C"/>
    <w:rsid w:val="00E66E86"/>
    <w:rsid w:val="00E71EA9"/>
    <w:rsid w:val="00E72C72"/>
    <w:rsid w:val="00E76D5F"/>
    <w:rsid w:val="00E77D8E"/>
    <w:rsid w:val="00EA0CF5"/>
    <w:rsid w:val="00EA49B2"/>
    <w:rsid w:val="00EA4A9D"/>
    <w:rsid w:val="00EB46EF"/>
    <w:rsid w:val="00EB5158"/>
    <w:rsid w:val="00EC3231"/>
    <w:rsid w:val="00EC3763"/>
    <w:rsid w:val="00EC7086"/>
    <w:rsid w:val="00ED2704"/>
    <w:rsid w:val="00ED36E3"/>
    <w:rsid w:val="00ED5D1E"/>
    <w:rsid w:val="00EE5C4D"/>
    <w:rsid w:val="00EF2C08"/>
    <w:rsid w:val="00F00C2D"/>
    <w:rsid w:val="00F02DCD"/>
    <w:rsid w:val="00F06805"/>
    <w:rsid w:val="00F16D99"/>
    <w:rsid w:val="00F17AC9"/>
    <w:rsid w:val="00F2017C"/>
    <w:rsid w:val="00F3488E"/>
    <w:rsid w:val="00F370D7"/>
    <w:rsid w:val="00F504C0"/>
    <w:rsid w:val="00F50817"/>
    <w:rsid w:val="00F51040"/>
    <w:rsid w:val="00F52CEB"/>
    <w:rsid w:val="00F54B30"/>
    <w:rsid w:val="00F64445"/>
    <w:rsid w:val="00F64634"/>
    <w:rsid w:val="00F64D1B"/>
    <w:rsid w:val="00F95C02"/>
    <w:rsid w:val="00FB25F0"/>
    <w:rsid w:val="00FB3DC9"/>
    <w:rsid w:val="00FB592D"/>
    <w:rsid w:val="00FB7418"/>
    <w:rsid w:val="00FC771D"/>
    <w:rsid w:val="00FD5935"/>
    <w:rsid w:val="00FE2D5F"/>
    <w:rsid w:val="00FE6F18"/>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8652A"/>
    <w:rPr>
      <w:color w:val="0563C1" w:themeColor="hyperlink"/>
      <w:u w:val="single"/>
    </w:rPr>
  </w:style>
  <w:style w:type="character" w:customStyle="1" w:styleId="UnresolvedMention">
    <w:name w:val="Unresolved Mention"/>
    <w:basedOn w:val="a0"/>
    <w:uiPriority w:val="99"/>
    <w:semiHidden/>
    <w:unhideWhenUsed/>
    <w:rsid w:val="0048652A"/>
    <w:rPr>
      <w:color w:val="605E5C"/>
      <w:shd w:val="clear" w:color="auto" w:fill="E1DFDD"/>
    </w:rPr>
  </w:style>
  <w:style w:type="character" w:styleId="a9">
    <w:name w:val="annotation reference"/>
    <w:basedOn w:val="a0"/>
    <w:uiPriority w:val="99"/>
    <w:semiHidden/>
    <w:unhideWhenUsed/>
    <w:rsid w:val="00E63737"/>
    <w:rPr>
      <w:sz w:val="21"/>
      <w:szCs w:val="21"/>
    </w:rPr>
  </w:style>
  <w:style w:type="paragraph" w:styleId="aa">
    <w:name w:val="annotation text"/>
    <w:basedOn w:val="a"/>
    <w:link w:val="Char2"/>
    <w:uiPriority w:val="99"/>
    <w:semiHidden/>
    <w:unhideWhenUsed/>
    <w:rsid w:val="00E63737"/>
    <w:pPr>
      <w:jc w:val="left"/>
    </w:pPr>
  </w:style>
  <w:style w:type="character" w:customStyle="1" w:styleId="Char2">
    <w:name w:val="批注文字 Char"/>
    <w:basedOn w:val="a0"/>
    <w:link w:val="aa"/>
    <w:uiPriority w:val="99"/>
    <w:semiHidden/>
    <w:rsid w:val="00E63737"/>
  </w:style>
  <w:style w:type="paragraph" w:styleId="ab">
    <w:name w:val="annotation subject"/>
    <w:basedOn w:val="aa"/>
    <w:next w:val="aa"/>
    <w:link w:val="Char3"/>
    <w:uiPriority w:val="99"/>
    <w:semiHidden/>
    <w:unhideWhenUsed/>
    <w:rsid w:val="00E63737"/>
    <w:rPr>
      <w:b/>
      <w:bCs/>
    </w:rPr>
  </w:style>
  <w:style w:type="character" w:customStyle="1" w:styleId="Char3">
    <w:name w:val="批注主题 Char"/>
    <w:basedOn w:val="Char2"/>
    <w:link w:val="ab"/>
    <w:uiPriority w:val="99"/>
    <w:semiHidden/>
    <w:rsid w:val="00E63737"/>
    <w:rPr>
      <w:b/>
      <w:bCs/>
    </w:rPr>
  </w:style>
  <w:style w:type="character" w:styleId="ac">
    <w:name w:val="FollowedHyperlink"/>
    <w:basedOn w:val="a0"/>
    <w:uiPriority w:val="99"/>
    <w:semiHidden/>
    <w:unhideWhenUsed/>
    <w:rsid w:val="003646EC"/>
    <w:rPr>
      <w:color w:val="954F72"/>
      <w:u w:val="single"/>
    </w:rPr>
  </w:style>
  <w:style w:type="paragraph" w:customStyle="1" w:styleId="msonormal0">
    <w:name w:val="msonormal"/>
    <w:basedOn w:val="a"/>
    <w:rsid w:val="003646E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646EC"/>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3646EC"/>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3646EC"/>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rsid w:val="003646EC"/>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5">
    <w:name w:val="xl65"/>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6">
    <w:name w:val="xl66"/>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7">
    <w:name w:val="xl67"/>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xl68">
    <w:name w:val="xl68"/>
    <w:basedOn w:val="a"/>
    <w:rsid w:val="003646E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styleId="ad">
    <w:name w:val="Revision"/>
    <w:hidden/>
    <w:uiPriority w:val="99"/>
    <w:semiHidden/>
    <w:rsid w:val="00AE600F"/>
  </w:style>
</w:styles>
</file>

<file path=word/webSettings.xml><?xml version="1.0" encoding="utf-8"?>
<w:webSettings xmlns:r="http://schemas.openxmlformats.org/officeDocument/2006/relationships" xmlns:w="http://schemas.openxmlformats.org/wordprocessingml/2006/main">
  <w:divs>
    <w:div w:id="37121627">
      <w:bodyDiv w:val="1"/>
      <w:marLeft w:val="0"/>
      <w:marRight w:val="0"/>
      <w:marTop w:val="0"/>
      <w:marBottom w:val="0"/>
      <w:divBdr>
        <w:top w:val="none" w:sz="0" w:space="0" w:color="auto"/>
        <w:left w:val="none" w:sz="0" w:space="0" w:color="auto"/>
        <w:bottom w:val="none" w:sz="0" w:space="0" w:color="auto"/>
        <w:right w:val="none" w:sz="0" w:space="0" w:color="auto"/>
      </w:divBdr>
    </w:div>
    <w:div w:id="142966666">
      <w:bodyDiv w:val="1"/>
      <w:marLeft w:val="0"/>
      <w:marRight w:val="0"/>
      <w:marTop w:val="0"/>
      <w:marBottom w:val="0"/>
      <w:divBdr>
        <w:top w:val="none" w:sz="0" w:space="0" w:color="auto"/>
        <w:left w:val="none" w:sz="0" w:space="0" w:color="auto"/>
        <w:bottom w:val="none" w:sz="0" w:space="0" w:color="auto"/>
        <w:right w:val="none" w:sz="0" w:space="0" w:color="auto"/>
      </w:divBdr>
    </w:div>
    <w:div w:id="146669765">
      <w:bodyDiv w:val="1"/>
      <w:marLeft w:val="0"/>
      <w:marRight w:val="0"/>
      <w:marTop w:val="0"/>
      <w:marBottom w:val="0"/>
      <w:divBdr>
        <w:top w:val="none" w:sz="0" w:space="0" w:color="auto"/>
        <w:left w:val="none" w:sz="0" w:space="0" w:color="auto"/>
        <w:bottom w:val="none" w:sz="0" w:space="0" w:color="auto"/>
        <w:right w:val="none" w:sz="0" w:space="0" w:color="auto"/>
      </w:divBdr>
    </w:div>
    <w:div w:id="196821873">
      <w:bodyDiv w:val="1"/>
      <w:marLeft w:val="0"/>
      <w:marRight w:val="0"/>
      <w:marTop w:val="0"/>
      <w:marBottom w:val="0"/>
      <w:divBdr>
        <w:top w:val="none" w:sz="0" w:space="0" w:color="auto"/>
        <w:left w:val="none" w:sz="0" w:space="0" w:color="auto"/>
        <w:bottom w:val="none" w:sz="0" w:space="0" w:color="auto"/>
        <w:right w:val="none" w:sz="0" w:space="0" w:color="auto"/>
      </w:divBdr>
    </w:div>
    <w:div w:id="411658496">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150370129">
      <w:bodyDiv w:val="1"/>
      <w:marLeft w:val="0"/>
      <w:marRight w:val="0"/>
      <w:marTop w:val="0"/>
      <w:marBottom w:val="0"/>
      <w:divBdr>
        <w:top w:val="none" w:sz="0" w:space="0" w:color="auto"/>
        <w:left w:val="none" w:sz="0" w:space="0" w:color="auto"/>
        <w:bottom w:val="none" w:sz="0" w:space="0" w:color="auto"/>
        <w:right w:val="none" w:sz="0" w:space="0" w:color="auto"/>
      </w:divBdr>
    </w:div>
    <w:div w:id="1174150543">
      <w:bodyDiv w:val="1"/>
      <w:marLeft w:val="0"/>
      <w:marRight w:val="0"/>
      <w:marTop w:val="0"/>
      <w:marBottom w:val="0"/>
      <w:divBdr>
        <w:top w:val="none" w:sz="0" w:space="0" w:color="auto"/>
        <w:left w:val="none" w:sz="0" w:space="0" w:color="auto"/>
        <w:bottom w:val="none" w:sz="0" w:space="0" w:color="auto"/>
        <w:right w:val="none" w:sz="0" w:space="0" w:color="auto"/>
      </w:divBdr>
    </w:div>
    <w:div w:id="1206985498">
      <w:bodyDiv w:val="1"/>
      <w:marLeft w:val="0"/>
      <w:marRight w:val="0"/>
      <w:marTop w:val="0"/>
      <w:marBottom w:val="0"/>
      <w:divBdr>
        <w:top w:val="none" w:sz="0" w:space="0" w:color="auto"/>
        <w:left w:val="none" w:sz="0" w:space="0" w:color="auto"/>
        <w:bottom w:val="none" w:sz="0" w:space="0" w:color="auto"/>
        <w:right w:val="none" w:sz="0" w:space="0" w:color="auto"/>
      </w:divBdr>
    </w:div>
    <w:div w:id="1590692751">
      <w:bodyDiv w:val="1"/>
      <w:marLeft w:val="0"/>
      <w:marRight w:val="0"/>
      <w:marTop w:val="0"/>
      <w:marBottom w:val="0"/>
      <w:divBdr>
        <w:top w:val="none" w:sz="0" w:space="0" w:color="auto"/>
        <w:left w:val="none" w:sz="0" w:space="0" w:color="auto"/>
        <w:bottom w:val="none" w:sz="0" w:space="0" w:color="auto"/>
        <w:right w:val="none" w:sz="0" w:space="0" w:color="auto"/>
      </w:divBdr>
    </w:div>
    <w:div w:id="1647392850">
      <w:bodyDiv w:val="1"/>
      <w:marLeft w:val="0"/>
      <w:marRight w:val="0"/>
      <w:marTop w:val="0"/>
      <w:marBottom w:val="0"/>
      <w:divBdr>
        <w:top w:val="none" w:sz="0" w:space="0" w:color="auto"/>
        <w:left w:val="none" w:sz="0" w:space="0" w:color="auto"/>
        <w:bottom w:val="none" w:sz="0" w:space="0" w:color="auto"/>
        <w:right w:val="none" w:sz="0" w:space="0" w:color="auto"/>
      </w:divBdr>
    </w:div>
    <w:div w:id="1921326569">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 w:id="2012296098">
      <w:bodyDiv w:val="1"/>
      <w:marLeft w:val="0"/>
      <w:marRight w:val="0"/>
      <w:marTop w:val="0"/>
      <w:marBottom w:val="0"/>
      <w:divBdr>
        <w:top w:val="none" w:sz="0" w:space="0" w:color="auto"/>
        <w:left w:val="none" w:sz="0" w:space="0" w:color="auto"/>
        <w:bottom w:val="none" w:sz="0" w:space="0" w:color="auto"/>
        <w:right w:val="none" w:sz="0" w:space="0" w:color="auto"/>
      </w:divBdr>
    </w:div>
    <w:div w:id="2015837061">
      <w:bodyDiv w:val="1"/>
      <w:marLeft w:val="0"/>
      <w:marRight w:val="0"/>
      <w:marTop w:val="0"/>
      <w:marBottom w:val="0"/>
      <w:divBdr>
        <w:top w:val="none" w:sz="0" w:space="0" w:color="auto"/>
        <w:left w:val="none" w:sz="0" w:space="0" w:color="auto"/>
        <w:bottom w:val="none" w:sz="0" w:space="0" w:color="auto"/>
        <w:right w:val="none" w:sz="0" w:space="0" w:color="auto"/>
      </w:divBdr>
    </w:div>
    <w:div w:id="2028558107">
      <w:bodyDiv w:val="1"/>
      <w:marLeft w:val="0"/>
      <w:marRight w:val="0"/>
      <w:marTop w:val="0"/>
      <w:marBottom w:val="0"/>
      <w:divBdr>
        <w:top w:val="none" w:sz="0" w:space="0" w:color="auto"/>
        <w:left w:val="none" w:sz="0" w:space="0" w:color="auto"/>
        <w:bottom w:val="none" w:sz="0" w:space="0" w:color="auto"/>
        <w:right w:val="none" w:sz="0" w:space="0" w:color="auto"/>
      </w:divBdr>
    </w:div>
    <w:div w:id="21268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8A68-E41A-4156-8EDF-8EB8E8D5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5065</Characters>
  <Application>Microsoft Office Word</Application>
  <DocSecurity>4</DocSecurity>
  <Lines>42</Lines>
  <Paragraphs>11</Paragraphs>
  <ScaleCrop>false</ScaleCrop>
  <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韩昆霖</dc:creator>
  <cp:keywords/>
  <dc:description/>
  <cp:lastModifiedBy>ZHONGM</cp:lastModifiedBy>
  <cp:revision>2</cp:revision>
  <cp:lastPrinted>2023-09-25T05:23:00Z</cp:lastPrinted>
  <dcterms:created xsi:type="dcterms:W3CDTF">2025-10-27T16:02:00Z</dcterms:created>
  <dcterms:modified xsi:type="dcterms:W3CDTF">2025-10-27T16:02:00Z</dcterms:modified>
</cp:coreProperties>
</file>