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A2" w:rsidRDefault="00100DA2" w:rsidP="00BC5D81">
      <w:pPr>
        <w:spacing w:line="540" w:lineRule="exact"/>
        <w:ind w:firstLineChars="50" w:firstLine="160"/>
        <w:jc w:val="center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长城基金管理有限</w:t>
      </w:r>
      <w:r w:rsidR="005E088E">
        <w:rPr>
          <w:rFonts w:ascii="仿宋" w:eastAsia="仿宋" w:hAnsi="仿宋" w:hint="eastAsia"/>
          <w:b/>
          <w:color w:val="000000"/>
          <w:sz w:val="32"/>
          <w:szCs w:val="32"/>
        </w:rPr>
        <w:t>公司</w:t>
      </w:r>
    </w:p>
    <w:p w:rsidR="00BB3501" w:rsidRDefault="005E088E" w:rsidP="00BC5D8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  <w:pPrChange w:id="0" w:author="ZHONGM" w:date="2025-10-28T00:02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旗下</w:t>
      </w:r>
      <w:r w:rsidR="00754B22">
        <w:rPr>
          <w:rFonts w:ascii="仿宋" w:eastAsia="仿宋" w:hAnsi="仿宋" w:hint="eastAsia"/>
          <w:b/>
          <w:color w:val="000000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基金</w:t>
      </w:r>
      <w:r w:rsidR="00D12BDE">
        <w:rPr>
          <w:rFonts w:ascii="仿宋" w:eastAsia="仿宋" w:hAnsi="仿宋" w:hint="eastAsia"/>
          <w:b/>
          <w:color w:val="000000"/>
          <w:sz w:val="32"/>
          <w:szCs w:val="32"/>
        </w:rPr>
        <w:t>202</w:t>
      </w:r>
      <w:r w:rsidR="00D12BDE">
        <w:rPr>
          <w:rFonts w:ascii="仿宋" w:eastAsia="仿宋" w:hAnsi="仿宋"/>
          <w:b/>
          <w:color w:val="000000"/>
          <w:sz w:val="32"/>
          <w:szCs w:val="32"/>
        </w:rPr>
        <w:t>5</w:t>
      </w:r>
      <w:r w:rsidR="00775E23">
        <w:rPr>
          <w:rFonts w:ascii="仿宋" w:eastAsia="仿宋" w:hAnsi="仿宋" w:hint="eastAsia"/>
          <w:b/>
          <w:color w:val="000000"/>
          <w:sz w:val="32"/>
          <w:szCs w:val="32"/>
        </w:rPr>
        <w:t>年第</w:t>
      </w:r>
      <w:r w:rsidR="0021623B">
        <w:rPr>
          <w:rFonts w:ascii="仿宋" w:eastAsia="仿宋" w:hAnsi="仿宋" w:hint="eastAsia"/>
          <w:b/>
          <w:color w:val="000000"/>
          <w:sz w:val="32"/>
          <w:szCs w:val="32"/>
        </w:rPr>
        <w:t>三</w:t>
      </w:r>
      <w:r w:rsidR="00775E23">
        <w:rPr>
          <w:rFonts w:ascii="仿宋" w:eastAsia="仿宋" w:hAnsi="仿宋" w:hint="eastAsia"/>
          <w:b/>
          <w:color w:val="000000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/>
          <w:sz w:val="32"/>
          <w:szCs w:val="32"/>
        </w:rPr>
        <w:t>提示性公告</w:t>
      </w:r>
    </w:p>
    <w:p w:rsidR="00B16987" w:rsidRPr="00775E23" w:rsidRDefault="00B16987" w:rsidP="00BC5D8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  <w:pPrChange w:id="1" w:author="ZHONGM" w:date="2025-10-28T00:02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100DA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43655D">
        <w:rPr>
          <w:rFonts w:ascii="仿宋" w:eastAsia="仿宋" w:hAnsi="仿宋" w:hint="eastAsia"/>
          <w:color w:val="000000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9C0EF9" w:rsidRDefault="00100DA2" w:rsidP="006B5A7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100DA2">
        <w:rPr>
          <w:rFonts w:ascii="仿宋" w:eastAsia="仿宋" w:hAnsi="仿宋" w:hint="eastAsia"/>
          <w:color w:val="000000"/>
          <w:sz w:val="32"/>
          <w:szCs w:val="32"/>
        </w:rPr>
        <w:t>长城基金管理有限</w:t>
      </w:r>
      <w:r w:rsidR="00BB3501" w:rsidRPr="00B17C02">
        <w:rPr>
          <w:rFonts w:ascii="仿宋" w:eastAsia="仿宋" w:hAnsi="仿宋"/>
          <w:color w:val="000000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/>
          <w:sz w:val="32"/>
          <w:szCs w:val="32"/>
        </w:rPr>
        <w:t>旗下</w:t>
      </w:r>
      <w:r w:rsidR="009C0EF9">
        <w:rPr>
          <w:rFonts w:ascii="仿宋" w:eastAsia="仿宋" w:hAnsi="仿宋" w:hint="eastAsia"/>
          <w:color w:val="000000"/>
          <w:sz w:val="32"/>
          <w:szCs w:val="32"/>
        </w:rPr>
        <w:t>披露</w:t>
      </w:r>
      <w:r w:rsidR="00D12BDE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D12BDE">
        <w:rPr>
          <w:rFonts w:ascii="仿宋" w:eastAsia="仿宋" w:hAnsi="仿宋"/>
          <w:color w:val="000000"/>
          <w:sz w:val="32"/>
          <w:szCs w:val="32"/>
        </w:rPr>
        <w:t>5</w:t>
      </w:r>
      <w:r w:rsidR="00E439D3">
        <w:rPr>
          <w:rFonts w:ascii="仿宋" w:eastAsia="仿宋" w:hAnsi="仿宋" w:hint="eastAsia"/>
          <w:color w:val="000000"/>
          <w:sz w:val="32"/>
          <w:szCs w:val="32"/>
        </w:rPr>
        <w:t>年第</w:t>
      </w:r>
      <w:r w:rsidR="0021623B">
        <w:rPr>
          <w:rFonts w:ascii="仿宋" w:eastAsia="仿宋" w:hAnsi="仿宋" w:hint="eastAsia"/>
          <w:color w:val="000000"/>
          <w:sz w:val="32"/>
          <w:szCs w:val="32"/>
        </w:rPr>
        <w:t>三</w:t>
      </w:r>
      <w:r w:rsidR="00E439D3">
        <w:rPr>
          <w:rFonts w:ascii="仿宋" w:eastAsia="仿宋" w:hAnsi="仿宋" w:hint="eastAsia"/>
          <w:color w:val="000000"/>
          <w:sz w:val="32"/>
          <w:szCs w:val="32"/>
        </w:rPr>
        <w:t>季度</w:t>
      </w:r>
      <w:r w:rsidR="009C0EF9">
        <w:rPr>
          <w:rFonts w:ascii="仿宋" w:eastAsia="仿宋" w:hAnsi="仿宋" w:hint="eastAsia"/>
          <w:color w:val="000000"/>
          <w:sz w:val="32"/>
          <w:szCs w:val="32"/>
        </w:rPr>
        <w:t>报告的基金如下：</w:t>
      </w:r>
    </w:p>
    <w:p w:rsidR="00C45D0A" w:rsidRDefault="00C45D0A" w:rsidP="006B5A7E">
      <w:pPr>
        <w:spacing w:line="54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</w:p>
    <w:tbl>
      <w:tblPr>
        <w:tblW w:w="8662" w:type="dxa"/>
        <w:tblInd w:w="93" w:type="dxa"/>
        <w:tblLook w:val="04A0"/>
      </w:tblPr>
      <w:tblGrid>
        <w:gridCol w:w="866"/>
        <w:gridCol w:w="10"/>
        <w:gridCol w:w="7786"/>
        <w:tblGridChange w:id="2">
          <w:tblGrid>
            <w:gridCol w:w="866"/>
            <w:gridCol w:w="10"/>
            <w:gridCol w:w="7786"/>
          </w:tblGrid>
        </w:tblGridChange>
      </w:tblGrid>
      <w:tr w:rsidR="009D6B88" w:rsidRPr="0000284C" w:rsidTr="00C45D0A">
        <w:trPr>
          <w:trHeight w:val="5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B88" w:rsidRPr="00FE103B" w:rsidRDefault="009D6B88" w:rsidP="0061356E">
            <w:pPr>
              <w:jc w:val="center"/>
              <w:rPr>
                <w:rFonts w:ascii="宋体" w:eastAsia="PMingLiU" w:hAnsi="宋体" w:cs="宋体"/>
                <w:b/>
                <w:bCs/>
                <w:color w:val="000000"/>
              </w:rPr>
            </w:pPr>
            <w:r w:rsidRPr="0000284C">
              <w:rPr>
                <w:rFonts w:ascii="宋体" w:hAnsi="宋体" w:cs="宋体" w:hint="eastAsia"/>
                <w:b/>
                <w:bCs/>
                <w:color w:val="000000"/>
                <w:lang w:eastAsia="zh-TW"/>
              </w:rPr>
              <w:t>序号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B88" w:rsidRPr="0000284C" w:rsidRDefault="009D6B88" w:rsidP="0061356E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00284C">
              <w:rPr>
                <w:rFonts w:ascii="宋体" w:hAnsi="宋体" w:cs="宋体" w:hint="eastAsia"/>
                <w:b/>
                <w:bCs/>
                <w:color w:val="000000"/>
                <w:lang w:eastAsia="zh-TW"/>
              </w:rPr>
              <w:t>报告名称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6A4F05" w:rsidRDefault="0021623B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久恒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6A4F05" w:rsidRDefault="0021623B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久泰</w:t>
            </w:r>
            <w:r w:rsidRPr="00EF3D71">
              <w:rPr>
                <w:rFonts w:hint="eastAsia"/>
                <w:szCs w:val="21"/>
              </w:rPr>
              <w:t>沪深</w:t>
            </w:r>
            <w:r w:rsidRPr="00EF3D71">
              <w:rPr>
                <w:rFonts w:hint="eastAsia"/>
                <w:szCs w:val="21"/>
              </w:rPr>
              <w:t>300</w:t>
            </w:r>
            <w:r w:rsidRPr="00EF3D71">
              <w:rPr>
                <w:rFonts w:hint="eastAsia"/>
                <w:szCs w:val="21"/>
              </w:rPr>
              <w:t>指数证券投资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6A4F05" w:rsidRDefault="0021623B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货币</w:t>
            </w:r>
            <w:r w:rsidRPr="00EF3D71">
              <w:rPr>
                <w:rFonts w:hint="eastAsia"/>
                <w:szCs w:val="21"/>
              </w:rPr>
              <w:t>市场证券投资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6A4F05" w:rsidRDefault="0021623B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消费</w:t>
            </w:r>
            <w:r w:rsidRPr="00EF3D71">
              <w:rPr>
                <w:rFonts w:hint="eastAsia"/>
                <w:szCs w:val="21"/>
              </w:rPr>
              <w:t>增值混合型证券投资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6A4F05" w:rsidRDefault="0021623B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安心</w:t>
            </w:r>
            <w:r w:rsidRPr="00EF3D71">
              <w:rPr>
                <w:rFonts w:hint="eastAsia"/>
                <w:szCs w:val="21"/>
              </w:rPr>
              <w:t>回报混合型证券投资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6A4F05" w:rsidRDefault="0021623B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久富</w:t>
            </w:r>
            <w:r w:rsidRPr="00EF3D71">
              <w:rPr>
                <w:rFonts w:hint="eastAsia"/>
                <w:szCs w:val="21"/>
              </w:rPr>
              <w:t>核心成长混合型证券投资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750C1D">
              <w:rPr>
                <w:rFonts w:hint="eastAsia"/>
                <w:szCs w:val="21"/>
              </w:rPr>
              <w:t>(LOF)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6A4F05" w:rsidRDefault="0021623B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品牌</w:t>
            </w:r>
            <w:r w:rsidRPr="00EF3D71">
              <w:rPr>
                <w:rFonts w:hint="eastAsia"/>
                <w:szCs w:val="21"/>
              </w:rPr>
              <w:t>优选混合型证券投资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6A4F05" w:rsidRDefault="0021623B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稳健增利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6A4F05" w:rsidRDefault="0021623B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双动力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21623B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中小盘</w:t>
            </w:r>
            <w:r w:rsidRPr="00EF3D71">
              <w:rPr>
                <w:rFonts w:hint="eastAsia"/>
                <w:szCs w:val="21"/>
              </w:rPr>
              <w:t>成长混合型证券投资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优化升级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稳健成长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核心优选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增强收益</w:t>
            </w:r>
            <w:r w:rsidRPr="00EF3D71">
              <w:rPr>
                <w:rFonts w:hint="eastAsia"/>
                <w:szCs w:val="21"/>
              </w:rPr>
              <w:t>定期开放债券型证券投资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医疗</w:t>
            </w:r>
            <w:r w:rsidRPr="00EF3D71">
              <w:rPr>
                <w:rFonts w:hint="eastAsia"/>
                <w:szCs w:val="21"/>
              </w:rPr>
              <w:t>保健混合型证券投资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lastRenderedPageBreak/>
              <w:t>16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工资宝</w:t>
            </w:r>
            <w:r w:rsidRPr="00EF3D71">
              <w:rPr>
                <w:rFonts w:hint="eastAsia"/>
                <w:szCs w:val="21"/>
              </w:rPr>
              <w:t>货币市场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久鑫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稳固收益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环保</w:t>
            </w:r>
            <w:r w:rsidRPr="00EF3D71">
              <w:rPr>
                <w:rFonts w:hint="eastAsia"/>
                <w:szCs w:val="21"/>
              </w:rPr>
              <w:t>主题灵活配置混合型证券投资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改革红利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久惠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行业轮动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新优选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久润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久益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</w:t>
            </w:r>
            <w:r w:rsidRPr="007440C1">
              <w:rPr>
                <w:rFonts w:hint="eastAsia"/>
                <w:szCs w:val="21"/>
              </w:rPr>
              <w:t>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久源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久鼎</w:t>
            </w:r>
            <w:r w:rsidRPr="00EF3D71">
              <w:rPr>
                <w:rFonts w:hint="eastAsia"/>
                <w:color w:val="000000"/>
                <w:szCs w:val="21"/>
              </w:rPr>
              <w:t>灵活配置混合型证券投资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7440C1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久稳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中国智造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悦享增利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创业板指数</w:t>
            </w:r>
            <w:r w:rsidRPr="00EF3D71">
              <w:rPr>
                <w:rFonts w:hint="eastAsia"/>
                <w:szCs w:val="21"/>
              </w:rPr>
              <w:t>增强型发起式证券投资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久嘉</w:t>
            </w:r>
            <w:r w:rsidRPr="00EF3D71">
              <w:rPr>
                <w:rFonts w:hint="eastAsia"/>
                <w:szCs w:val="21"/>
              </w:rPr>
              <w:t>创新成长灵活配置混合型证券投资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收益宝</w:t>
            </w:r>
            <w:r w:rsidRPr="00EF3D71">
              <w:rPr>
                <w:rFonts w:hint="eastAsia"/>
                <w:szCs w:val="21"/>
              </w:rPr>
              <w:t>货币市场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智能产业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久荣</w:t>
            </w:r>
            <w:r w:rsidRPr="00EF3D71">
              <w:rPr>
                <w:rFonts w:hint="eastAsia"/>
                <w:szCs w:val="21"/>
              </w:rPr>
              <w:t>纯债定期开放债券型发起式证券投资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中证</w:t>
            </w:r>
            <w:r w:rsidRPr="00EF3D71">
              <w:rPr>
                <w:rFonts w:hint="eastAsia"/>
                <w:bCs/>
                <w:szCs w:val="21"/>
              </w:rPr>
              <w:t>500</w:t>
            </w:r>
            <w:r w:rsidRPr="00EF3D71">
              <w:rPr>
                <w:rFonts w:hint="eastAsia"/>
                <w:szCs w:val="21"/>
              </w:rPr>
              <w:t>指数增强型证券投资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久悦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核心优势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39</w:t>
            </w:r>
          </w:p>
        </w:tc>
        <w:tc>
          <w:tcPr>
            <w:tcW w:w="7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量化精选</w:t>
            </w:r>
            <w:r w:rsidRPr="00EF3D71">
              <w:rPr>
                <w:rFonts w:hint="eastAsia"/>
                <w:color w:val="000000"/>
                <w:szCs w:val="21"/>
              </w:rPr>
              <w:t>股票型证券投资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7440C1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Del="00A47D5C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研究精选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7440C1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Del="00A47D5C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短债</w:t>
            </w:r>
            <w:r w:rsidRPr="00EF3D71">
              <w:rPr>
                <w:rFonts w:hint="eastAsia"/>
                <w:color w:val="000000"/>
                <w:szCs w:val="21"/>
              </w:rPr>
              <w:t>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7440C1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Del="00A47D5C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久瑞</w:t>
            </w:r>
            <w:r w:rsidRPr="00EF3D71">
              <w:rPr>
                <w:rFonts w:hint="eastAsia"/>
                <w:color w:val="000000"/>
                <w:szCs w:val="21"/>
              </w:rPr>
              <w:t>三个月定期开放债券型发起式证券投资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7440C1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Del="00A47D5C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嘉裕</w:t>
            </w:r>
            <w:r w:rsidRPr="00EF3D71">
              <w:rPr>
                <w:rFonts w:hint="eastAsia"/>
                <w:szCs w:val="21"/>
              </w:rPr>
              <w:t>六个月定期开放债券型证券投资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7440C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Del="00A47D5C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嘉鑫</w:t>
            </w:r>
            <w:r w:rsidRPr="00EF3D71">
              <w:rPr>
                <w:rFonts w:hint="eastAsia"/>
                <w:color w:val="000000"/>
                <w:szCs w:val="21"/>
              </w:rPr>
              <w:t>两年定期开放债券型证券投资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7440C1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Del="00A47D5C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量化小盘</w:t>
            </w:r>
            <w:r w:rsidRPr="00EF3D71">
              <w:rPr>
                <w:rFonts w:hint="eastAsia"/>
                <w:color w:val="000000"/>
                <w:szCs w:val="21"/>
              </w:rPr>
              <w:t>股票型证券投资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7440C1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Del="00A47D5C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泰利</w:t>
            </w:r>
            <w:r w:rsidRPr="00EF3D71">
              <w:rPr>
                <w:rFonts w:hint="eastAsia"/>
                <w:color w:val="000000"/>
                <w:szCs w:val="21"/>
              </w:rPr>
              <w:t>纯债债券型证券投资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Del="00A47D5C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价值优选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Del="00A47D5C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Del="00A47D5C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恒康</w:t>
            </w:r>
            <w:r w:rsidRPr="00EF3D71">
              <w:rPr>
                <w:rFonts w:hint="eastAsia"/>
                <w:color w:val="000000"/>
                <w:szCs w:val="21"/>
              </w:rPr>
              <w:t>稳健养老目标一年持有期混合型发起式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中基金</w:t>
            </w:r>
            <w:r w:rsidRPr="005C07C7">
              <w:rPr>
                <w:rFonts w:hint="eastAsia"/>
                <w:color w:val="000000"/>
                <w:szCs w:val="21"/>
              </w:rPr>
              <w:t>（</w:t>
            </w:r>
            <w:r w:rsidRPr="005C07C7">
              <w:rPr>
                <w:rFonts w:hint="eastAsia"/>
                <w:color w:val="000000"/>
                <w:szCs w:val="21"/>
              </w:rPr>
              <w:t>FOF</w:t>
            </w:r>
            <w:r w:rsidRPr="005C07C7">
              <w:rPr>
                <w:rFonts w:hint="eastAsia"/>
                <w:color w:val="000000"/>
                <w:szCs w:val="21"/>
              </w:rPr>
              <w:t>）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7440C1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创新驱动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EF3D71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中债</w:t>
            </w:r>
            <w:r w:rsidRPr="00EF3D71">
              <w:rPr>
                <w:rFonts w:hint="eastAsia"/>
                <w:color w:val="000000"/>
                <w:szCs w:val="21"/>
              </w:rPr>
              <w:t>1-3</w:t>
            </w:r>
            <w:r w:rsidRPr="00EF3D71">
              <w:rPr>
                <w:rFonts w:hint="eastAsia"/>
                <w:color w:val="000000"/>
                <w:szCs w:val="21"/>
              </w:rPr>
              <w:t>年政策性金融债指数证券投资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健康生活</w:t>
            </w:r>
            <w:r w:rsidRPr="00EF3D71">
              <w:rPr>
                <w:rFonts w:hint="eastAsia"/>
                <w:color w:val="000000"/>
                <w:szCs w:val="21"/>
              </w:rPr>
              <w:t>灵活配置混合型证券投资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成长先锋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优选增强</w:t>
            </w:r>
            <w:r w:rsidRPr="00EF3D71">
              <w:rPr>
                <w:rFonts w:hint="eastAsia"/>
                <w:color w:val="000000"/>
                <w:szCs w:val="21"/>
              </w:rPr>
              <w:t>六个月持有期混合型证券投资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中债</w:t>
            </w:r>
            <w:r w:rsidRPr="00EF3D71">
              <w:rPr>
                <w:rFonts w:hint="eastAsia"/>
                <w:bCs/>
                <w:color w:val="000000"/>
                <w:szCs w:val="21"/>
              </w:rPr>
              <w:t>3-5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年</w:t>
            </w:r>
            <w:r w:rsidRPr="00EF3D71">
              <w:rPr>
                <w:rFonts w:hint="eastAsia"/>
                <w:color w:val="000000"/>
                <w:szCs w:val="21"/>
              </w:rPr>
              <w:t>国开行债券指数证券投资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均衡优选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品质成长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优选回报</w:t>
            </w:r>
            <w:r w:rsidRPr="00EF3D71">
              <w:rPr>
                <w:rFonts w:hint="eastAsia"/>
                <w:color w:val="000000"/>
                <w:szCs w:val="21"/>
              </w:rPr>
              <w:t>六个月持有期混合型证券投资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稳利</w:t>
            </w:r>
            <w:r w:rsidRPr="00EF3D71">
              <w:rPr>
                <w:rFonts w:hint="eastAsia"/>
                <w:color w:val="000000"/>
                <w:szCs w:val="21"/>
              </w:rPr>
              <w:t>纯债债券型证券投资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价值成长</w:t>
            </w:r>
            <w:r w:rsidRPr="00EF3D71">
              <w:rPr>
                <w:rFonts w:hint="eastAsia"/>
                <w:color w:val="000000"/>
                <w:szCs w:val="21"/>
              </w:rPr>
              <w:t>六个月持有期混合型证券投资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</w:t>
            </w:r>
            <w:r w:rsidRPr="007440C1">
              <w:rPr>
                <w:rFonts w:hint="eastAsia"/>
                <w:color w:val="000000"/>
                <w:szCs w:val="21"/>
              </w:rPr>
              <w:t>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优选添瑞</w:t>
            </w:r>
            <w:r w:rsidRPr="00EF3D71">
              <w:rPr>
                <w:rFonts w:hint="eastAsia"/>
                <w:color w:val="000000"/>
                <w:szCs w:val="21"/>
              </w:rPr>
              <w:t>六个月持有期混合型证券投资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消费</w:t>
            </w:r>
            <w:r w:rsidRPr="00EF3D71">
              <w:rPr>
                <w:rFonts w:hint="eastAsia"/>
                <w:bCs/>
                <w:color w:val="000000"/>
                <w:szCs w:val="21"/>
              </w:rPr>
              <w:t>30</w:t>
            </w:r>
            <w:r w:rsidRPr="00EF3D71">
              <w:rPr>
                <w:rFonts w:hint="eastAsia"/>
                <w:color w:val="000000"/>
                <w:szCs w:val="21"/>
              </w:rPr>
              <w:t>股票型证券投资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中债</w:t>
            </w:r>
            <w:r w:rsidRPr="00EF3D71">
              <w:rPr>
                <w:rFonts w:hint="eastAsia"/>
                <w:bCs/>
                <w:color w:val="000000"/>
                <w:szCs w:val="21"/>
              </w:rPr>
              <w:t>5-10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年</w:t>
            </w:r>
            <w:r w:rsidRPr="00EF3D71">
              <w:rPr>
                <w:rFonts w:hint="eastAsia"/>
                <w:color w:val="000000"/>
                <w:szCs w:val="21"/>
              </w:rPr>
              <w:t>国开行债券指数证券投资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医药科技</w:t>
            </w:r>
            <w:r w:rsidRPr="00EF3D71">
              <w:rPr>
                <w:rFonts w:hint="eastAsia"/>
                <w:color w:val="000000"/>
                <w:szCs w:val="21"/>
              </w:rPr>
              <w:t>六个月持有期混合型证券投资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悦享回报</w:t>
            </w:r>
            <w:r w:rsidRPr="00EF3D71">
              <w:rPr>
                <w:rFonts w:hint="eastAsia"/>
                <w:color w:val="000000"/>
                <w:szCs w:val="21"/>
              </w:rPr>
              <w:t>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竞争优势</w:t>
            </w:r>
            <w:r w:rsidRPr="00EF3D71">
              <w:rPr>
                <w:rFonts w:hint="eastAsia"/>
                <w:color w:val="000000"/>
                <w:szCs w:val="21"/>
              </w:rPr>
              <w:t>六个月持有期混合型证券投资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优选添利</w:t>
            </w:r>
            <w:r w:rsidRPr="00EF3D71">
              <w:rPr>
                <w:rFonts w:hint="eastAsia"/>
                <w:color w:val="000000"/>
                <w:szCs w:val="21"/>
              </w:rPr>
              <w:t>一年持有期混合型证券投资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科创板</w:t>
            </w:r>
            <w:r w:rsidRPr="00EF3D71">
              <w:rPr>
                <w:rFonts w:hint="eastAsia"/>
                <w:color w:val="000000"/>
                <w:szCs w:val="21"/>
              </w:rPr>
              <w:t>两年定期开放混合型证券投资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兴华优选</w:t>
            </w:r>
            <w:r w:rsidRPr="00EF3D71">
              <w:rPr>
                <w:rFonts w:hint="eastAsia"/>
                <w:color w:val="000000"/>
                <w:szCs w:val="21"/>
              </w:rPr>
              <w:t>一年定期开放混合型证券投资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ascii="宋体" w:hAnsi="宋体" w:cs="宋体" w:hint="eastAsia"/>
                <w:color w:val="000000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恒利</w:t>
            </w:r>
            <w:r w:rsidRPr="00EF3D71">
              <w:rPr>
                <w:rFonts w:hint="eastAsia"/>
                <w:color w:val="000000"/>
                <w:szCs w:val="21"/>
              </w:rPr>
              <w:t>纯债债券型证券投资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健康消费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大健康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信利</w:t>
            </w:r>
            <w:r w:rsidRPr="00EF3D71">
              <w:rPr>
                <w:rFonts w:hint="eastAsia"/>
                <w:color w:val="000000"/>
                <w:szCs w:val="21"/>
              </w:rPr>
              <w:t>一年定期开放债券型发起式证券投资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价值领航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EF3D71" w:rsidRDefault="007D3786" w:rsidP="007D3786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价值甄选</w:t>
            </w:r>
            <w:r w:rsidRPr="00EF3D71">
              <w:rPr>
                <w:rFonts w:hint="eastAsia"/>
                <w:color w:val="000000"/>
                <w:szCs w:val="21"/>
              </w:rPr>
              <w:t>一年持有期混合型证券投资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瑞利</w:t>
            </w:r>
            <w:r w:rsidRPr="00EF3D71">
              <w:rPr>
                <w:rFonts w:hint="eastAsia"/>
                <w:color w:val="000000"/>
                <w:szCs w:val="21"/>
              </w:rPr>
              <w:t>纯债债券型证券投资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产业成长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产业趋势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远见成长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 w:rsidRPr="005C07C7">
              <w:rPr>
                <w:rFonts w:hint="eastAsia"/>
                <w:color w:val="000000"/>
                <w:szCs w:val="21"/>
              </w:rPr>
              <w:t>2025</w:t>
            </w:r>
            <w:r w:rsidRPr="005C07C7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季度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聚利纯债债券型证券投资基金</w:t>
            </w:r>
            <w:r w:rsidRPr="00EF3D71">
              <w:rPr>
                <w:rFonts w:hint="eastAsia"/>
                <w:bCs/>
                <w:szCs w:val="21"/>
              </w:rPr>
              <w:t>2025</w:t>
            </w:r>
            <w:r w:rsidRPr="00EF3D71"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第</w:t>
            </w: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季度</w:t>
            </w:r>
            <w:r w:rsidRPr="00EF3D71">
              <w:rPr>
                <w:rFonts w:hint="eastAsia"/>
                <w:bCs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szCs w:val="21"/>
              </w:rPr>
              <w:t>中证</w:t>
            </w:r>
            <w:r w:rsidRPr="00EF3D71">
              <w:rPr>
                <w:rFonts w:hint="eastAsia"/>
                <w:bCs/>
                <w:szCs w:val="21"/>
              </w:rPr>
              <w:t>同业存单</w:t>
            </w:r>
            <w:r w:rsidRPr="00EF3D71">
              <w:rPr>
                <w:rFonts w:hint="eastAsia"/>
                <w:szCs w:val="21"/>
              </w:rPr>
              <w:t>AAA</w:t>
            </w:r>
            <w:r w:rsidRPr="00EF3D71">
              <w:rPr>
                <w:rFonts w:hint="eastAsia"/>
                <w:szCs w:val="21"/>
              </w:rPr>
              <w:t>指数</w:t>
            </w:r>
            <w:r w:rsidRPr="00EF3D71">
              <w:rPr>
                <w:rFonts w:hint="eastAsia"/>
                <w:szCs w:val="21"/>
              </w:rPr>
              <w:t>7</w:t>
            </w:r>
            <w:r w:rsidRPr="00EF3D71">
              <w:rPr>
                <w:rFonts w:hint="eastAsia"/>
                <w:szCs w:val="21"/>
              </w:rPr>
              <w:t>天持有期证券投资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7D3786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786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786" w:rsidRPr="00EF3D71" w:rsidRDefault="007D3786" w:rsidP="007D3786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永利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数字经济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鑫利</w:t>
            </w:r>
            <w:r w:rsidRPr="00EF3D71">
              <w:rPr>
                <w:rFonts w:hint="eastAsia"/>
                <w:bCs/>
                <w:szCs w:val="21"/>
              </w:rPr>
              <w:t>30</w:t>
            </w:r>
            <w:r w:rsidRPr="00EF3D71">
              <w:rPr>
                <w:rFonts w:hint="eastAsia"/>
                <w:bCs/>
                <w:szCs w:val="21"/>
              </w:rPr>
              <w:t>天</w:t>
            </w:r>
            <w:r w:rsidRPr="00EF3D71">
              <w:rPr>
                <w:rFonts w:hint="eastAsia"/>
                <w:szCs w:val="21"/>
              </w:rPr>
              <w:t>滚动持有中短债债券型证券投资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产业臻选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鼎利</w:t>
            </w:r>
            <w:r w:rsidRPr="00EF3D71">
              <w:rPr>
                <w:rFonts w:hint="eastAsia"/>
                <w:szCs w:val="21"/>
              </w:rPr>
              <w:t>一年定期开放债券型发起式证券投资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创新成长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锦利</w:t>
            </w:r>
            <w:r w:rsidRPr="00EF3D71">
              <w:rPr>
                <w:rFonts w:hint="eastAsia"/>
                <w:szCs w:val="21"/>
              </w:rPr>
              <w:t>三个月定期开放债券型证券投资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EF3D71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EF3D71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裕利</w:t>
            </w:r>
            <w:r w:rsidRPr="00EF3D71">
              <w:rPr>
                <w:rFonts w:hint="eastAsia"/>
                <w:szCs w:val="21"/>
              </w:rPr>
              <w:t>纯债债券型发起式证券投资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集利</w:t>
            </w:r>
            <w:r w:rsidRPr="00EF3D71">
              <w:rPr>
                <w:rFonts w:hint="eastAsia"/>
                <w:szCs w:val="21"/>
              </w:rPr>
              <w:t>债券型发起式证券投资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国企优选</w:t>
            </w:r>
            <w:r w:rsidRPr="00EF3D71">
              <w:rPr>
                <w:rFonts w:hint="eastAsia"/>
                <w:szCs w:val="21"/>
              </w:rPr>
              <w:t>混合型发起式证券投资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精选进取</w:t>
            </w:r>
            <w:r w:rsidRPr="00EF3D71">
              <w:rPr>
                <w:rFonts w:hint="eastAsia"/>
                <w:szCs w:val="21"/>
              </w:rPr>
              <w:t>3</w:t>
            </w:r>
            <w:r w:rsidRPr="00EF3D71">
              <w:rPr>
                <w:rFonts w:hint="eastAsia"/>
                <w:szCs w:val="21"/>
              </w:rPr>
              <w:t>个月持有期混合型发起式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中基金</w:t>
            </w:r>
            <w:r w:rsidRPr="00750C1D">
              <w:rPr>
                <w:rFonts w:hint="eastAsia"/>
                <w:szCs w:val="21"/>
              </w:rPr>
              <w:t>（</w:t>
            </w:r>
            <w:r w:rsidRPr="00750C1D">
              <w:rPr>
                <w:rFonts w:hint="eastAsia"/>
                <w:szCs w:val="21"/>
              </w:rPr>
              <w:t>FOF</w:t>
            </w:r>
            <w:r w:rsidRPr="00750C1D">
              <w:rPr>
                <w:rFonts w:hint="eastAsia"/>
                <w:szCs w:val="21"/>
              </w:rPr>
              <w:t>）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均衡成长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AB2F23">
        <w:trPr>
          <w:trHeight w:val="55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智盈添益</w:t>
            </w:r>
            <w:r w:rsidRPr="00EF3D71">
              <w:rPr>
                <w:rFonts w:hint="eastAsia"/>
                <w:szCs w:val="21"/>
              </w:rPr>
              <w:t>债券型发起式证券投资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半导体</w:t>
            </w:r>
            <w:r w:rsidRPr="00EF3D71">
              <w:rPr>
                <w:rFonts w:hint="eastAsia"/>
                <w:szCs w:val="21"/>
              </w:rPr>
              <w:t>产业混合型发起式证券投资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0-5</w:t>
            </w:r>
            <w:r w:rsidRPr="00EF3D71">
              <w:rPr>
                <w:rFonts w:hint="eastAsia"/>
                <w:bCs/>
                <w:szCs w:val="21"/>
              </w:rPr>
              <w:t>年</w:t>
            </w:r>
            <w:r w:rsidRPr="00EF3D71">
              <w:rPr>
                <w:rFonts w:hint="eastAsia"/>
                <w:szCs w:val="21"/>
              </w:rPr>
              <w:t>政策性金融债债券型证券投资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月月鑫</w:t>
            </w:r>
            <w:r w:rsidRPr="00EF3D71">
              <w:rPr>
                <w:rFonts w:hint="eastAsia"/>
                <w:szCs w:val="21"/>
              </w:rPr>
              <w:t>30</w:t>
            </w:r>
            <w:r w:rsidRPr="00EF3D71">
              <w:rPr>
                <w:rFonts w:hint="eastAsia"/>
                <w:szCs w:val="21"/>
              </w:rPr>
              <w:t>天持有期纯债债券型证券投资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周期优选</w:t>
            </w:r>
            <w:r w:rsidRPr="00EF3D71">
              <w:rPr>
                <w:rFonts w:hint="eastAsia"/>
                <w:szCs w:val="21"/>
              </w:rPr>
              <w:t>混合型发起式证券投资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E9720F" w:rsidTr="00AB2F23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98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产业优选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21623B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7D3786" w:rsidP="0021623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99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191271">
              <w:rPr>
                <w:rFonts w:hint="eastAsia"/>
                <w:szCs w:val="21"/>
              </w:rPr>
              <w:t>长城中证红利低波动</w:t>
            </w:r>
            <w:r w:rsidRPr="00191271">
              <w:rPr>
                <w:rFonts w:hint="eastAsia"/>
                <w:szCs w:val="21"/>
              </w:rPr>
              <w:t>100</w:t>
            </w:r>
            <w:r w:rsidRPr="00191271">
              <w:rPr>
                <w:rFonts w:hint="eastAsia"/>
                <w:szCs w:val="21"/>
              </w:rPr>
              <w:t>交易型开放式指数证券投资基金联接基金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21623B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21623B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 w:rsidR="007D3786"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中证</w:t>
            </w:r>
            <w:r w:rsidRPr="00EF3D71">
              <w:rPr>
                <w:rFonts w:hint="eastAsia"/>
                <w:bCs/>
                <w:szCs w:val="21"/>
              </w:rPr>
              <w:t>A500</w:t>
            </w:r>
            <w:r w:rsidRPr="00EF3D71">
              <w:rPr>
                <w:rFonts w:hint="eastAsia"/>
                <w:szCs w:val="21"/>
              </w:rPr>
              <w:t>指数型证券投资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21623B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21623B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 w:rsidR="007D3786"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8E2813">
              <w:rPr>
                <w:rFonts w:hint="eastAsia"/>
                <w:szCs w:val="21"/>
              </w:rPr>
              <w:t>长城中证港股通高股息投资指数型发起式证券投资基金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DII</w:t>
            </w:r>
            <w:r>
              <w:rPr>
                <w:rFonts w:hint="eastAsia"/>
                <w:szCs w:val="21"/>
              </w:rPr>
              <w:t>）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21623B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21623B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 w:rsidR="007D3786"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三个月滚动持有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C1280F">
        <w:trPr>
          <w:trHeight w:val="581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21623B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7D3786">
              <w:rPr>
                <w:rFonts w:ascii="宋体" w:hAnsi="宋体" w:cs="宋体"/>
                <w:color w:val="000000"/>
                <w:szCs w:val="21"/>
              </w:rPr>
              <w:t>03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中短债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21623B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21623B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7D3786">
              <w:rPr>
                <w:rFonts w:ascii="宋体" w:hAnsi="宋体" w:cs="宋体"/>
                <w:color w:val="000000"/>
                <w:szCs w:val="21"/>
              </w:rPr>
              <w:t>04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8E2813">
              <w:rPr>
                <w:rFonts w:hint="eastAsia"/>
                <w:szCs w:val="21"/>
              </w:rPr>
              <w:t>长城上证科创板</w:t>
            </w:r>
            <w:r w:rsidRPr="008E2813">
              <w:rPr>
                <w:rFonts w:hint="eastAsia"/>
                <w:szCs w:val="21"/>
              </w:rPr>
              <w:t>100</w:t>
            </w:r>
            <w:r w:rsidRPr="008E2813">
              <w:rPr>
                <w:rFonts w:hint="eastAsia"/>
                <w:szCs w:val="21"/>
              </w:rPr>
              <w:t>指数增强型证券投资基金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21623B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21623B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7D3786">
              <w:rPr>
                <w:rFonts w:ascii="宋体" w:hAnsi="宋体" w:cs="宋体"/>
                <w:color w:val="000000"/>
                <w:szCs w:val="21"/>
              </w:rPr>
              <w:t>05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9A7CEE">
              <w:rPr>
                <w:rFonts w:hint="eastAsia"/>
                <w:szCs w:val="21"/>
              </w:rPr>
              <w:t>长城中证红利低波动</w:t>
            </w:r>
            <w:r w:rsidRPr="009A7CEE">
              <w:rPr>
                <w:rFonts w:hint="eastAsia"/>
                <w:szCs w:val="21"/>
              </w:rPr>
              <w:t>100</w:t>
            </w:r>
            <w:r w:rsidRPr="009A7CEE">
              <w:rPr>
                <w:rFonts w:hint="eastAsia"/>
                <w:szCs w:val="21"/>
              </w:rPr>
              <w:t>交易型开放式指数证券投资基金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21623B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21623B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7D3786">
              <w:rPr>
                <w:rFonts w:ascii="宋体" w:hAnsi="宋体" w:cs="宋体"/>
                <w:color w:val="000000"/>
                <w:szCs w:val="21"/>
              </w:rPr>
              <w:t>06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9A7CEE">
              <w:rPr>
                <w:rFonts w:hint="eastAsia"/>
                <w:szCs w:val="21"/>
              </w:rPr>
              <w:t>长城恒生科技指数型证券投资基金（</w:t>
            </w:r>
            <w:r w:rsidRPr="009A7CEE">
              <w:rPr>
                <w:rFonts w:hint="eastAsia"/>
                <w:szCs w:val="21"/>
              </w:rPr>
              <w:t>QDII</w:t>
            </w:r>
            <w:r w:rsidRPr="009A7CEE">
              <w:rPr>
                <w:rFonts w:hint="eastAsia"/>
                <w:szCs w:val="21"/>
              </w:rPr>
              <w:t>）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21623B" w:rsidRPr="005C07C7" w:rsidTr="0021623B">
        <w:trPr>
          <w:trHeight w:val="5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23B" w:rsidRPr="006A4F05" w:rsidRDefault="0021623B" w:rsidP="007D378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7D3786">
              <w:rPr>
                <w:rFonts w:ascii="宋体" w:hAnsi="宋体" w:cs="宋体"/>
                <w:color w:val="000000"/>
                <w:szCs w:val="21"/>
              </w:rPr>
              <w:t>07</w:t>
            </w:r>
          </w:p>
        </w:tc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23B" w:rsidRPr="005C07C7" w:rsidRDefault="0021623B" w:rsidP="0021623B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9A7CEE">
              <w:rPr>
                <w:rFonts w:hint="eastAsia"/>
                <w:szCs w:val="21"/>
              </w:rPr>
              <w:t>长城港股医疗保健精选混合型发起式证券投资基金（</w:t>
            </w:r>
            <w:r w:rsidRPr="009A7CEE">
              <w:rPr>
                <w:rFonts w:hint="eastAsia"/>
                <w:szCs w:val="21"/>
              </w:rPr>
              <w:t>QDII</w:t>
            </w:r>
            <w:r w:rsidRPr="009A7CEE">
              <w:rPr>
                <w:rFonts w:hint="eastAsia"/>
                <w:szCs w:val="21"/>
              </w:rPr>
              <w:t>）</w:t>
            </w:r>
            <w:r w:rsidRPr="005C07C7">
              <w:rPr>
                <w:rFonts w:hint="eastAsia"/>
                <w:szCs w:val="21"/>
              </w:rPr>
              <w:t>2025</w:t>
            </w:r>
            <w:r w:rsidRPr="005C07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季度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</w:tbl>
    <w:p w:rsidR="00276569" w:rsidRPr="0021623B" w:rsidRDefault="00276569" w:rsidP="004E72FB">
      <w:pPr>
        <w:spacing w:line="540" w:lineRule="exact"/>
        <w:rPr>
          <w:rFonts w:ascii="仿宋" w:eastAsia="仿宋" w:hAnsi="仿宋" w:hint="eastAsia"/>
          <w:color w:val="000000"/>
          <w:sz w:val="32"/>
          <w:szCs w:val="32"/>
        </w:rPr>
      </w:pPr>
    </w:p>
    <w:p w:rsidR="00BB3501" w:rsidRPr="005A1AF7" w:rsidRDefault="00754B22" w:rsidP="006B5A7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上述基金</w:t>
      </w:r>
      <w:r w:rsidR="00EC5A1E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EC5A1E">
        <w:rPr>
          <w:rFonts w:ascii="仿宋" w:eastAsia="仿宋" w:hAnsi="仿宋"/>
          <w:color w:val="000000"/>
          <w:sz w:val="32"/>
          <w:szCs w:val="32"/>
        </w:rPr>
        <w:t>5</w:t>
      </w:r>
      <w:r w:rsidR="00EC5A1E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21623B">
        <w:rPr>
          <w:rFonts w:ascii="仿宋" w:eastAsia="仿宋" w:hAnsi="仿宋" w:hint="eastAsia"/>
          <w:color w:val="000000"/>
          <w:sz w:val="32"/>
          <w:szCs w:val="32"/>
        </w:rPr>
        <w:t>第3季度</w:t>
      </w:r>
      <w:r w:rsidR="00BB3501">
        <w:rPr>
          <w:rFonts w:ascii="仿宋" w:eastAsia="仿宋" w:hAnsi="仿宋"/>
          <w:color w:val="000000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/>
          <w:sz w:val="32"/>
          <w:szCs w:val="32"/>
        </w:rPr>
        <w:t>于</w:t>
      </w:r>
      <w:r w:rsidR="0021623B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21623B">
        <w:rPr>
          <w:rFonts w:ascii="仿宋" w:eastAsia="仿宋" w:hAnsi="仿宋"/>
          <w:color w:val="000000"/>
          <w:sz w:val="32"/>
          <w:szCs w:val="32"/>
        </w:rPr>
        <w:t>5</w:t>
      </w:r>
      <w:r w:rsidR="0021623B" w:rsidRPr="000076CF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21623B">
        <w:rPr>
          <w:rFonts w:ascii="仿宋" w:eastAsia="仿宋" w:hAnsi="仿宋"/>
          <w:color w:val="000000"/>
          <w:sz w:val="32"/>
          <w:szCs w:val="32"/>
        </w:rPr>
        <w:t>10</w:t>
      </w:r>
      <w:r w:rsidR="00BB3501" w:rsidRPr="000076CF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21623B">
        <w:rPr>
          <w:rFonts w:ascii="仿宋" w:eastAsia="仿宋" w:hAnsi="仿宋"/>
          <w:color w:val="000000"/>
          <w:sz w:val="32"/>
          <w:szCs w:val="32"/>
        </w:rPr>
        <w:t>2</w:t>
      </w:r>
      <w:r w:rsidR="00EC5A1E">
        <w:rPr>
          <w:rFonts w:ascii="仿宋" w:eastAsia="仿宋" w:hAnsi="仿宋"/>
          <w:color w:val="000000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[</w:t>
      </w:r>
      <w:hyperlink r:id="rId8" w:history="1">
        <w:r w:rsidR="00A0489A" w:rsidRPr="00F75DCF">
          <w:rPr>
            <w:rStyle w:val="a7"/>
            <w:rFonts w:ascii="仿宋" w:eastAsia="仿宋" w:hAnsi="仿宋" w:hint="eastAsia"/>
            <w:sz w:val="32"/>
            <w:szCs w:val="32"/>
          </w:rPr>
          <w:t>http://</w:t>
        </w:r>
        <w:r w:rsidR="00A0489A" w:rsidRPr="00F75DCF">
          <w:rPr>
            <w:rStyle w:val="a7"/>
            <w:rFonts w:ascii="仿宋" w:eastAsia="仿宋" w:hAnsi="仿宋"/>
            <w:sz w:val="32"/>
            <w:szCs w:val="32"/>
          </w:rPr>
          <w:t>www.ccfund.com.cn</w:t>
        </w:r>
      </w:hyperlink>
      <w:r w:rsidR="00BB3501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9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BB3501">
        <w:rPr>
          <w:rFonts w:ascii="仿宋" w:eastAsia="仿宋" w:hAnsi="仿宋"/>
          <w:color w:val="000000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A0489A" w:rsidRPr="00434A5F">
        <w:rPr>
          <w:rFonts w:ascii="仿宋" w:eastAsia="仿宋" w:hAnsi="仿宋"/>
          <w:color w:val="000000"/>
          <w:sz w:val="32"/>
          <w:szCs w:val="32"/>
        </w:rPr>
        <w:t>400-8868-666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/>
          <w:sz w:val="32"/>
          <w:szCs w:val="32"/>
        </w:rPr>
        <w:t>。</w:t>
      </w:r>
    </w:p>
    <w:p w:rsidR="00BB3501" w:rsidRDefault="00BB3501" w:rsidP="006B5A7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A1AF7">
        <w:rPr>
          <w:rFonts w:ascii="仿宋" w:eastAsia="仿宋" w:hAnsi="仿宋" w:hint="eastAsia"/>
          <w:color w:val="000000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="00FE7AD8">
        <w:rPr>
          <w:rFonts w:ascii="仿宋" w:eastAsia="仿宋" w:hAnsi="仿宋" w:hint="eastAsia"/>
          <w:color w:val="000000"/>
          <w:sz w:val="32"/>
          <w:szCs w:val="32"/>
        </w:rPr>
        <w:t>一</w:t>
      </w:r>
      <w:r w:rsidR="005A77EA">
        <w:rPr>
          <w:rFonts w:ascii="仿宋" w:eastAsia="仿宋" w:hAnsi="仿宋" w:hint="eastAsia"/>
          <w:color w:val="000000"/>
          <w:sz w:val="32"/>
          <w:szCs w:val="32"/>
        </w:rPr>
        <w:t>定盈利，也不保证最低收益。请充分了解</w:t>
      </w:r>
      <w:r w:rsidRPr="005A1AF7">
        <w:rPr>
          <w:rFonts w:ascii="仿宋" w:eastAsia="仿宋" w:hAnsi="仿宋" w:hint="eastAsia"/>
          <w:color w:val="000000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4C53E0" w:rsidRDefault="004C53E0" w:rsidP="0043655D">
      <w:pPr>
        <w:spacing w:line="54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</w:p>
    <w:p w:rsidR="004C53E0" w:rsidRPr="005A1AF7" w:rsidRDefault="004C53E0" w:rsidP="0043655D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AF165C" w:rsidRDefault="00AF165C" w:rsidP="00AF165C">
      <w:pPr>
        <w:spacing w:line="540" w:lineRule="exact"/>
        <w:ind w:firstLineChars="1550" w:firstLine="4960"/>
        <w:rPr>
          <w:rFonts w:ascii="仿宋" w:eastAsia="仿宋" w:hAnsi="仿宋" w:hint="eastAsia"/>
          <w:color w:val="000000"/>
          <w:sz w:val="32"/>
          <w:szCs w:val="32"/>
        </w:rPr>
      </w:pPr>
      <w:r w:rsidRPr="00100DA2">
        <w:rPr>
          <w:rFonts w:ascii="仿宋" w:eastAsia="仿宋" w:hAnsi="仿宋" w:hint="eastAsia"/>
          <w:color w:val="000000"/>
          <w:sz w:val="32"/>
          <w:szCs w:val="32"/>
        </w:rPr>
        <w:t>长城基金管理有限</w:t>
      </w:r>
      <w:r w:rsidRPr="00B17C02">
        <w:rPr>
          <w:rFonts w:ascii="仿宋" w:eastAsia="仿宋" w:hAnsi="仿宋"/>
          <w:color w:val="000000"/>
          <w:sz w:val="32"/>
          <w:szCs w:val="32"/>
        </w:rPr>
        <w:t>公司</w:t>
      </w:r>
    </w:p>
    <w:p w:rsidR="00BB3501" w:rsidRPr="00A7247E" w:rsidRDefault="0021623B" w:rsidP="00AF165C">
      <w:pPr>
        <w:spacing w:line="540" w:lineRule="exact"/>
        <w:ind w:firstLineChars="1650" w:firstLine="52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/>
          <w:color w:val="000000"/>
          <w:sz w:val="32"/>
          <w:szCs w:val="32"/>
        </w:rPr>
        <w:t>5</w:t>
      </w:r>
      <w:r w:rsidRPr="00B17C02">
        <w:rPr>
          <w:rFonts w:ascii="仿宋" w:eastAsia="仿宋" w:hAnsi="仿宋"/>
          <w:color w:val="000000"/>
          <w:sz w:val="32"/>
          <w:szCs w:val="32"/>
        </w:rPr>
        <w:t>年</w:t>
      </w:r>
      <w:r>
        <w:rPr>
          <w:rFonts w:ascii="仿宋" w:eastAsia="仿宋" w:hAnsi="仿宋"/>
          <w:color w:val="000000"/>
          <w:sz w:val="32"/>
          <w:szCs w:val="32"/>
        </w:rPr>
        <w:t>10</w:t>
      </w:r>
      <w:r w:rsidR="00BB3501" w:rsidRPr="00B17C02">
        <w:rPr>
          <w:rFonts w:ascii="仿宋" w:eastAsia="仿宋" w:hAnsi="仿宋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</w:rPr>
        <w:t>2</w:t>
      </w:r>
      <w:r w:rsidR="00EC5A1E">
        <w:rPr>
          <w:rFonts w:ascii="仿宋" w:eastAsia="仿宋" w:hAnsi="仿宋"/>
          <w:color w:val="000000"/>
          <w:sz w:val="32"/>
          <w:szCs w:val="32"/>
        </w:rPr>
        <w:t>8</w:t>
      </w:r>
      <w:r w:rsidR="00BB3501" w:rsidRPr="00B17C02">
        <w:rPr>
          <w:rFonts w:ascii="仿宋" w:eastAsia="仿宋" w:hAnsi="仿宋"/>
          <w:color w:val="000000"/>
          <w:sz w:val="32"/>
          <w:szCs w:val="32"/>
        </w:rPr>
        <w:t>日</w:t>
      </w:r>
      <w:bookmarkStart w:id="3" w:name="_GoBack"/>
      <w:bookmarkEnd w:id="3"/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531" w:rsidRDefault="00715531" w:rsidP="009A149B">
      <w:r>
        <w:separator/>
      </w:r>
    </w:p>
  </w:endnote>
  <w:endnote w:type="continuationSeparator" w:id="0">
    <w:p w:rsidR="00715531" w:rsidRDefault="0071553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F92E14">
    <w:pPr>
      <w:pStyle w:val="a4"/>
      <w:jc w:val="center"/>
    </w:pPr>
    <w:r>
      <w:fldChar w:fldCharType="begin"/>
    </w:r>
    <w:r w:rsidR="00084E7D">
      <w:instrText>PAGE   \* MERGEFORMAT</w:instrText>
    </w:r>
    <w:r>
      <w:fldChar w:fldCharType="separate"/>
    </w:r>
    <w:r w:rsidR="00BC5D81" w:rsidRPr="00BC5D81">
      <w:rPr>
        <w:noProof/>
        <w:lang w:val="zh-CN"/>
      </w:rPr>
      <w:t>2</w:t>
    </w:r>
    <w:r>
      <w:fldChar w:fldCharType="end"/>
    </w:r>
  </w:p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F92E14">
    <w:pPr>
      <w:pStyle w:val="a4"/>
      <w:jc w:val="center"/>
    </w:pPr>
    <w:r>
      <w:fldChar w:fldCharType="begin"/>
    </w:r>
    <w:r w:rsidR="00084E7D">
      <w:instrText>PAGE   \* MERGEFORMAT</w:instrText>
    </w:r>
    <w:r>
      <w:fldChar w:fldCharType="separate"/>
    </w:r>
    <w:r w:rsidR="00BC5D81" w:rsidRPr="00BC5D81">
      <w:rPr>
        <w:noProof/>
        <w:lang w:val="zh-CN"/>
      </w:rPr>
      <w:t>1</w:t>
    </w:r>
    <w:r>
      <w:fldChar w:fldCharType="end"/>
    </w: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531" w:rsidRDefault="00715531" w:rsidP="009A149B">
      <w:r>
        <w:separator/>
      </w:r>
    </w:p>
  </w:footnote>
  <w:footnote w:type="continuationSeparator" w:id="0">
    <w:p w:rsidR="00715531" w:rsidRDefault="0071553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NotTrackMove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07B19"/>
    <w:rsid w:val="00010044"/>
    <w:rsid w:val="00020C9E"/>
    <w:rsid w:val="00022ABD"/>
    <w:rsid w:val="00025D40"/>
    <w:rsid w:val="000300E5"/>
    <w:rsid w:val="000306DD"/>
    <w:rsid w:val="0003246C"/>
    <w:rsid w:val="00033010"/>
    <w:rsid w:val="00033204"/>
    <w:rsid w:val="00044AD7"/>
    <w:rsid w:val="000475F0"/>
    <w:rsid w:val="000539F6"/>
    <w:rsid w:val="00056EE0"/>
    <w:rsid w:val="00057323"/>
    <w:rsid w:val="0006130F"/>
    <w:rsid w:val="0008010F"/>
    <w:rsid w:val="00081ADE"/>
    <w:rsid w:val="00084E7D"/>
    <w:rsid w:val="00085C8A"/>
    <w:rsid w:val="000865C5"/>
    <w:rsid w:val="00087988"/>
    <w:rsid w:val="0009227A"/>
    <w:rsid w:val="00093E55"/>
    <w:rsid w:val="00094F20"/>
    <w:rsid w:val="00097A69"/>
    <w:rsid w:val="00097BF6"/>
    <w:rsid w:val="000A0272"/>
    <w:rsid w:val="000A0ECE"/>
    <w:rsid w:val="000A588E"/>
    <w:rsid w:val="000B53A5"/>
    <w:rsid w:val="000C06E1"/>
    <w:rsid w:val="000C1032"/>
    <w:rsid w:val="000D18EF"/>
    <w:rsid w:val="000D4175"/>
    <w:rsid w:val="000E13E9"/>
    <w:rsid w:val="000E1E57"/>
    <w:rsid w:val="000E7D66"/>
    <w:rsid w:val="000F07E6"/>
    <w:rsid w:val="000F407E"/>
    <w:rsid w:val="000F6458"/>
    <w:rsid w:val="00100DA2"/>
    <w:rsid w:val="001039BC"/>
    <w:rsid w:val="00120C3B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704"/>
    <w:rsid w:val="00184C74"/>
    <w:rsid w:val="00191702"/>
    <w:rsid w:val="00192262"/>
    <w:rsid w:val="001A1186"/>
    <w:rsid w:val="001A593B"/>
    <w:rsid w:val="001C32DB"/>
    <w:rsid w:val="001D04AB"/>
    <w:rsid w:val="001D2521"/>
    <w:rsid w:val="001D74AE"/>
    <w:rsid w:val="001E7CAD"/>
    <w:rsid w:val="001F125D"/>
    <w:rsid w:val="001F15CB"/>
    <w:rsid w:val="001F533E"/>
    <w:rsid w:val="002061C7"/>
    <w:rsid w:val="00211196"/>
    <w:rsid w:val="0021172E"/>
    <w:rsid w:val="0021529B"/>
    <w:rsid w:val="0021623B"/>
    <w:rsid w:val="00220BE3"/>
    <w:rsid w:val="00221DE2"/>
    <w:rsid w:val="00234298"/>
    <w:rsid w:val="002343BD"/>
    <w:rsid w:val="002351B2"/>
    <w:rsid w:val="002471D4"/>
    <w:rsid w:val="00253326"/>
    <w:rsid w:val="00261CDE"/>
    <w:rsid w:val="0026276F"/>
    <w:rsid w:val="00273C65"/>
    <w:rsid w:val="00276569"/>
    <w:rsid w:val="00276CA4"/>
    <w:rsid w:val="00277914"/>
    <w:rsid w:val="002823E9"/>
    <w:rsid w:val="00282A7F"/>
    <w:rsid w:val="00284E14"/>
    <w:rsid w:val="00290EC2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6B90"/>
    <w:rsid w:val="002D7F1A"/>
    <w:rsid w:val="002E24D1"/>
    <w:rsid w:val="002E6751"/>
    <w:rsid w:val="002E79D9"/>
    <w:rsid w:val="002E7B0A"/>
    <w:rsid w:val="002F0BFB"/>
    <w:rsid w:val="002F2B53"/>
    <w:rsid w:val="00303860"/>
    <w:rsid w:val="00311075"/>
    <w:rsid w:val="003117E6"/>
    <w:rsid w:val="00313C5B"/>
    <w:rsid w:val="0031471A"/>
    <w:rsid w:val="00317F29"/>
    <w:rsid w:val="00322FE7"/>
    <w:rsid w:val="00332619"/>
    <w:rsid w:val="00333802"/>
    <w:rsid w:val="0033535C"/>
    <w:rsid w:val="00342A0E"/>
    <w:rsid w:val="003467B5"/>
    <w:rsid w:val="00353D81"/>
    <w:rsid w:val="00355B7C"/>
    <w:rsid w:val="00361065"/>
    <w:rsid w:val="0036248F"/>
    <w:rsid w:val="00380BCA"/>
    <w:rsid w:val="00382BCB"/>
    <w:rsid w:val="00391944"/>
    <w:rsid w:val="00393949"/>
    <w:rsid w:val="003948AF"/>
    <w:rsid w:val="00394BBC"/>
    <w:rsid w:val="003A4AC6"/>
    <w:rsid w:val="003B48AC"/>
    <w:rsid w:val="003C03BE"/>
    <w:rsid w:val="003C2820"/>
    <w:rsid w:val="003C3CB5"/>
    <w:rsid w:val="003C5A1A"/>
    <w:rsid w:val="003D0424"/>
    <w:rsid w:val="003D32D7"/>
    <w:rsid w:val="003F4E13"/>
    <w:rsid w:val="003F6960"/>
    <w:rsid w:val="0040020D"/>
    <w:rsid w:val="00400BE8"/>
    <w:rsid w:val="00405ADB"/>
    <w:rsid w:val="004254EE"/>
    <w:rsid w:val="00430D19"/>
    <w:rsid w:val="00433480"/>
    <w:rsid w:val="0043655D"/>
    <w:rsid w:val="004376F6"/>
    <w:rsid w:val="00437D86"/>
    <w:rsid w:val="00441246"/>
    <w:rsid w:val="00441E0B"/>
    <w:rsid w:val="00452A46"/>
    <w:rsid w:val="00454581"/>
    <w:rsid w:val="00454978"/>
    <w:rsid w:val="00462960"/>
    <w:rsid w:val="004646FE"/>
    <w:rsid w:val="00465FF6"/>
    <w:rsid w:val="00467E81"/>
    <w:rsid w:val="004706B5"/>
    <w:rsid w:val="004744B6"/>
    <w:rsid w:val="004748B9"/>
    <w:rsid w:val="00477BA8"/>
    <w:rsid w:val="00477EB2"/>
    <w:rsid w:val="0048111A"/>
    <w:rsid w:val="00483EBA"/>
    <w:rsid w:val="00487BF1"/>
    <w:rsid w:val="00491FCB"/>
    <w:rsid w:val="00496E71"/>
    <w:rsid w:val="00497943"/>
    <w:rsid w:val="00497A8B"/>
    <w:rsid w:val="004A0E45"/>
    <w:rsid w:val="004A34CE"/>
    <w:rsid w:val="004A4DDA"/>
    <w:rsid w:val="004A54A6"/>
    <w:rsid w:val="004B1105"/>
    <w:rsid w:val="004B48EF"/>
    <w:rsid w:val="004B4AF2"/>
    <w:rsid w:val="004B5427"/>
    <w:rsid w:val="004C3109"/>
    <w:rsid w:val="004C44C4"/>
    <w:rsid w:val="004C53E0"/>
    <w:rsid w:val="004C625A"/>
    <w:rsid w:val="004C6355"/>
    <w:rsid w:val="004E1D5E"/>
    <w:rsid w:val="004E3F93"/>
    <w:rsid w:val="004E630B"/>
    <w:rsid w:val="004E72FB"/>
    <w:rsid w:val="004F7313"/>
    <w:rsid w:val="00511C9D"/>
    <w:rsid w:val="005158A6"/>
    <w:rsid w:val="0052094C"/>
    <w:rsid w:val="00524645"/>
    <w:rsid w:val="00527783"/>
    <w:rsid w:val="00534A41"/>
    <w:rsid w:val="0053650E"/>
    <w:rsid w:val="00542535"/>
    <w:rsid w:val="00544E6E"/>
    <w:rsid w:val="00547910"/>
    <w:rsid w:val="00551033"/>
    <w:rsid w:val="0055799D"/>
    <w:rsid w:val="00560AC4"/>
    <w:rsid w:val="00563FE4"/>
    <w:rsid w:val="00567A02"/>
    <w:rsid w:val="005711D9"/>
    <w:rsid w:val="00572094"/>
    <w:rsid w:val="005751C6"/>
    <w:rsid w:val="00582D8F"/>
    <w:rsid w:val="005837B0"/>
    <w:rsid w:val="00596AC1"/>
    <w:rsid w:val="005A3B14"/>
    <w:rsid w:val="005A408B"/>
    <w:rsid w:val="005A46AE"/>
    <w:rsid w:val="005A77EA"/>
    <w:rsid w:val="005B24CE"/>
    <w:rsid w:val="005B5746"/>
    <w:rsid w:val="005C00AF"/>
    <w:rsid w:val="005C11D6"/>
    <w:rsid w:val="005C4BB0"/>
    <w:rsid w:val="005C4BEA"/>
    <w:rsid w:val="005C7C95"/>
    <w:rsid w:val="005D3C24"/>
    <w:rsid w:val="005D4528"/>
    <w:rsid w:val="005E088E"/>
    <w:rsid w:val="005E0F00"/>
    <w:rsid w:val="005F4D9C"/>
    <w:rsid w:val="005F7E5C"/>
    <w:rsid w:val="00604996"/>
    <w:rsid w:val="00604E86"/>
    <w:rsid w:val="00605B67"/>
    <w:rsid w:val="0061356E"/>
    <w:rsid w:val="006163B1"/>
    <w:rsid w:val="00616874"/>
    <w:rsid w:val="0062589F"/>
    <w:rsid w:val="00626EA8"/>
    <w:rsid w:val="00641CEA"/>
    <w:rsid w:val="00647143"/>
    <w:rsid w:val="0065080E"/>
    <w:rsid w:val="00655229"/>
    <w:rsid w:val="00656B0C"/>
    <w:rsid w:val="0066309A"/>
    <w:rsid w:val="00664CB5"/>
    <w:rsid w:val="0066627D"/>
    <w:rsid w:val="006832A2"/>
    <w:rsid w:val="00684A20"/>
    <w:rsid w:val="00690EC4"/>
    <w:rsid w:val="006939B8"/>
    <w:rsid w:val="006962CB"/>
    <w:rsid w:val="006A0BB0"/>
    <w:rsid w:val="006A7F42"/>
    <w:rsid w:val="006B1D93"/>
    <w:rsid w:val="006B4697"/>
    <w:rsid w:val="006B5A7E"/>
    <w:rsid w:val="006D17EF"/>
    <w:rsid w:val="006D6864"/>
    <w:rsid w:val="006E4941"/>
    <w:rsid w:val="006E55E9"/>
    <w:rsid w:val="006E5DE5"/>
    <w:rsid w:val="006E6B33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23E"/>
    <w:rsid w:val="00714CEA"/>
    <w:rsid w:val="00715531"/>
    <w:rsid w:val="007159A1"/>
    <w:rsid w:val="00715FB5"/>
    <w:rsid w:val="0071642F"/>
    <w:rsid w:val="007164F8"/>
    <w:rsid w:val="00722DD7"/>
    <w:rsid w:val="00725827"/>
    <w:rsid w:val="00725F68"/>
    <w:rsid w:val="00726BBF"/>
    <w:rsid w:val="0073075C"/>
    <w:rsid w:val="007315E0"/>
    <w:rsid w:val="0074144B"/>
    <w:rsid w:val="007417C2"/>
    <w:rsid w:val="00741A3E"/>
    <w:rsid w:val="007443C2"/>
    <w:rsid w:val="00754B22"/>
    <w:rsid w:val="007559B2"/>
    <w:rsid w:val="00756CAD"/>
    <w:rsid w:val="007629BB"/>
    <w:rsid w:val="00762A82"/>
    <w:rsid w:val="007703B8"/>
    <w:rsid w:val="00771227"/>
    <w:rsid w:val="00772D42"/>
    <w:rsid w:val="00774413"/>
    <w:rsid w:val="00775731"/>
    <w:rsid w:val="00775751"/>
    <w:rsid w:val="00775E23"/>
    <w:rsid w:val="00781015"/>
    <w:rsid w:val="007850C9"/>
    <w:rsid w:val="00787132"/>
    <w:rsid w:val="007900FC"/>
    <w:rsid w:val="007927DE"/>
    <w:rsid w:val="00794869"/>
    <w:rsid w:val="00797876"/>
    <w:rsid w:val="007A33A0"/>
    <w:rsid w:val="007A5116"/>
    <w:rsid w:val="007A5263"/>
    <w:rsid w:val="007A7C43"/>
    <w:rsid w:val="007B3A14"/>
    <w:rsid w:val="007B4EC6"/>
    <w:rsid w:val="007B549A"/>
    <w:rsid w:val="007B5745"/>
    <w:rsid w:val="007B6893"/>
    <w:rsid w:val="007C28B6"/>
    <w:rsid w:val="007C3F2C"/>
    <w:rsid w:val="007C51E4"/>
    <w:rsid w:val="007D2219"/>
    <w:rsid w:val="007D3786"/>
    <w:rsid w:val="007D4066"/>
    <w:rsid w:val="007E3EED"/>
    <w:rsid w:val="007F136D"/>
    <w:rsid w:val="007F46B1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295C"/>
    <w:rsid w:val="00847A69"/>
    <w:rsid w:val="008619E1"/>
    <w:rsid w:val="00864CA9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80F"/>
    <w:rsid w:val="008B539C"/>
    <w:rsid w:val="008B77D5"/>
    <w:rsid w:val="008C155D"/>
    <w:rsid w:val="008D4634"/>
    <w:rsid w:val="008E4CD7"/>
    <w:rsid w:val="008E58F7"/>
    <w:rsid w:val="008E6EC1"/>
    <w:rsid w:val="00900B96"/>
    <w:rsid w:val="00903815"/>
    <w:rsid w:val="00903C0A"/>
    <w:rsid w:val="009062C4"/>
    <w:rsid w:val="0090723B"/>
    <w:rsid w:val="00910193"/>
    <w:rsid w:val="0092312D"/>
    <w:rsid w:val="0092724E"/>
    <w:rsid w:val="00933628"/>
    <w:rsid w:val="00942B76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4256"/>
    <w:rsid w:val="00997D63"/>
    <w:rsid w:val="009A149B"/>
    <w:rsid w:val="009B33C8"/>
    <w:rsid w:val="009B5D57"/>
    <w:rsid w:val="009C0EF9"/>
    <w:rsid w:val="009C15E2"/>
    <w:rsid w:val="009C33BF"/>
    <w:rsid w:val="009C3820"/>
    <w:rsid w:val="009D0459"/>
    <w:rsid w:val="009D228D"/>
    <w:rsid w:val="009D2E34"/>
    <w:rsid w:val="009D6B88"/>
    <w:rsid w:val="009E0658"/>
    <w:rsid w:val="009E35EB"/>
    <w:rsid w:val="009E64F2"/>
    <w:rsid w:val="009E7875"/>
    <w:rsid w:val="009E7A13"/>
    <w:rsid w:val="009F2329"/>
    <w:rsid w:val="009F72D1"/>
    <w:rsid w:val="00A0489A"/>
    <w:rsid w:val="00A06C9E"/>
    <w:rsid w:val="00A07447"/>
    <w:rsid w:val="00A111BD"/>
    <w:rsid w:val="00A144A6"/>
    <w:rsid w:val="00A21627"/>
    <w:rsid w:val="00A37A94"/>
    <w:rsid w:val="00A41611"/>
    <w:rsid w:val="00A441B7"/>
    <w:rsid w:val="00A447AF"/>
    <w:rsid w:val="00A44B11"/>
    <w:rsid w:val="00A46430"/>
    <w:rsid w:val="00A53D3F"/>
    <w:rsid w:val="00A54C0D"/>
    <w:rsid w:val="00A5780A"/>
    <w:rsid w:val="00A62B15"/>
    <w:rsid w:val="00A63901"/>
    <w:rsid w:val="00A63F21"/>
    <w:rsid w:val="00A7247E"/>
    <w:rsid w:val="00A72BFA"/>
    <w:rsid w:val="00A72FCD"/>
    <w:rsid w:val="00A74844"/>
    <w:rsid w:val="00A7797D"/>
    <w:rsid w:val="00A81D7B"/>
    <w:rsid w:val="00A87DCB"/>
    <w:rsid w:val="00AA1429"/>
    <w:rsid w:val="00AB2F23"/>
    <w:rsid w:val="00AB49A1"/>
    <w:rsid w:val="00AC1161"/>
    <w:rsid w:val="00AD18DD"/>
    <w:rsid w:val="00AD562B"/>
    <w:rsid w:val="00AE3F47"/>
    <w:rsid w:val="00AE69BF"/>
    <w:rsid w:val="00AF165C"/>
    <w:rsid w:val="00AF7347"/>
    <w:rsid w:val="00B014DF"/>
    <w:rsid w:val="00B11B77"/>
    <w:rsid w:val="00B15EDD"/>
    <w:rsid w:val="00B16987"/>
    <w:rsid w:val="00B17EF5"/>
    <w:rsid w:val="00B2068A"/>
    <w:rsid w:val="00B20E35"/>
    <w:rsid w:val="00B23F95"/>
    <w:rsid w:val="00B25BAB"/>
    <w:rsid w:val="00B26285"/>
    <w:rsid w:val="00B33F4A"/>
    <w:rsid w:val="00B41297"/>
    <w:rsid w:val="00B466E6"/>
    <w:rsid w:val="00B504F2"/>
    <w:rsid w:val="00B517DE"/>
    <w:rsid w:val="00B51CE1"/>
    <w:rsid w:val="00B61D0F"/>
    <w:rsid w:val="00B64EDD"/>
    <w:rsid w:val="00B65E43"/>
    <w:rsid w:val="00B725A0"/>
    <w:rsid w:val="00B7491E"/>
    <w:rsid w:val="00B75E52"/>
    <w:rsid w:val="00B763C4"/>
    <w:rsid w:val="00B91560"/>
    <w:rsid w:val="00B93370"/>
    <w:rsid w:val="00B9364B"/>
    <w:rsid w:val="00B95F9A"/>
    <w:rsid w:val="00BA0B87"/>
    <w:rsid w:val="00BA0E21"/>
    <w:rsid w:val="00BA1434"/>
    <w:rsid w:val="00BA3915"/>
    <w:rsid w:val="00BA3AE4"/>
    <w:rsid w:val="00BB3501"/>
    <w:rsid w:val="00BB3A06"/>
    <w:rsid w:val="00BB3A16"/>
    <w:rsid w:val="00BB7A7F"/>
    <w:rsid w:val="00BC3F72"/>
    <w:rsid w:val="00BC5339"/>
    <w:rsid w:val="00BC5D81"/>
    <w:rsid w:val="00BC64B2"/>
    <w:rsid w:val="00BC662F"/>
    <w:rsid w:val="00BC6FFD"/>
    <w:rsid w:val="00BC778B"/>
    <w:rsid w:val="00BC7AFE"/>
    <w:rsid w:val="00BD0068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280F"/>
    <w:rsid w:val="00C1450B"/>
    <w:rsid w:val="00C15211"/>
    <w:rsid w:val="00C16FD5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5D0A"/>
    <w:rsid w:val="00C4673A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723"/>
    <w:rsid w:val="00C86E10"/>
    <w:rsid w:val="00C9160A"/>
    <w:rsid w:val="00C972C4"/>
    <w:rsid w:val="00CA00DE"/>
    <w:rsid w:val="00CA1FEF"/>
    <w:rsid w:val="00CA25FC"/>
    <w:rsid w:val="00CA6A56"/>
    <w:rsid w:val="00CB2CEE"/>
    <w:rsid w:val="00CB4DE3"/>
    <w:rsid w:val="00CB62C2"/>
    <w:rsid w:val="00CC2F35"/>
    <w:rsid w:val="00CC40C3"/>
    <w:rsid w:val="00CD42C4"/>
    <w:rsid w:val="00CE43F8"/>
    <w:rsid w:val="00CE7C8B"/>
    <w:rsid w:val="00CF01CC"/>
    <w:rsid w:val="00CF1F25"/>
    <w:rsid w:val="00CF6D5C"/>
    <w:rsid w:val="00D10B1F"/>
    <w:rsid w:val="00D11E1F"/>
    <w:rsid w:val="00D11FDF"/>
    <w:rsid w:val="00D12BDE"/>
    <w:rsid w:val="00D20C81"/>
    <w:rsid w:val="00D316BC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3FBF"/>
    <w:rsid w:val="00D56E0D"/>
    <w:rsid w:val="00D62A71"/>
    <w:rsid w:val="00D70A3B"/>
    <w:rsid w:val="00D72110"/>
    <w:rsid w:val="00D90BD8"/>
    <w:rsid w:val="00D919AF"/>
    <w:rsid w:val="00D937BD"/>
    <w:rsid w:val="00D97E70"/>
    <w:rsid w:val="00DA2D7C"/>
    <w:rsid w:val="00DB6F0A"/>
    <w:rsid w:val="00DD240D"/>
    <w:rsid w:val="00DD7BAA"/>
    <w:rsid w:val="00DE0FFA"/>
    <w:rsid w:val="00DE6A70"/>
    <w:rsid w:val="00DF3442"/>
    <w:rsid w:val="00DF3DF3"/>
    <w:rsid w:val="00DF5AA8"/>
    <w:rsid w:val="00E11D7D"/>
    <w:rsid w:val="00E1254C"/>
    <w:rsid w:val="00E16895"/>
    <w:rsid w:val="00E308FD"/>
    <w:rsid w:val="00E32614"/>
    <w:rsid w:val="00E33250"/>
    <w:rsid w:val="00E3526B"/>
    <w:rsid w:val="00E3585F"/>
    <w:rsid w:val="00E439D3"/>
    <w:rsid w:val="00E5059C"/>
    <w:rsid w:val="00E54C06"/>
    <w:rsid w:val="00E5664A"/>
    <w:rsid w:val="00E70158"/>
    <w:rsid w:val="00E7407A"/>
    <w:rsid w:val="00E77DD8"/>
    <w:rsid w:val="00E81A0A"/>
    <w:rsid w:val="00E81C98"/>
    <w:rsid w:val="00E82FFA"/>
    <w:rsid w:val="00E860FD"/>
    <w:rsid w:val="00E964F7"/>
    <w:rsid w:val="00E9720F"/>
    <w:rsid w:val="00EA6F84"/>
    <w:rsid w:val="00EB7931"/>
    <w:rsid w:val="00EC5A1E"/>
    <w:rsid w:val="00ED4F93"/>
    <w:rsid w:val="00ED548C"/>
    <w:rsid w:val="00ED7F3F"/>
    <w:rsid w:val="00EF043C"/>
    <w:rsid w:val="00EF12F8"/>
    <w:rsid w:val="00EF49B3"/>
    <w:rsid w:val="00EF56E1"/>
    <w:rsid w:val="00EF73FD"/>
    <w:rsid w:val="00F00561"/>
    <w:rsid w:val="00F01150"/>
    <w:rsid w:val="00F01E3D"/>
    <w:rsid w:val="00F04DC2"/>
    <w:rsid w:val="00F066D9"/>
    <w:rsid w:val="00F21FE4"/>
    <w:rsid w:val="00F25F52"/>
    <w:rsid w:val="00F265A1"/>
    <w:rsid w:val="00F36DAF"/>
    <w:rsid w:val="00F469D5"/>
    <w:rsid w:val="00F47FEE"/>
    <w:rsid w:val="00F527B3"/>
    <w:rsid w:val="00F632AF"/>
    <w:rsid w:val="00F6382D"/>
    <w:rsid w:val="00F63F55"/>
    <w:rsid w:val="00F66378"/>
    <w:rsid w:val="00F716E9"/>
    <w:rsid w:val="00F71C51"/>
    <w:rsid w:val="00F74411"/>
    <w:rsid w:val="00F75AEA"/>
    <w:rsid w:val="00F77F4B"/>
    <w:rsid w:val="00F9100C"/>
    <w:rsid w:val="00F92E14"/>
    <w:rsid w:val="00F940FB"/>
    <w:rsid w:val="00FA0934"/>
    <w:rsid w:val="00FA653D"/>
    <w:rsid w:val="00FB23EE"/>
    <w:rsid w:val="00FB3DC3"/>
    <w:rsid w:val="00FC34DF"/>
    <w:rsid w:val="00FC4457"/>
    <w:rsid w:val="00FD288C"/>
    <w:rsid w:val="00FD658E"/>
    <w:rsid w:val="00FD7374"/>
    <w:rsid w:val="00FE0926"/>
    <w:rsid w:val="00FE0C5A"/>
    <w:rsid w:val="00FE0F06"/>
    <w:rsid w:val="00FE13A2"/>
    <w:rsid w:val="00FE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kern w:val="0"/>
      <w:sz w:val="18"/>
      <w:szCs w:val="18"/>
      <w:lang/>
    </w:rPr>
  </w:style>
  <w:style w:type="character" w:customStyle="1" w:styleId="Char1">
    <w:name w:val="批注框文本 Char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uiPriority w:val="99"/>
    <w:unhideWhenUsed/>
    <w:rsid w:val="00BB3501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  <w:kern w:val="0"/>
      <w:sz w:val="20"/>
      <w:szCs w:val="20"/>
      <w:lang/>
    </w:rPr>
  </w:style>
  <w:style w:type="character" w:customStyle="1" w:styleId="Char3">
    <w:name w:val="批注主题 Char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kern w:val="0"/>
      <w:sz w:val="18"/>
      <w:szCs w:val="18"/>
      <w:lang/>
    </w:rPr>
  </w:style>
  <w:style w:type="character" w:customStyle="1" w:styleId="Char4">
    <w:name w:val="脚注文本 Char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400BE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und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41724-D7A9-4CC2-A145-395D0D46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3683</Characters>
  <Application>Microsoft Office Word</Application>
  <DocSecurity>4</DocSecurity>
  <Lines>30</Lines>
  <Paragraphs>8</Paragraphs>
  <ScaleCrop>false</ScaleCrop>
  <Company/>
  <LinksUpToDate>false</LinksUpToDate>
  <CharactersWithSpaces>4321</CharactersWithSpaces>
  <SharedDoc>false</SharedDoc>
  <HLinks>
    <vt:vector size="12" baseType="variant">
      <vt:variant>
        <vt:i4>3276918</vt:i4>
      </vt:variant>
      <vt:variant>
        <vt:i4>3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  <vt:variant>
        <vt:i4>4259919</vt:i4>
      </vt:variant>
      <vt:variant>
        <vt:i4>0</vt:i4>
      </vt:variant>
      <vt:variant>
        <vt:i4>0</vt:i4>
      </vt:variant>
      <vt:variant>
        <vt:i4>5</vt:i4>
      </vt:variant>
      <vt:variant>
        <vt:lpwstr>http://www.ccfund.com.cn/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2025-07-16T14:37:00Z</cp:lastPrinted>
  <dcterms:created xsi:type="dcterms:W3CDTF">2025-10-27T16:02:00Z</dcterms:created>
  <dcterms:modified xsi:type="dcterms:W3CDTF">2025-10-27T16:02:00Z</dcterms:modified>
</cp:coreProperties>
</file>