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988" w:rsidRDefault="00BB38E7">
      <w:pPr>
        <w:adjustRightInd w:val="0"/>
        <w:spacing w:line="540" w:lineRule="exact"/>
        <w:jc w:val="center"/>
        <w:rPr>
          <w:rFonts w:ascii="黑体" w:eastAsia="黑体" w:hAnsi="黑体" w:cs="黑体"/>
          <w:bCs/>
          <w:color w:val="000000" w:themeColor="text1"/>
          <w:sz w:val="36"/>
          <w:szCs w:val="36"/>
        </w:rPr>
      </w:pPr>
      <w:r>
        <w:rPr>
          <w:rFonts w:ascii="黑体" w:eastAsia="黑体" w:hAnsi="黑体" w:cs="黑体" w:hint="eastAsia"/>
          <w:bCs/>
          <w:color w:val="000000" w:themeColor="text1"/>
          <w:sz w:val="36"/>
          <w:szCs w:val="36"/>
        </w:rPr>
        <w:t>兴证证券资产管理有限公司旗下</w:t>
      </w:r>
      <w:r>
        <w:rPr>
          <w:rFonts w:ascii="黑体" w:eastAsia="黑体" w:hAnsi="黑体" w:cs="黑体" w:hint="eastAsia"/>
          <w:bCs/>
          <w:color w:val="000000" w:themeColor="text1"/>
          <w:sz w:val="36"/>
          <w:szCs w:val="36"/>
        </w:rPr>
        <w:t>公募产品</w:t>
      </w:r>
    </w:p>
    <w:p w:rsidR="00644988" w:rsidRDefault="00BB38E7">
      <w:pPr>
        <w:adjustRightInd w:val="0"/>
        <w:spacing w:line="540" w:lineRule="exact"/>
        <w:jc w:val="center"/>
        <w:rPr>
          <w:rFonts w:ascii="黑体" w:eastAsia="黑体" w:hAnsi="黑体" w:cs="黑体"/>
          <w:bCs/>
          <w:color w:val="000000" w:themeColor="text1"/>
          <w:sz w:val="36"/>
          <w:szCs w:val="36"/>
        </w:rPr>
      </w:pPr>
      <w:r>
        <w:rPr>
          <w:rFonts w:ascii="黑体" w:eastAsia="黑体" w:hAnsi="黑体" w:cs="黑体" w:hint="eastAsia"/>
          <w:bCs/>
          <w:color w:val="000000" w:themeColor="text1"/>
          <w:sz w:val="36"/>
          <w:szCs w:val="36"/>
        </w:rPr>
        <w:t>202</w:t>
      </w:r>
      <w:r>
        <w:rPr>
          <w:rFonts w:ascii="黑体" w:eastAsia="黑体" w:hAnsi="黑体" w:cs="黑体" w:hint="eastAsia"/>
          <w:bCs/>
          <w:color w:val="000000" w:themeColor="text1"/>
          <w:sz w:val="36"/>
          <w:szCs w:val="36"/>
        </w:rPr>
        <w:t>5</w:t>
      </w:r>
      <w:r>
        <w:rPr>
          <w:rFonts w:ascii="黑体" w:eastAsia="黑体" w:hAnsi="黑体" w:cs="黑体" w:hint="eastAsia"/>
          <w:bCs/>
          <w:color w:val="000000" w:themeColor="text1"/>
          <w:sz w:val="36"/>
          <w:szCs w:val="36"/>
        </w:rPr>
        <w:t>年第</w:t>
      </w:r>
      <w:r>
        <w:rPr>
          <w:rFonts w:ascii="黑体" w:eastAsia="黑体" w:hAnsi="黑体" w:cs="黑体" w:hint="eastAsia"/>
          <w:bCs/>
          <w:color w:val="000000" w:themeColor="text1"/>
          <w:sz w:val="36"/>
          <w:szCs w:val="36"/>
        </w:rPr>
        <w:t>3</w:t>
      </w:r>
      <w:r>
        <w:rPr>
          <w:rFonts w:ascii="黑体" w:eastAsia="黑体" w:hAnsi="黑体" w:cs="黑体" w:hint="eastAsia"/>
          <w:bCs/>
          <w:color w:val="000000" w:themeColor="text1"/>
          <w:sz w:val="36"/>
          <w:szCs w:val="36"/>
        </w:rPr>
        <w:t>季度报告提示性公告</w:t>
      </w:r>
    </w:p>
    <w:p w:rsidR="00644988" w:rsidRDefault="00644988" w:rsidP="00BB38E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5-10-28T00:01:00Z">
          <w:pPr>
            <w:spacing w:line="540" w:lineRule="exact"/>
            <w:ind w:firstLineChars="50" w:firstLine="161"/>
            <w:jc w:val="center"/>
          </w:pPr>
        </w:pPrChange>
      </w:pPr>
    </w:p>
    <w:p w:rsidR="00644988" w:rsidRDefault="00BB38E7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本公司董事会及董事保证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公募产品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季度报告所载资料不存在虚假记载、误导性陈述或重大遗漏，并对其内容的真实性、准确性和完整性承担个别及连带责任。</w:t>
      </w:r>
    </w:p>
    <w:p w:rsidR="00644988" w:rsidRDefault="00BB38E7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兴证证券资产管理有限公司旗下：</w:t>
      </w:r>
    </w:p>
    <w:p w:rsidR="00644988" w:rsidRDefault="00BB38E7">
      <w:pPr>
        <w:numPr>
          <w:ilvl w:val="0"/>
          <w:numId w:val="1"/>
        </w:numPr>
        <w:adjustRightInd w:val="0"/>
        <w:snapToGrid w:val="0"/>
        <w:spacing w:line="360" w:lineRule="auto"/>
        <w:ind w:left="0"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兴证资管国企红利优选混合型发起式证券投资基金</w:t>
      </w:r>
    </w:p>
    <w:p w:rsidR="00644988" w:rsidRDefault="00BB38E7">
      <w:pPr>
        <w:numPr>
          <w:ilvl w:val="0"/>
          <w:numId w:val="1"/>
        </w:numPr>
        <w:adjustRightInd w:val="0"/>
        <w:snapToGrid w:val="0"/>
        <w:spacing w:line="360" w:lineRule="auto"/>
        <w:ind w:left="0"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兴证资管金麒麟领先优势一年持有期混合型证券投资基金</w:t>
      </w:r>
    </w:p>
    <w:p w:rsidR="00644988" w:rsidRDefault="00BB38E7">
      <w:pPr>
        <w:numPr>
          <w:ilvl w:val="0"/>
          <w:numId w:val="1"/>
        </w:numPr>
        <w:adjustRightInd w:val="0"/>
        <w:snapToGrid w:val="0"/>
        <w:spacing w:line="360" w:lineRule="auto"/>
        <w:ind w:left="0"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兴证资管金麒麟消费升级混合型证券投资基金</w:t>
      </w:r>
    </w:p>
    <w:p w:rsidR="00644988" w:rsidRDefault="00BB38E7">
      <w:pPr>
        <w:numPr>
          <w:ilvl w:val="0"/>
          <w:numId w:val="1"/>
        </w:numPr>
        <w:adjustRightInd w:val="0"/>
        <w:snapToGrid w:val="0"/>
        <w:spacing w:line="360" w:lineRule="auto"/>
        <w:ind w:left="0"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兴证资管金麒麟恒睿致远一年持有期混合型证券投资基金</w:t>
      </w:r>
    </w:p>
    <w:p w:rsidR="00644988" w:rsidRDefault="00BB38E7">
      <w:pPr>
        <w:numPr>
          <w:ilvl w:val="0"/>
          <w:numId w:val="1"/>
        </w:numPr>
        <w:adjustRightInd w:val="0"/>
        <w:snapToGrid w:val="0"/>
        <w:spacing w:line="360" w:lineRule="auto"/>
        <w:ind w:left="0"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兴证资管金麒麟悦享添利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天滚动持有债券型证券投资基金</w:t>
      </w:r>
    </w:p>
    <w:p w:rsidR="00644988" w:rsidRDefault="00BB38E7">
      <w:pPr>
        <w:numPr>
          <w:ilvl w:val="0"/>
          <w:numId w:val="1"/>
        </w:numPr>
        <w:adjustRightInd w:val="0"/>
        <w:snapToGrid w:val="0"/>
        <w:spacing w:line="360" w:lineRule="auto"/>
        <w:ind w:left="0"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兴证资管金麒麟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个月持有期混合型基金中基金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(FOF)</w:t>
      </w:r>
    </w:p>
    <w:p w:rsidR="00644988" w:rsidRDefault="00BB38E7">
      <w:pPr>
        <w:numPr>
          <w:ilvl w:val="0"/>
          <w:numId w:val="1"/>
        </w:numPr>
        <w:adjustRightInd w:val="0"/>
        <w:snapToGrid w:val="0"/>
        <w:spacing w:line="360" w:lineRule="auto"/>
        <w:ind w:left="0"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兴证资管金麒麟现金添利货币市场基金</w:t>
      </w:r>
    </w:p>
    <w:p w:rsidR="00644988" w:rsidRDefault="00BB38E7">
      <w:pPr>
        <w:numPr>
          <w:ilvl w:val="0"/>
          <w:numId w:val="1"/>
        </w:numPr>
        <w:adjustRightInd w:val="0"/>
        <w:snapToGrid w:val="0"/>
        <w:spacing w:line="360" w:lineRule="auto"/>
        <w:ind w:left="0"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兴证资管金麒麟均衡优选一年持有期混合型集合资产管理计划</w:t>
      </w:r>
    </w:p>
    <w:p w:rsidR="00644988" w:rsidRDefault="00BB38E7">
      <w:pPr>
        <w:numPr>
          <w:ilvl w:val="0"/>
          <w:numId w:val="1"/>
        </w:numPr>
        <w:adjustRightInd w:val="0"/>
        <w:snapToGrid w:val="0"/>
        <w:spacing w:line="360" w:lineRule="auto"/>
        <w:ind w:left="0"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兴证资管金麒麟兴享优选一年持有期混合型集合资产管理计划</w:t>
      </w:r>
    </w:p>
    <w:p w:rsidR="00644988" w:rsidRDefault="00BB38E7">
      <w:pPr>
        <w:numPr>
          <w:ilvl w:val="0"/>
          <w:numId w:val="1"/>
        </w:numPr>
        <w:adjustRightInd w:val="0"/>
        <w:snapToGrid w:val="0"/>
        <w:spacing w:line="360" w:lineRule="auto"/>
        <w:ind w:left="0"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兴证资管金麒麟兴睿优选一年持有期混合型集合资产管理计划</w:t>
      </w:r>
    </w:p>
    <w:p w:rsidR="00644988" w:rsidRDefault="00BB38E7">
      <w:pPr>
        <w:numPr>
          <w:ilvl w:val="0"/>
          <w:numId w:val="1"/>
        </w:numPr>
        <w:adjustRightInd w:val="0"/>
        <w:snapToGrid w:val="0"/>
        <w:spacing w:line="360" w:lineRule="auto"/>
        <w:ind w:left="0"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兴证资管金麒麟兴享增利六个月持有期债券型集合资产管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理计划</w:t>
      </w:r>
    </w:p>
    <w:p w:rsidR="00644988" w:rsidRDefault="00BB38E7">
      <w:pPr>
        <w:numPr>
          <w:ilvl w:val="255"/>
          <w:numId w:val="0"/>
        </w:num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上述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公募</w:t>
      </w:r>
      <w:bookmarkStart w:id="1" w:name="_GoBack"/>
      <w:bookmarkEnd w:id="1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产品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年第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季度报告全文于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日在本公司网站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[http://www.ixzzcgl.com]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和中国证监会基金电子披露网站（</w:t>
      </w:r>
      <w:hyperlink r:id="rId8" w:history="1">
        <w:r>
          <w:rPr>
            <w:rStyle w:val="a9"/>
            <w:rFonts w:ascii="仿宋_GB2312" w:eastAsia="仿宋_GB2312" w:hAnsi="仿宋_GB2312" w:cs="仿宋_GB2312" w:hint="eastAsia"/>
            <w:sz w:val="32"/>
            <w:szCs w:val="32"/>
          </w:rPr>
          <w:t>http://eid.csrc.gov.cn/fund</w:t>
        </w:r>
      </w:hyperlink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）披露，供投资者查阅。如有疑问可拨打本公司客服电话（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95562-3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）咨询。</w:t>
      </w:r>
    </w:p>
    <w:p w:rsidR="00644988" w:rsidRDefault="00BB38E7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本管理人承诺以诚实信用、勤勉尽责的原则管理和运用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基金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资产，但不保证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基金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一定盈利，也不保证最低收益。请充分了解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基金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的风险收益特征，审慎做出投资决定。</w:t>
      </w:r>
    </w:p>
    <w:p w:rsidR="00644988" w:rsidRDefault="00BB38E7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特此公告。</w:t>
      </w:r>
    </w:p>
    <w:p w:rsidR="00644988" w:rsidRDefault="00BB38E7">
      <w:pPr>
        <w:spacing w:line="540" w:lineRule="exact"/>
        <w:ind w:firstLineChars="250" w:firstLine="80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              </w:t>
      </w:r>
    </w:p>
    <w:p w:rsidR="00644988" w:rsidRDefault="00644988">
      <w:pPr>
        <w:spacing w:line="540" w:lineRule="exact"/>
        <w:ind w:firstLineChars="250" w:firstLine="80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644988" w:rsidRDefault="00BB38E7">
      <w:pPr>
        <w:spacing w:line="540" w:lineRule="exact"/>
        <w:ind w:firstLineChars="1450" w:firstLine="4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兴证证券资产管理有限公司</w:t>
      </w:r>
    </w:p>
    <w:p w:rsidR="00644988" w:rsidRDefault="00BB38E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                       202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</w:t>
      </w:r>
    </w:p>
    <w:sectPr w:rsidR="00644988" w:rsidSect="00644988">
      <w:footerReference w:type="default" r:id="rId9"/>
      <w:footerReference w:type="first" r:id="rId10"/>
      <w:pgSz w:w="11906" w:h="16838"/>
      <w:pgMar w:top="1985" w:right="1304" w:bottom="1361" w:left="1304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988" w:rsidRDefault="00644988" w:rsidP="00644988">
      <w:r>
        <w:separator/>
      </w:r>
    </w:p>
  </w:endnote>
  <w:endnote w:type="continuationSeparator" w:id="0">
    <w:p w:rsidR="00644988" w:rsidRDefault="00644988" w:rsidP="00644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644988" w:rsidRDefault="00644988">
        <w:pPr>
          <w:pStyle w:val="a5"/>
          <w:jc w:val="center"/>
        </w:pPr>
        <w:r>
          <w:fldChar w:fldCharType="begin"/>
        </w:r>
        <w:r w:rsidR="00BB38E7">
          <w:instrText>PAGE   \* MERGEFORMAT</w:instrText>
        </w:r>
        <w:r>
          <w:fldChar w:fldCharType="separate"/>
        </w:r>
        <w:r w:rsidR="00BB38E7" w:rsidRPr="00BB38E7">
          <w:rPr>
            <w:noProof/>
            <w:lang w:val="zh-CN"/>
          </w:rPr>
          <w:t>2</w:t>
        </w:r>
        <w:r>
          <w:fldChar w:fldCharType="end"/>
        </w:r>
      </w:p>
    </w:sdtContent>
  </w:sdt>
  <w:p w:rsidR="00644988" w:rsidRDefault="0064498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644988" w:rsidRDefault="00644988">
        <w:pPr>
          <w:pStyle w:val="a5"/>
          <w:jc w:val="center"/>
        </w:pPr>
        <w:r>
          <w:fldChar w:fldCharType="begin"/>
        </w:r>
        <w:r w:rsidR="00BB38E7">
          <w:instrText>PAGE   \* MERGEFORMAT</w:instrText>
        </w:r>
        <w:r>
          <w:fldChar w:fldCharType="separate"/>
        </w:r>
        <w:r w:rsidR="00BB38E7" w:rsidRPr="00BB38E7">
          <w:rPr>
            <w:noProof/>
            <w:lang w:val="zh-CN"/>
          </w:rPr>
          <w:t>1</w:t>
        </w:r>
        <w:r>
          <w:fldChar w:fldCharType="end"/>
        </w:r>
      </w:p>
    </w:sdtContent>
  </w:sdt>
  <w:p w:rsidR="00644988" w:rsidRDefault="0064498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988" w:rsidRDefault="00644988" w:rsidP="00644988">
      <w:r>
        <w:separator/>
      </w:r>
    </w:p>
  </w:footnote>
  <w:footnote w:type="continuationSeparator" w:id="0">
    <w:p w:rsidR="00644988" w:rsidRDefault="00644988" w:rsidP="006449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454DA8"/>
    <w:multiLevelType w:val="singleLevel"/>
    <w:tmpl w:val="80454DA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9A149B"/>
    <w:rsid w:val="00001760"/>
    <w:rsid w:val="00010044"/>
    <w:rsid w:val="000171B7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24B"/>
    <w:rsid w:val="000C06E1"/>
    <w:rsid w:val="000C1032"/>
    <w:rsid w:val="000D18EF"/>
    <w:rsid w:val="000D25C4"/>
    <w:rsid w:val="000D4276"/>
    <w:rsid w:val="000E13E9"/>
    <w:rsid w:val="000E7D66"/>
    <w:rsid w:val="000F07E6"/>
    <w:rsid w:val="000F407E"/>
    <w:rsid w:val="000F6458"/>
    <w:rsid w:val="001039BC"/>
    <w:rsid w:val="00126F1F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3B8F"/>
    <w:rsid w:val="00191702"/>
    <w:rsid w:val="00192262"/>
    <w:rsid w:val="001A593B"/>
    <w:rsid w:val="001A756C"/>
    <w:rsid w:val="001D04AB"/>
    <w:rsid w:val="001D2521"/>
    <w:rsid w:val="001D74AE"/>
    <w:rsid w:val="001E690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0ABC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1EEA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48C2"/>
    <w:rsid w:val="004873D6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140A"/>
    <w:rsid w:val="00534A41"/>
    <w:rsid w:val="0053650E"/>
    <w:rsid w:val="00542535"/>
    <w:rsid w:val="00544E6E"/>
    <w:rsid w:val="00547910"/>
    <w:rsid w:val="00551033"/>
    <w:rsid w:val="00552AEB"/>
    <w:rsid w:val="0055786D"/>
    <w:rsid w:val="00560AC4"/>
    <w:rsid w:val="00563FE4"/>
    <w:rsid w:val="00567A02"/>
    <w:rsid w:val="005711D9"/>
    <w:rsid w:val="00574681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759"/>
    <w:rsid w:val="005F7E5C"/>
    <w:rsid w:val="00604996"/>
    <w:rsid w:val="00605B67"/>
    <w:rsid w:val="006163B1"/>
    <w:rsid w:val="00616874"/>
    <w:rsid w:val="0062589F"/>
    <w:rsid w:val="00626EA8"/>
    <w:rsid w:val="00641CEA"/>
    <w:rsid w:val="00644988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B4BE0"/>
    <w:rsid w:val="006C6B98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38CF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B6BD7"/>
    <w:rsid w:val="007C3F2C"/>
    <w:rsid w:val="007C51E4"/>
    <w:rsid w:val="007D4066"/>
    <w:rsid w:val="007E3EED"/>
    <w:rsid w:val="007F136D"/>
    <w:rsid w:val="007F60CB"/>
    <w:rsid w:val="00801AAB"/>
    <w:rsid w:val="0080773A"/>
    <w:rsid w:val="00814B67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5F8F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C2DAD"/>
    <w:rsid w:val="008D4634"/>
    <w:rsid w:val="008E4CD7"/>
    <w:rsid w:val="008E58F7"/>
    <w:rsid w:val="008E6EC1"/>
    <w:rsid w:val="008F1437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0AA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4D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4D11"/>
    <w:rsid w:val="00AB49A1"/>
    <w:rsid w:val="00AC1161"/>
    <w:rsid w:val="00AD18DD"/>
    <w:rsid w:val="00AD562B"/>
    <w:rsid w:val="00AE3F47"/>
    <w:rsid w:val="00AE52A9"/>
    <w:rsid w:val="00AE69BF"/>
    <w:rsid w:val="00AF7347"/>
    <w:rsid w:val="00B014DF"/>
    <w:rsid w:val="00B10E73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8E7"/>
    <w:rsid w:val="00BB3A06"/>
    <w:rsid w:val="00BB5DB3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12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5F2B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66CA"/>
    <w:rsid w:val="00CE0815"/>
    <w:rsid w:val="00CE43F8"/>
    <w:rsid w:val="00CE7C8B"/>
    <w:rsid w:val="00CF01CC"/>
    <w:rsid w:val="00CF6D5C"/>
    <w:rsid w:val="00D10B1F"/>
    <w:rsid w:val="00D11E1F"/>
    <w:rsid w:val="00D20C81"/>
    <w:rsid w:val="00D217E6"/>
    <w:rsid w:val="00D3262F"/>
    <w:rsid w:val="00D361FE"/>
    <w:rsid w:val="00D36E74"/>
    <w:rsid w:val="00D42F13"/>
    <w:rsid w:val="00D43B3D"/>
    <w:rsid w:val="00D466FE"/>
    <w:rsid w:val="00D5035D"/>
    <w:rsid w:val="00D5213E"/>
    <w:rsid w:val="00D52A3F"/>
    <w:rsid w:val="00D535B2"/>
    <w:rsid w:val="00D56E0D"/>
    <w:rsid w:val="00D57EAC"/>
    <w:rsid w:val="00D62A71"/>
    <w:rsid w:val="00D630F0"/>
    <w:rsid w:val="00D70A3B"/>
    <w:rsid w:val="00D72110"/>
    <w:rsid w:val="00D919AF"/>
    <w:rsid w:val="00D937BD"/>
    <w:rsid w:val="00DA2D7C"/>
    <w:rsid w:val="00DB6D82"/>
    <w:rsid w:val="00DB6F0A"/>
    <w:rsid w:val="00DD7BAA"/>
    <w:rsid w:val="00DE0FFA"/>
    <w:rsid w:val="00DE6A70"/>
    <w:rsid w:val="00DF3DF3"/>
    <w:rsid w:val="00DF5AA8"/>
    <w:rsid w:val="00E00801"/>
    <w:rsid w:val="00E11D7D"/>
    <w:rsid w:val="00E1254C"/>
    <w:rsid w:val="00E13BF2"/>
    <w:rsid w:val="00E16895"/>
    <w:rsid w:val="00E32614"/>
    <w:rsid w:val="00E33250"/>
    <w:rsid w:val="00E3526B"/>
    <w:rsid w:val="00E3791C"/>
    <w:rsid w:val="00E42869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E0AFB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444B"/>
    <w:rsid w:val="00F66378"/>
    <w:rsid w:val="00F71C51"/>
    <w:rsid w:val="00F77F4B"/>
    <w:rsid w:val="00F801E8"/>
    <w:rsid w:val="00F9100C"/>
    <w:rsid w:val="00FA0934"/>
    <w:rsid w:val="00FA653D"/>
    <w:rsid w:val="00FB021B"/>
    <w:rsid w:val="00FB23EE"/>
    <w:rsid w:val="00FC34DF"/>
    <w:rsid w:val="00FD658E"/>
    <w:rsid w:val="00FE0C5A"/>
    <w:rsid w:val="00FE13A2"/>
    <w:rsid w:val="057D16C0"/>
    <w:rsid w:val="0A8D6DA1"/>
    <w:rsid w:val="1A007DF6"/>
    <w:rsid w:val="1A0B57C6"/>
    <w:rsid w:val="23B03E0F"/>
    <w:rsid w:val="25223857"/>
    <w:rsid w:val="2DEE42E5"/>
    <w:rsid w:val="31770501"/>
    <w:rsid w:val="32B0084B"/>
    <w:rsid w:val="331825EE"/>
    <w:rsid w:val="395B7BB9"/>
    <w:rsid w:val="3F327332"/>
    <w:rsid w:val="40980A2F"/>
    <w:rsid w:val="41BC4A89"/>
    <w:rsid w:val="4496320C"/>
    <w:rsid w:val="46B97435"/>
    <w:rsid w:val="496372E6"/>
    <w:rsid w:val="6DF83B88"/>
    <w:rsid w:val="70E37B64"/>
    <w:rsid w:val="77743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64498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644988"/>
    <w:pPr>
      <w:adjustRightInd w:val="0"/>
      <w:snapToGrid w:val="0"/>
      <w:spacing w:line="360" w:lineRule="auto"/>
      <w:ind w:firstLineChars="200" w:firstLine="880"/>
      <w:jc w:val="left"/>
      <w:outlineLvl w:val="0"/>
    </w:pPr>
    <w:rPr>
      <w:rFonts w:ascii="宋体" w:eastAsia="黑体" w:hAnsi="宋体" w:cs="Times New Roman" w:hint="eastAsia"/>
      <w:bCs/>
      <w:kern w:val="44"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644988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64498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44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44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644988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644988"/>
    <w:rPr>
      <w:b/>
      <w:bCs/>
    </w:rPr>
  </w:style>
  <w:style w:type="character" w:styleId="a9">
    <w:name w:val="Hyperlink"/>
    <w:basedOn w:val="a0"/>
    <w:uiPriority w:val="99"/>
    <w:unhideWhenUsed/>
    <w:qFormat/>
    <w:rsid w:val="00644988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644988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644988"/>
    <w:rPr>
      <w:vertAlign w:val="superscript"/>
    </w:rPr>
  </w:style>
  <w:style w:type="character" w:customStyle="1" w:styleId="Char1">
    <w:name w:val="页脚 Char"/>
    <w:basedOn w:val="a0"/>
    <w:link w:val="a5"/>
    <w:uiPriority w:val="99"/>
    <w:qFormat/>
    <w:rsid w:val="00644988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644988"/>
  </w:style>
  <w:style w:type="character" w:customStyle="1" w:styleId="Char2">
    <w:name w:val="页眉 Char"/>
    <w:basedOn w:val="a0"/>
    <w:link w:val="a6"/>
    <w:uiPriority w:val="99"/>
    <w:qFormat/>
    <w:rsid w:val="00644988"/>
    <w:rPr>
      <w:sz w:val="18"/>
      <w:szCs w:val="18"/>
    </w:rPr>
  </w:style>
  <w:style w:type="paragraph" w:styleId="ac">
    <w:name w:val="List Paragraph"/>
    <w:basedOn w:val="a"/>
    <w:uiPriority w:val="34"/>
    <w:qFormat/>
    <w:rsid w:val="00644988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644988"/>
    <w:rPr>
      <w:sz w:val="18"/>
      <w:szCs w:val="18"/>
    </w:rPr>
  </w:style>
  <w:style w:type="character" w:customStyle="1" w:styleId="Char4">
    <w:name w:val="批注主题 Char"/>
    <w:basedOn w:val="Char"/>
    <w:link w:val="a8"/>
    <w:uiPriority w:val="99"/>
    <w:semiHidden/>
    <w:qFormat/>
    <w:rsid w:val="00644988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6449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4567F-B672-4AF1-A889-6E9F2D09C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644</Characters>
  <Application>Microsoft Office Word</Application>
  <DocSecurity>4</DocSecurity>
  <Lines>5</Lines>
  <Paragraphs>1</Paragraphs>
  <ScaleCrop>false</ScaleCrop>
  <Company>CNSTOCK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2025-10-27T16:01:00Z</dcterms:created>
  <dcterms:modified xsi:type="dcterms:W3CDTF">2025-10-27T16:01:00Z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ADD14B6E71064F58B76710A7DA2E85E2</vt:lpwstr>
  </property>
</Properties>
</file>