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C0" w:rsidRPr="003A38C0" w:rsidRDefault="00E91626" w:rsidP="003A38C0">
      <w:pPr>
        <w:pStyle w:val="a7"/>
        <w:widowControl/>
        <w:spacing w:beforeAutospacing="0" w:afterAutospacing="0"/>
        <w:jc w:val="center"/>
        <w:rPr>
          <w:rFonts w:ascii="宋体" w:hAnsi="宋体" w:cs="黑体"/>
          <w:b/>
          <w:bCs/>
          <w:color w:val="404040"/>
          <w:sz w:val="32"/>
          <w:szCs w:val="32"/>
        </w:rPr>
      </w:pP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兴华基金管理有限公司旗下基金</w:t>
      </w: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202</w:t>
      </w:r>
      <w:r w:rsidR="003A38C0"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5</w:t>
      </w: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年</w:t>
      </w:r>
    </w:p>
    <w:p w:rsidR="00000000" w:rsidRPr="003A38C0" w:rsidRDefault="00E91626" w:rsidP="003A38C0">
      <w:pPr>
        <w:pStyle w:val="a7"/>
        <w:widowControl/>
        <w:spacing w:beforeAutospacing="0" w:afterAutospacing="0"/>
        <w:jc w:val="center"/>
        <w:rPr>
          <w:rFonts w:ascii="宋体" w:hAnsi="宋体" w:cs="黑体"/>
          <w:b/>
          <w:bCs/>
          <w:color w:val="404040"/>
          <w:sz w:val="32"/>
          <w:szCs w:val="32"/>
        </w:rPr>
      </w:pP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第</w:t>
      </w:r>
      <w:r w:rsidR="00CA6CB0">
        <w:rPr>
          <w:rFonts w:ascii="宋体" w:hAnsi="宋体" w:cs="黑体" w:hint="eastAsia"/>
          <w:b/>
          <w:bCs/>
          <w:color w:val="404040"/>
          <w:sz w:val="32"/>
          <w:szCs w:val="32"/>
        </w:rPr>
        <w:t>3</w:t>
      </w: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季度报告提示性公告</w:t>
      </w:r>
    </w:p>
    <w:p w:rsidR="00000000" w:rsidRPr="003A38C0" w:rsidRDefault="00E91626" w:rsidP="003A38C0">
      <w:pPr>
        <w:pStyle w:val="a7"/>
        <w:widowControl/>
        <w:spacing w:before="340" w:beforeAutospacing="0" w:afterAutospacing="0" w:line="360" w:lineRule="auto"/>
        <w:ind w:firstLineChars="200" w:firstLine="560"/>
        <w:jc w:val="both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兴华基金管理有限公司（以下简称“本公司”）董事会及董事保证公司旗下基金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202</w:t>
      </w:r>
      <w:r w:rsidR="003A38C0" w:rsidRPr="003A38C0">
        <w:rPr>
          <w:rFonts w:ascii="宋体" w:hAnsi="宋体" w:cs="仿宋" w:hint="eastAsia"/>
          <w:color w:val="404040"/>
          <w:sz w:val="28"/>
          <w:szCs w:val="28"/>
        </w:rPr>
        <w:t>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年第</w:t>
      </w:r>
      <w:r w:rsidR="00CA6CB0">
        <w:rPr>
          <w:rFonts w:ascii="宋体" w:hAnsi="宋体" w:cs="仿宋" w:hint="eastAsia"/>
          <w:color w:val="404040"/>
          <w:sz w:val="28"/>
          <w:szCs w:val="28"/>
        </w:rPr>
        <w:t>3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000000" w:rsidRPr="003A38C0" w:rsidRDefault="00E91626" w:rsidP="003A38C0">
      <w:pPr>
        <w:pStyle w:val="a7"/>
        <w:widowControl/>
        <w:spacing w:beforeAutospacing="0" w:afterAutospacing="0" w:line="360" w:lineRule="auto"/>
        <w:ind w:firstLineChars="200" w:firstLine="560"/>
        <w:jc w:val="both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本公司旗下兴华安盈一年定期开放债券型发起式证券投资基金、兴华安恒纯债债券型证券投资基金、兴华安丰纯债债券型证券投资基金、兴华安悦纯债债券型证券投资基金、兴华安裕利率债债券型证券投资基金、兴华安聚纯债债券型证券投资基金</w:t>
      </w:r>
      <w:r w:rsidR="00FC2FD9" w:rsidRPr="003A38C0">
        <w:rPr>
          <w:rFonts w:ascii="宋体" w:hAnsi="宋体" w:cs="仿宋" w:hint="eastAsia"/>
          <w:color w:val="404040"/>
          <w:sz w:val="28"/>
          <w:szCs w:val="28"/>
        </w:rPr>
        <w:t>、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兴华安惠纯债债券型证券投资基金</w:t>
      </w:r>
      <w:r w:rsidR="00FC2FD9" w:rsidRPr="003A38C0">
        <w:rPr>
          <w:rFonts w:ascii="宋体" w:hAnsi="宋体" w:cs="仿宋" w:hint="eastAsia"/>
          <w:color w:val="404040"/>
          <w:sz w:val="28"/>
          <w:szCs w:val="28"/>
        </w:rPr>
        <w:t>、兴华安启纯债债券型证券投资基金</w:t>
      </w:r>
      <w:r w:rsidR="003A38C0" w:rsidRPr="003A38C0">
        <w:rPr>
          <w:rFonts w:ascii="宋体" w:hAnsi="宋体" w:cs="仿宋" w:hint="eastAsia"/>
          <w:color w:val="404040"/>
          <w:sz w:val="28"/>
          <w:szCs w:val="28"/>
        </w:rPr>
        <w:t>、兴华兴利债券型证券投资基金、兴华智选成长3个月持有期混合型发起式基金中基金（FOF）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、</w:t>
      </w:r>
      <w:r w:rsidR="00954F68" w:rsidRPr="003A38C0">
        <w:rPr>
          <w:rFonts w:ascii="宋体" w:hAnsi="宋体" w:cs="仿宋" w:hint="eastAsia"/>
          <w:color w:val="404040"/>
          <w:sz w:val="28"/>
          <w:szCs w:val="28"/>
        </w:rPr>
        <w:t>兴华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安泽</w:t>
      </w:r>
      <w:r w:rsidR="00954F68" w:rsidRPr="003A38C0">
        <w:rPr>
          <w:rFonts w:ascii="宋体" w:hAnsi="宋体" w:cs="仿宋" w:hint="eastAsia"/>
          <w:color w:val="404040"/>
          <w:sz w:val="28"/>
          <w:szCs w:val="28"/>
        </w:rPr>
        <w:t>纯债债券型证券投资基金</w:t>
      </w:r>
      <w:r w:rsidR="00CA6CB0">
        <w:rPr>
          <w:rFonts w:ascii="宋体" w:hAnsi="宋体" w:cs="仿宋" w:hint="eastAsia"/>
          <w:color w:val="404040"/>
          <w:sz w:val="28"/>
          <w:szCs w:val="28"/>
        </w:rPr>
        <w:t>、</w:t>
      </w:r>
      <w:r w:rsidR="00CA6CB0" w:rsidRPr="00CA6CB0">
        <w:rPr>
          <w:rFonts w:ascii="宋体" w:hAnsi="宋体" w:cs="仿宋" w:hint="eastAsia"/>
          <w:color w:val="404040"/>
          <w:sz w:val="28"/>
          <w:szCs w:val="28"/>
        </w:rPr>
        <w:t>兴华景和混合型发起式证券投资基金</w:t>
      </w:r>
      <w:r w:rsidR="00CA6CB0">
        <w:rPr>
          <w:rFonts w:ascii="宋体" w:hAnsi="宋体" w:cs="仿宋" w:hint="eastAsia"/>
          <w:color w:val="404040"/>
          <w:sz w:val="28"/>
          <w:szCs w:val="28"/>
        </w:rPr>
        <w:t>、</w:t>
      </w:r>
      <w:r w:rsidR="00CA6CB0" w:rsidRPr="00CA6CB0">
        <w:rPr>
          <w:rFonts w:ascii="宋体" w:hAnsi="宋体" w:cs="仿宋" w:hint="eastAsia"/>
          <w:color w:val="404040"/>
          <w:sz w:val="28"/>
          <w:szCs w:val="28"/>
        </w:rPr>
        <w:t>兴华景成混合型证券投资基金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的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202</w:t>
      </w:r>
      <w:r w:rsidR="003A38C0" w:rsidRPr="003A38C0">
        <w:rPr>
          <w:rFonts w:ascii="宋体" w:hAnsi="宋体" w:cs="仿宋" w:hint="eastAsia"/>
          <w:color w:val="404040"/>
          <w:sz w:val="28"/>
          <w:szCs w:val="28"/>
        </w:rPr>
        <w:t>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年第</w:t>
      </w:r>
      <w:r w:rsidR="00CA6CB0">
        <w:rPr>
          <w:rFonts w:ascii="宋体" w:hAnsi="宋体" w:cs="仿宋" w:hint="eastAsia"/>
          <w:color w:val="404040"/>
          <w:sz w:val="28"/>
          <w:szCs w:val="28"/>
        </w:rPr>
        <w:t>3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季度报告全文于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202</w:t>
      </w:r>
      <w:r w:rsidR="00FC2FD9" w:rsidRPr="003A38C0">
        <w:rPr>
          <w:rFonts w:ascii="宋体" w:hAnsi="宋体" w:cs="仿宋" w:hint="eastAsia"/>
          <w:color w:val="404040"/>
          <w:sz w:val="28"/>
          <w:szCs w:val="28"/>
        </w:rPr>
        <w:t>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年</w:t>
      </w:r>
      <w:r w:rsidR="00CA6CB0">
        <w:rPr>
          <w:rFonts w:ascii="宋体" w:hAnsi="宋体" w:cs="仿宋" w:hint="eastAsia"/>
          <w:color w:val="404040"/>
          <w:sz w:val="28"/>
          <w:szCs w:val="28"/>
        </w:rPr>
        <w:t>10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</w:t>
      </w:r>
      <w:r w:rsidR="00CA6CB0">
        <w:rPr>
          <w:rFonts w:ascii="宋体" w:hAnsi="宋体" w:cs="仿宋" w:hint="eastAsia"/>
          <w:color w:val="404040"/>
          <w:sz w:val="28"/>
          <w:szCs w:val="28"/>
        </w:rPr>
        <w:t>8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日在本公司网站（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www.xinghuafund.com.cn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）和中国证监会基金电子披露网站（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http://eid.csrc.gov.cn/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）披露，供投资者查阅。如有疑问可拨打本公司客服电话（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400-067-8815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）咨询。</w:t>
      </w:r>
    </w:p>
    <w:p w:rsidR="00000000" w:rsidRPr="003A38C0" w:rsidRDefault="00E91626" w:rsidP="003A38C0">
      <w:pPr>
        <w:pStyle w:val="a7"/>
        <w:widowControl/>
        <w:spacing w:beforeAutospacing="0" w:afterAutospacing="0" w:line="360" w:lineRule="auto"/>
        <w:jc w:val="both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 xml:space="preserve">　　本基金管理人承诺以诚实信用、勤勉尽责的原则管理和运用基金资产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，但不保证基金一定盈利，也不保证最低收益。请充分了解基金的风险收益特征，审慎做出投资决定。</w:t>
      </w:r>
    </w:p>
    <w:p w:rsidR="00000000" w:rsidRDefault="00E91626" w:rsidP="003A38C0">
      <w:pPr>
        <w:pStyle w:val="a7"/>
        <w:widowControl/>
        <w:spacing w:beforeAutospacing="0" w:afterAutospacing="0" w:line="360" w:lineRule="auto"/>
        <w:ind w:firstLine="561"/>
        <w:jc w:val="both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特此公告。</w:t>
      </w:r>
    </w:p>
    <w:p w:rsidR="00954F68" w:rsidRPr="003A38C0" w:rsidRDefault="00954F68" w:rsidP="003A38C0">
      <w:pPr>
        <w:pStyle w:val="a7"/>
        <w:widowControl/>
        <w:spacing w:beforeAutospacing="0" w:afterAutospacing="0" w:line="360" w:lineRule="auto"/>
        <w:ind w:firstLine="561"/>
        <w:jc w:val="both"/>
        <w:rPr>
          <w:rFonts w:ascii="宋体" w:hAnsi="宋体" w:cs="仿宋" w:hint="eastAsia"/>
          <w:color w:val="404040"/>
          <w:sz w:val="28"/>
          <w:szCs w:val="28"/>
        </w:rPr>
      </w:pPr>
    </w:p>
    <w:p w:rsidR="00000000" w:rsidRPr="003A38C0" w:rsidRDefault="00E91626" w:rsidP="003A38C0">
      <w:pPr>
        <w:pStyle w:val="a7"/>
        <w:widowControl/>
        <w:spacing w:beforeAutospacing="0" w:afterAutospacing="0" w:line="360" w:lineRule="auto"/>
        <w:jc w:val="right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兴华基金管理有限公司</w:t>
      </w:r>
    </w:p>
    <w:p w:rsidR="00DD4F9F" w:rsidRPr="003A38C0" w:rsidRDefault="00E91626" w:rsidP="003A38C0">
      <w:pPr>
        <w:pStyle w:val="a7"/>
        <w:widowControl/>
        <w:spacing w:beforeAutospacing="0" w:afterAutospacing="0" w:line="360" w:lineRule="auto"/>
        <w:jc w:val="right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202</w:t>
      </w:r>
      <w:r w:rsidR="00FC2FD9" w:rsidRPr="003A38C0">
        <w:rPr>
          <w:rFonts w:ascii="宋体" w:hAnsi="宋体" w:cs="仿宋" w:hint="eastAsia"/>
          <w:color w:val="404040"/>
          <w:sz w:val="28"/>
          <w:szCs w:val="28"/>
        </w:rPr>
        <w:t>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年</w:t>
      </w:r>
      <w:r w:rsidR="00CA6CB0">
        <w:rPr>
          <w:rFonts w:ascii="宋体" w:hAnsi="宋体" w:cs="仿宋" w:hint="eastAsia"/>
          <w:color w:val="404040"/>
          <w:sz w:val="28"/>
          <w:szCs w:val="28"/>
        </w:rPr>
        <w:t>10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</w:t>
      </w:r>
      <w:r w:rsidR="00CA6CB0">
        <w:rPr>
          <w:rFonts w:ascii="宋体" w:hAnsi="宋体" w:cs="仿宋" w:hint="eastAsia"/>
          <w:color w:val="404040"/>
          <w:sz w:val="28"/>
          <w:szCs w:val="28"/>
        </w:rPr>
        <w:t>8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日</w:t>
      </w:r>
    </w:p>
    <w:sectPr w:rsidR="00DD4F9F" w:rsidRPr="003A38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17C" w:rsidRDefault="00FF417C" w:rsidP="003A38C0">
      <w:r>
        <w:separator/>
      </w:r>
    </w:p>
  </w:endnote>
  <w:endnote w:type="continuationSeparator" w:id="0">
    <w:p w:rsidR="00FF417C" w:rsidRDefault="00FF417C" w:rsidP="003A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17C" w:rsidRDefault="00FF417C" w:rsidP="003A38C0">
      <w:r>
        <w:separator/>
      </w:r>
    </w:p>
  </w:footnote>
  <w:footnote w:type="continuationSeparator" w:id="0">
    <w:p w:rsidR="00FF417C" w:rsidRDefault="00FF417C" w:rsidP="003A3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QxNTI2MTY4NDU1OTNkYTRjZDQwM2YwODI4ZTUxZmEifQ=="/>
  </w:docVars>
  <w:rsids>
    <w:rsidRoot w:val="004D757C"/>
    <w:rsid w:val="00013B18"/>
    <w:rsid w:val="0013298A"/>
    <w:rsid w:val="00147080"/>
    <w:rsid w:val="001917B2"/>
    <w:rsid w:val="001B1430"/>
    <w:rsid w:val="001F22BF"/>
    <w:rsid w:val="002158AD"/>
    <w:rsid w:val="0026164A"/>
    <w:rsid w:val="002A72C8"/>
    <w:rsid w:val="002B0852"/>
    <w:rsid w:val="003223AA"/>
    <w:rsid w:val="0033341D"/>
    <w:rsid w:val="003933B3"/>
    <w:rsid w:val="003A38C0"/>
    <w:rsid w:val="003B05C7"/>
    <w:rsid w:val="003D7D50"/>
    <w:rsid w:val="0046401F"/>
    <w:rsid w:val="00493020"/>
    <w:rsid w:val="004D757C"/>
    <w:rsid w:val="004E08D8"/>
    <w:rsid w:val="005329FD"/>
    <w:rsid w:val="00543947"/>
    <w:rsid w:val="0058252B"/>
    <w:rsid w:val="005D3A98"/>
    <w:rsid w:val="006924B9"/>
    <w:rsid w:val="00785F7E"/>
    <w:rsid w:val="007B16DF"/>
    <w:rsid w:val="0084738F"/>
    <w:rsid w:val="00912EFF"/>
    <w:rsid w:val="00954F68"/>
    <w:rsid w:val="0096000F"/>
    <w:rsid w:val="00975628"/>
    <w:rsid w:val="009D48C5"/>
    <w:rsid w:val="00A75763"/>
    <w:rsid w:val="00AB0DDC"/>
    <w:rsid w:val="00AF6F31"/>
    <w:rsid w:val="00B51300"/>
    <w:rsid w:val="00CA6CB0"/>
    <w:rsid w:val="00D52D95"/>
    <w:rsid w:val="00D54D66"/>
    <w:rsid w:val="00DD4F9F"/>
    <w:rsid w:val="00E676F7"/>
    <w:rsid w:val="00E91626"/>
    <w:rsid w:val="00F00889"/>
    <w:rsid w:val="00F12371"/>
    <w:rsid w:val="00F81F37"/>
    <w:rsid w:val="00FB3721"/>
    <w:rsid w:val="00FC2FD9"/>
    <w:rsid w:val="00FF417C"/>
    <w:rsid w:val="254A745C"/>
    <w:rsid w:val="3EBC09D6"/>
    <w:rsid w:val="40042C13"/>
    <w:rsid w:val="4EFA7F89"/>
    <w:rsid w:val="508C3F07"/>
    <w:rsid w:val="51797BAA"/>
    <w:rsid w:val="684274D7"/>
    <w:rsid w:val="7139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customStyle="1" w:styleId="Revision">
    <w:name w:val="Revision"/>
    <w:uiPriority w:val="99"/>
    <w:unhideWhenUsed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4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linxingchen</dc:creator>
  <cp:keywords/>
  <cp:lastModifiedBy>ZHONGM</cp:lastModifiedBy>
  <cp:revision>2</cp:revision>
  <dcterms:created xsi:type="dcterms:W3CDTF">2025-10-27T16:04:00Z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ACB13432D8AE4525A9A4BEFE8973CEAB_13</vt:lpwstr>
  </property>
</Properties>
</file>